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d508" w14:textId="07ed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2014 жылғы 16 қыркүйектегі № 5С-35-2 "Мүгедектігі бар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2023 жылғы 14 қыркүйектегі № 8С-10-2 шешімі. Ақмола облысының Әділет департаментінде 2023 жылғы 21 қыркүйекте № 8625-03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"Мүгедектігі бар балаларды жеке оқыту жоспары бойынша үйде оқытуға жұмсаған шығындарын өндіріп алу тәртібі және мөлшерін айқындау туралы" 2014 жылғы 16 қыркүйектегі № 5С-35-2 (Нормативтік құқықтық актілерді мемлекеттік тіркеу тізілімінде № 4392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Астрахан аудандық мәслихаты ШЕШІМ ҚАБЫЛДАДЫ:";</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