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0e83" w14:textId="8bc0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 мәселелері жөнінде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22 желтоқсандағы № 93 қаулысы. Қазақстан Республикасының Әділет министрлігінде 2023 жылғы 27 желтоқсанда № 33815 болып тіркелді</w:t>
      </w:r>
    </w:p>
    <w:p>
      <w:pPr>
        <w:spacing w:after="0"/>
        <w:ind w:left="0"/>
        <w:jc w:val="left"/>
      </w:pP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бағалы қағаздар нарығы мәселелері жөнінде өзгерістер мен толықтырулар енгізілетін нормативтік құқықтық актілерінің тізбесі бекітілсін.</w:t>
      </w:r>
    </w:p>
    <w:bookmarkStart w:name="z6" w:id="1"/>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 мыналарды:</w:t>
      </w:r>
    </w:p>
    <w:bookmarkEnd w:id="1"/>
    <w:bookmarkStart w:name="z7"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қаулыны Қазақстан Республикасы Қаржы нарығын реттеу және дамыту агенттігінің ресми интернет-ресурсында ресми жарияланғаннан кейін орналастыруды;</w:t>
      </w:r>
    </w:p>
    <w:bookmarkEnd w:id="3"/>
    <w:bookmarkStart w:name="z9" w:id="4"/>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орындалғаны туралы мәліметтерді ұсынуды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өткеннен кейін қолданысқа енгізіледі.</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"КЕЛІСІЛГЕН"</w:t>
      </w:r>
    </w:p>
    <w:bookmarkEnd w:id="7"/>
    <w:bookmarkStart w:name="z14" w:id="8"/>
    <w:p>
      <w:pPr>
        <w:spacing w:after="0"/>
        <w:ind w:left="0"/>
        <w:jc w:val="both"/>
      </w:pPr>
      <w:r>
        <w:rPr>
          <w:rFonts w:ascii="Times New Roman"/>
          <w:b w:val="false"/>
          <w:i w:val="false"/>
          <w:color w:val="000000"/>
          <w:sz w:val="28"/>
        </w:rPr>
        <w:t xml:space="preserve">
      Қазақстан Республикасының </w:t>
      </w:r>
    </w:p>
    <w:bookmarkEnd w:id="8"/>
    <w:bookmarkStart w:name="z15" w:id="9"/>
    <w:p>
      <w:pPr>
        <w:spacing w:after="0"/>
        <w:ind w:left="0"/>
        <w:jc w:val="both"/>
      </w:pPr>
      <w:r>
        <w:rPr>
          <w:rFonts w:ascii="Times New Roman"/>
          <w:b w:val="false"/>
          <w:i w:val="false"/>
          <w:color w:val="000000"/>
          <w:sz w:val="28"/>
        </w:rPr>
        <w:t>
      Цифрлық даму, инновациялар және</w:t>
      </w:r>
    </w:p>
    <w:bookmarkEnd w:id="9"/>
    <w:bookmarkStart w:name="z16" w:id="10"/>
    <w:p>
      <w:pPr>
        <w:spacing w:after="0"/>
        <w:ind w:left="0"/>
        <w:jc w:val="both"/>
      </w:pPr>
      <w:r>
        <w:rPr>
          <w:rFonts w:ascii="Times New Roman"/>
          <w:b w:val="false"/>
          <w:i w:val="false"/>
          <w:color w:val="000000"/>
          <w:sz w:val="28"/>
        </w:rPr>
        <w:t>
      аэроғарыш өнеркәсібі министрлігі</w:t>
      </w:r>
    </w:p>
    <w:bookmarkEnd w:id="1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93 Қаулыға</w:t>
            </w:r>
            <w:r>
              <w:br/>
            </w:r>
            <w:r>
              <w:rPr>
                <w:rFonts w:ascii="Times New Roman"/>
                <w:b w:val="false"/>
                <w:i w:val="false"/>
                <w:color w:val="000000"/>
                <w:sz w:val="20"/>
              </w:rPr>
              <w:t>қосымша</w:t>
            </w:r>
          </w:p>
        </w:tc>
      </w:tr>
    </w:tbl>
    <w:bookmarkStart w:name="z18" w:id="11"/>
    <w:p>
      <w:pPr>
        <w:spacing w:after="0"/>
        <w:ind w:left="0"/>
        <w:jc w:val="left"/>
      </w:pPr>
      <w:r>
        <w:rPr>
          <w:rFonts w:ascii="Times New Roman"/>
          <w:b/>
          <w:i w:val="false"/>
          <w:color w:val="000000"/>
        </w:rPr>
        <w:t xml:space="preserve"> Қазақстан Республикасының бағалы қағаздар нарығы мәселелері жөнінде өзгерістер мен толықтырулар енгізілетін нормативтік құқықтық актілерінің тізбесі</w:t>
      </w:r>
    </w:p>
    <w:bookmarkEnd w:id="11"/>
    <w:p>
      <w:pPr>
        <w:spacing w:after="0"/>
        <w:ind w:left="0"/>
        <w:jc w:val="left"/>
      </w:pPr>
    </w:p>
    <w:p>
      <w:pPr>
        <w:spacing w:after="0"/>
        <w:ind w:left="0"/>
        <w:jc w:val="both"/>
      </w:pPr>
      <w:r>
        <w:rPr>
          <w:rFonts w:ascii="Times New Roman"/>
          <w:b w:val="false"/>
          <w:i w:val="false"/>
          <w:color w:val="000000"/>
          <w:sz w:val="28"/>
        </w:rPr>
        <w:t xml:space="preserve">
      1. "Қаржы құралдарын және инвестициялық қор активтерінің құрамына кіретін өзге де мүлікті инвестициялау қағидаларын және акционерлік және инвестициялық пай қорлары активтерінің құрамына кіруі мүмкін қаржы құралдарының тізбесін бекіту туралы" Қазақстан Республикасы Ұлттық Банкі Басқармасының 2012 жылғы 24 ақпандағы № 60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7540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""Инвестициялық және венчурлік қорлар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Қаржы құралдарын және инвестициялық қор активтерінің құрамына кіретін өзге де мүлікті инвестициялау </w:t>
      </w:r>
      <w:r>
        <w:rPr>
          <w:rFonts w:ascii="Times New Roman"/>
          <w:b w:val="false"/>
          <w:i w:val="false"/>
          <w:color w:val="000000"/>
          <w:sz w:val="28"/>
        </w:rPr>
        <w:t>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кіріспесі </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Қаржы құралдарын және инвестициялық қор активтерінің құрамына кіретін өзге де мүлікті инвестициялау қағидалары (бұдан әрі – Қағидалар)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акционерлік және инвестициялық пай қорлары активтерінің құрамына кіретін қаржы құралдарын және өзге мүлікті инвестициялау тәртібін белгілейді.</w:t>
      </w:r>
    </w:p>
    <w:bookmarkStart w:name="z25" w:id="12"/>
    <w:p>
      <w:pPr>
        <w:spacing w:after="0"/>
        <w:ind w:left="0"/>
        <w:jc w:val="both"/>
      </w:pPr>
      <w:r>
        <w:rPr>
          <w:rFonts w:ascii="Times New Roman"/>
          <w:b w:val="false"/>
          <w:i w:val="false"/>
          <w:color w:val="000000"/>
          <w:sz w:val="28"/>
        </w:rPr>
        <w:t>
      1. Осы Қағидалардың мақсаттары үшін мынадай ұғымдар пайдаланылады:</w:t>
      </w:r>
    </w:p>
    <w:bookmarkEnd w:id="12"/>
    <w:bookmarkStart w:name="z26" w:id="13"/>
    <w:p>
      <w:pPr>
        <w:spacing w:after="0"/>
        <w:ind w:left="0"/>
        <w:jc w:val="both"/>
      </w:pPr>
      <w:r>
        <w:rPr>
          <w:rFonts w:ascii="Times New Roman"/>
          <w:b w:val="false"/>
          <w:i w:val="false"/>
          <w:color w:val="000000"/>
          <w:sz w:val="28"/>
        </w:rPr>
        <w:t>
      1) баға белгілеу – почта, электронды немесе факсимильді байланыс арқылы алынған қаржы құралдары бойынша қарсы әріптестерінің баға ұсыныстары;</w:t>
      </w:r>
    </w:p>
    <w:bookmarkEnd w:id="13"/>
    <w:bookmarkStart w:name="z27" w:id="14"/>
    <w:p>
      <w:pPr>
        <w:spacing w:after="0"/>
        <w:ind w:left="0"/>
        <w:jc w:val="both"/>
      </w:pPr>
      <w:r>
        <w:rPr>
          <w:rFonts w:ascii="Times New Roman"/>
          <w:b w:val="false"/>
          <w:i w:val="false"/>
          <w:color w:val="000000"/>
          <w:sz w:val="28"/>
        </w:rPr>
        <w:t>
      2) басқарушы компания - қаржы нарығы мен қаржы ұйымдарын реттеу, бақылау және қадағалау жөніндегі уәкілетті орган (бұдан әрі – уәкілетті орган) берген лицензиясы негізінде инвестициялық портфельді басқару жөніндегі қызметті жүзеге асыратын бағалы қағаздар нарығының кәсіби қатысушысы;</w:t>
      </w:r>
    </w:p>
    <w:bookmarkEnd w:id="14"/>
    <w:bookmarkStart w:name="z28" w:id="15"/>
    <w:p>
      <w:pPr>
        <w:spacing w:after="0"/>
        <w:ind w:left="0"/>
        <w:jc w:val="both"/>
      </w:pPr>
      <w:r>
        <w:rPr>
          <w:rFonts w:ascii="Times New Roman"/>
          <w:b w:val="false"/>
          <w:i w:val="false"/>
          <w:color w:val="000000"/>
          <w:sz w:val="28"/>
        </w:rPr>
        <w:t>
      3) биржалық ивестициялық пай қоры (Exchange Traded Fund) (ETF) (Эксчейндж Трэйдэд Фандс) – пайлары қор биржасында айналыста болатын индекстік инвестициялаудың аралық ивестициялық пай қоры;</w:t>
      </w:r>
    </w:p>
    <w:bookmarkEnd w:id="15"/>
    <w:bookmarkStart w:name="z29" w:id="16"/>
    <w:p>
      <w:pPr>
        <w:spacing w:after="0"/>
        <w:ind w:left="0"/>
        <w:jc w:val="both"/>
      </w:pPr>
      <w:r>
        <w:rPr>
          <w:rFonts w:ascii="Times New Roman"/>
          <w:b w:val="false"/>
          <w:i w:val="false"/>
          <w:color w:val="000000"/>
          <w:sz w:val="28"/>
        </w:rPr>
        <w:t>
      4) инвестициялық қор – Заңға сәйкес құрылған акционерлік немесе инвестициялық қор;</w:t>
      </w:r>
    </w:p>
    <w:bookmarkEnd w:id="16"/>
    <w:bookmarkStart w:name="z30" w:id="17"/>
    <w:p>
      <w:pPr>
        <w:spacing w:after="0"/>
        <w:ind w:left="0"/>
        <w:jc w:val="both"/>
      </w:pPr>
      <w:r>
        <w:rPr>
          <w:rFonts w:ascii="Times New Roman"/>
          <w:b w:val="false"/>
          <w:i w:val="false"/>
          <w:color w:val="000000"/>
          <w:sz w:val="28"/>
        </w:rPr>
        <w:t>
      5) қарсы әріптес – Қазақстан Республикасының немесе шетел мемлекеттің заңнамасына сәйкес қаржы құралдарымен мәмілелер жасау құқығына ие заңды тұлға;</w:t>
      </w:r>
    </w:p>
    <w:bookmarkEnd w:id="17"/>
    <w:bookmarkStart w:name="z31" w:id="18"/>
    <w:p>
      <w:pPr>
        <w:spacing w:after="0"/>
        <w:ind w:left="0"/>
        <w:jc w:val="both"/>
      </w:pPr>
      <w:r>
        <w:rPr>
          <w:rFonts w:ascii="Times New Roman"/>
          <w:b w:val="false"/>
          <w:i w:val="false"/>
          <w:color w:val="000000"/>
          <w:sz w:val="28"/>
        </w:rPr>
        <w:t>
      6) халықаралық қаржы ұйымы – халықаралық шарты (келісімі) не жарғы негізінде құрылған және қолданыстағы халықаралық мәртебесі бар ұйым;</w:t>
      </w:r>
    </w:p>
    <w:bookmarkEnd w:id="18"/>
    <w:bookmarkStart w:name="z32" w:id="19"/>
    <w:p>
      <w:pPr>
        <w:spacing w:after="0"/>
        <w:ind w:left="0"/>
        <w:jc w:val="both"/>
      </w:pPr>
      <w:r>
        <w:rPr>
          <w:rFonts w:ascii="Times New Roman"/>
          <w:b w:val="false"/>
          <w:i w:val="false"/>
          <w:color w:val="000000"/>
          <w:sz w:val="28"/>
        </w:rPr>
        <w:t>
      7) Exchange Traded Funds (ETF) (Эксчейндж Трэйдэд Фандс) пайлары – баға белгілеу сол немесе өзге активтер (акциялар, облигациялар, тауар өнімдері) сыныбына не индекстерге байланысты гибридтік сауда құралы;</w:t>
      </w:r>
    </w:p>
    <w:bookmarkEnd w:id="19"/>
    <w:bookmarkStart w:name="z33" w:id="20"/>
    <w:p>
      <w:pPr>
        <w:spacing w:after="0"/>
        <w:ind w:left="0"/>
        <w:jc w:val="both"/>
      </w:pPr>
      <w:r>
        <w:rPr>
          <w:rFonts w:ascii="Times New Roman"/>
          <w:b w:val="false"/>
          <w:i w:val="false"/>
          <w:color w:val="000000"/>
          <w:sz w:val="28"/>
        </w:rPr>
        <w:t>
      8) principal protected notes (принципл протектед ноутс) – негізгі борыш сомасын толық қайтару бойынша эмитенттің кепілдігі белгіленген борыштық бағалы қағаздары.";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Басқарушы компания қаржы құралдарымен мәмілелер жасаған кезде "Бағалы қағаздар рыногы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9249 болып тіркелген) белгіленген талаптарды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Акционерлік және инвестициялық пай қорлары активтерінің құрамына кіруі мүмкін қаржы құралдарының тізбесі өзгерістер мен толықтырулар енгізілетін бағалы қағаздар нарығының мәселелері бойынша Қазақстан Республикасының нормативтік құқықтық актілерінің </w:t>
      </w:r>
      <w:r>
        <w:rPr>
          <w:rFonts w:ascii="Times New Roman"/>
          <w:b w:val="false"/>
          <w:i w:val="false"/>
          <w:color w:val="000000"/>
          <w:sz w:val="28"/>
        </w:rPr>
        <w:t>Тізбесіне</w:t>
      </w:r>
      <w:r>
        <w:rPr>
          <w:rFonts w:ascii="Times New Roman"/>
          <w:b w:val="false"/>
          <w:i w:val="false"/>
          <w:color w:val="000000"/>
          <w:sz w:val="28"/>
        </w:rPr>
        <w:t xml:space="preserve">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"Облигацияларды ұстаушылар өкілінің өз функциялары мен міндеттерін орындау, оның өкілеттіктерін мерзімінен бұрын тоқтату қағидаларын, эмитент пен облигацияларды ұстаушылардың өкілі арасында жасалатын облигацияларды ұстаушылардың мүдделерін білдіру туралы шарттың мазмұнына қойылатын талаптарды және қаржы нарығы мен қаржы ұйымдарын реттеу, бақылау және қадағалау жөніндегі уәкілетті органға ақпарат беру мерзімдерін, Банкроттықты басқарушының бөлінген активтерді арнайы қаржы компаниясының облигацияларын ұстаушылардың өкіліне басқаруға беру (бөлінген активтерді сату және кепілге салынған мүлікті және бөлінген активтердің құрамына кіретін өзге де қамтамасыз етуді өндіріп алу құқығымен) қағидаларын бекіту туралы" Қазақстан Республикасы Ұлттық Банкі Басқармасының 2012 жылғы 24 ақпандағы № 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7568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облигацияларды ұстаушылар өкілінің өз функциялары мен міндеттерін орындау, оның өкілеттіктерін мерзімінен бұрын тоқтату қағидаларында, сондай-ақ эмитент пен облигацияларды ұстаушылардың өкілі арасында жасалатын облигацияларды ұстаушылардың мүдделерін білдіру туралы шарттың мазмұнына қойылатын талаптар және қаржы нарығы мен қаржы ұйымдарын реттеу, бақылау және қадағалау жөніндегі уәкілетті органға ақпарат беру </w:t>
      </w:r>
      <w:r>
        <w:rPr>
          <w:rFonts w:ascii="Times New Roman"/>
          <w:b w:val="false"/>
          <w:i w:val="false"/>
          <w:color w:val="000000"/>
          <w:sz w:val="28"/>
        </w:rPr>
        <w:t>мерзімдері: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2" w:id="21"/>
    <w:p>
      <w:pPr>
        <w:spacing w:after="0"/>
        <w:ind w:left="0"/>
        <w:jc w:val="both"/>
      </w:pPr>
      <w:r>
        <w:rPr>
          <w:rFonts w:ascii="Times New Roman"/>
          <w:b w:val="false"/>
          <w:i w:val="false"/>
          <w:color w:val="000000"/>
          <w:sz w:val="28"/>
        </w:rPr>
        <w:t>
      "5. Өкіл кепіл мүлкінің жағдайын және гаранттың қаржылық жағдайын:</w:t>
      </w:r>
    </w:p>
    <w:bookmarkEnd w:id="21"/>
    <w:bookmarkStart w:name="z43" w:id="22"/>
    <w:p>
      <w:pPr>
        <w:spacing w:after="0"/>
        <w:ind w:left="0"/>
        <w:jc w:val="both"/>
      </w:pPr>
      <w:r>
        <w:rPr>
          <w:rFonts w:ascii="Times New Roman"/>
          <w:b w:val="false"/>
          <w:i w:val="false"/>
          <w:color w:val="000000"/>
          <w:sz w:val="28"/>
        </w:rPr>
        <w:t>
      1) эмитенттің кепіл мүлкіне құқықтарын растайтын құжаттардың түпнұсқаларымен танысу;</w:t>
      </w:r>
    </w:p>
    <w:bookmarkEnd w:id="22"/>
    <w:bookmarkStart w:name="z44" w:id="23"/>
    <w:p>
      <w:pPr>
        <w:spacing w:after="0"/>
        <w:ind w:left="0"/>
        <w:jc w:val="both"/>
      </w:pPr>
      <w:r>
        <w:rPr>
          <w:rFonts w:ascii="Times New Roman"/>
          <w:b w:val="false"/>
          <w:i w:val="false"/>
          <w:color w:val="000000"/>
          <w:sz w:val="28"/>
        </w:rPr>
        <w:t xml:space="preserve">
      2) эмитенттен тәуелсіз бағалаушының бағасын ұсына отырып кепіл мүлкінің жағдайы туралы және гаранттан қамтамасыз етілген облигациялар бойынша оның қаржылық жағдайы туралы өкілдің талабы бойынша кез келген күнге ақпарат алу; </w:t>
      </w:r>
    </w:p>
    <w:bookmarkEnd w:id="23"/>
    <w:bookmarkStart w:name="z45" w:id="24"/>
    <w:p>
      <w:pPr>
        <w:spacing w:after="0"/>
        <w:ind w:left="0"/>
        <w:jc w:val="both"/>
      </w:pPr>
      <w:r>
        <w:rPr>
          <w:rFonts w:ascii="Times New Roman"/>
          <w:b w:val="false"/>
          <w:i w:val="false"/>
          <w:color w:val="000000"/>
          <w:sz w:val="28"/>
        </w:rPr>
        <w:t>
      3) эмитенттен, қамтамасыз етілген облигациялар бойынша гаранттан тоқсанның қорытындысы бойынша және өкілдің талабы бойынша кез келген күнге оның қаржылық есептілігінің көшірмесін алу;</w:t>
      </w:r>
    </w:p>
    <w:bookmarkEnd w:id="24"/>
    <w:bookmarkStart w:name="z46" w:id="25"/>
    <w:p>
      <w:pPr>
        <w:spacing w:after="0"/>
        <w:ind w:left="0"/>
        <w:jc w:val="both"/>
      </w:pPr>
      <w:r>
        <w:rPr>
          <w:rFonts w:ascii="Times New Roman"/>
          <w:b w:val="false"/>
          <w:i w:val="false"/>
          <w:color w:val="000000"/>
          <w:sz w:val="28"/>
        </w:rPr>
        <w:t>
      4) акционерлік қоғамның ұйымдық-құқықтық нысанында іс-әрекет жасайтын эмитенттің, қамтамасыз етілген облигациялар бойынша гаранттың қаржылық жағдайына оның аудиттелген қаржылық есептілігі негізінде жыл сайынғы талдау жүргізу;</w:t>
      </w:r>
    </w:p>
    <w:bookmarkEnd w:id="25"/>
    <w:bookmarkStart w:name="z47" w:id="26"/>
    <w:p>
      <w:pPr>
        <w:spacing w:after="0"/>
        <w:ind w:left="0"/>
        <w:jc w:val="both"/>
      </w:pPr>
      <w:r>
        <w:rPr>
          <w:rFonts w:ascii="Times New Roman"/>
          <w:b w:val="false"/>
          <w:i w:val="false"/>
          <w:color w:val="000000"/>
          <w:sz w:val="28"/>
        </w:rPr>
        <w:t>
      5) серіктестіктің ұйымдық-құқықтық нысанында іс-әрекет жасайтын эмитенттің қаржылық жағдайына оның қаржылық есептілігі (аудиттелген қаржылық есептілігі - бар болса) негізінде жыл сайынғы талдау жүргізу;</w:t>
      </w:r>
    </w:p>
    <w:bookmarkEnd w:id="26"/>
    <w:bookmarkStart w:name="z48" w:id="27"/>
    <w:p>
      <w:pPr>
        <w:spacing w:after="0"/>
        <w:ind w:left="0"/>
        <w:jc w:val="both"/>
      </w:pPr>
      <w:r>
        <w:rPr>
          <w:rFonts w:ascii="Times New Roman"/>
          <w:b w:val="false"/>
          <w:i w:val="false"/>
          <w:color w:val="000000"/>
          <w:sz w:val="28"/>
        </w:rPr>
        <w:t>
      6) эмитенттің қаржылық жағдайының мониторингін және оның корпоративтік оқиғаларының талдамасын жүзеге асыру арқылы бақылайды.".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"Инвестициялық портфельді басқару жөнiндегi қызметті жүзеге асыру қағидаларын бекіту туралы" Қазақстан Республикасы Ұлттық Банкі Басқармасының 2014 жылғы 3 ақпандағы № 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9248 болып тіркелген) мынадай өзгеріс пен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жөнiндегi қызметті жүзеге асыру </w:t>
      </w:r>
      <w:r>
        <w:rPr>
          <w:rFonts w:ascii="Times New Roman"/>
          <w:b w:val="false"/>
          <w:i w:val="false"/>
          <w:color w:val="000000"/>
          <w:sz w:val="28"/>
        </w:rPr>
        <w:t>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4" w:id="28"/>
    <w:p>
      <w:pPr>
        <w:spacing w:after="0"/>
        <w:ind w:left="0"/>
        <w:jc w:val="both"/>
      </w:pPr>
      <w:r>
        <w:rPr>
          <w:rFonts w:ascii="Times New Roman"/>
          <w:b w:val="false"/>
          <w:i w:val="false"/>
          <w:color w:val="000000"/>
          <w:sz w:val="28"/>
        </w:rPr>
        <w:t>
      "1. Қағидаларда мынадай ұғымдар пайдаланылады:</w:t>
      </w:r>
    </w:p>
    <w:bookmarkEnd w:id="28"/>
    <w:bookmarkStart w:name="z55" w:id="29"/>
    <w:p>
      <w:pPr>
        <w:spacing w:after="0"/>
        <w:ind w:left="0"/>
        <w:jc w:val="both"/>
      </w:pPr>
      <w:r>
        <w:rPr>
          <w:rFonts w:ascii="Times New Roman"/>
          <w:b w:val="false"/>
          <w:i w:val="false"/>
          <w:color w:val="000000"/>
          <w:sz w:val="28"/>
        </w:rPr>
        <w:t>
      1) арнайы қаржы компаниясы – жобалық қаржыландыру және секьюритилендіру мәмілелерін жүзеге асыру үшін Секьюритилендіру туралы заңға сәйкес құрылатын, пайдасына талап ету құқықтары берілетін заңды тұлға;</w:t>
      </w:r>
    </w:p>
    <w:bookmarkEnd w:id="29"/>
    <w:bookmarkStart w:name="z56" w:id="30"/>
    <w:p>
      <w:pPr>
        <w:spacing w:after="0"/>
        <w:ind w:left="0"/>
        <w:jc w:val="both"/>
      </w:pPr>
      <w:r>
        <w:rPr>
          <w:rFonts w:ascii="Times New Roman"/>
          <w:b w:val="false"/>
          <w:i w:val="false"/>
          <w:color w:val="000000"/>
          <w:sz w:val="28"/>
        </w:rPr>
        <w:t xml:space="preserve">
      2) биржалық ивестициялық пай қоры (Exchange Traded Fund) (ETF) (Эксчейндж Трэйдэд Фандс) – пайлары қор биржасында айналыста болатын индекстік инвестициялаудың аралық ивестициялық пай қоры; </w:t>
      </w:r>
    </w:p>
    <w:bookmarkEnd w:id="30"/>
    <w:bookmarkStart w:name="z57" w:id="31"/>
    <w:p>
      <w:pPr>
        <w:spacing w:after="0"/>
        <w:ind w:left="0"/>
        <w:jc w:val="both"/>
      </w:pPr>
      <w:r>
        <w:rPr>
          <w:rFonts w:ascii="Times New Roman"/>
          <w:b w:val="false"/>
          <w:i w:val="false"/>
          <w:color w:val="000000"/>
          <w:sz w:val="28"/>
        </w:rPr>
        <w:t>
      3) бірыңғай жинақтаушы зейнетақы қоры – зейнетақы жарналарын тарту және зейнетақы төлемдері жөніндегі қызметті жүзеге асыратын заңды тұлға;</w:t>
      </w:r>
    </w:p>
    <w:bookmarkEnd w:id="31"/>
    <w:bookmarkStart w:name="z58" w:id="32"/>
    <w:p>
      <w:pPr>
        <w:spacing w:after="0"/>
        <w:ind w:left="0"/>
        <w:jc w:val="both"/>
      </w:pPr>
      <w:r>
        <w:rPr>
          <w:rFonts w:ascii="Times New Roman"/>
          <w:b w:val="false"/>
          <w:i w:val="false"/>
          <w:color w:val="000000"/>
          <w:sz w:val="28"/>
        </w:rPr>
        <w:t>
      4) инвестициялық декларация – инвестициялау объектілерінің тізбесін, инвестициялық қор активтеріне қатысты инвестициялық қызметтің мақсаттарын, стратегияларын, талаптары мен шектеулерін, активтерді хеджирлеу және әртараптандыру талаптарын айқындайтын құжат;</w:t>
      </w:r>
    </w:p>
    <w:bookmarkEnd w:id="32"/>
    <w:bookmarkStart w:name="z59" w:id="33"/>
    <w:p>
      <w:pPr>
        <w:spacing w:after="0"/>
        <w:ind w:left="0"/>
        <w:jc w:val="both"/>
      </w:pPr>
      <w:r>
        <w:rPr>
          <w:rFonts w:ascii="Times New Roman"/>
          <w:b w:val="false"/>
          <w:i w:val="false"/>
          <w:color w:val="000000"/>
          <w:sz w:val="28"/>
        </w:rPr>
        <w:t>
      5) инвестициялық портфель – инвестициялық портфельді басқарушының меншігіндегі немесе басқаруындағы қаржы құралдарының алуан түрлерінің не өзге мүліктің жиынтығы;</w:t>
      </w:r>
    </w:p>
    <w:bookmarkEnd w:id="33"/>
    <w:bookmarkStart w:name="z60" w:id="34"/>
    <w:p>
      <w:pPr>
        <w:spacing w:after="0"/>
        <w:ind w:left="0"/>
        <w:jc w:val="both"/>
      </w:pPr>
      <w:r>
        <w:rPr>
          <w:rFonts w:ascii="Times New Roman"/>
          <w:b w:val="false"/>
          <w:i w:val="false"/>
          <w:color w:val="000000"/>
          <w:sz w:val="28"/>
        </w:rPr>
        <w:t>
      6) инвестициялық портфельді басқарушы – өз атынан клиенттің мүддесінде және оның есебінен азаматтық құқықтар объектілерін басқару жөніндегі қызметті жүзеге асыратын бағалы қағаздар нарығының кәсіби қатысушысы;</w:t>
      </w:r>
    </w:p>
    <w:bookmarkEnd w:id="34"/>
    <w:bookmarkStart w:name="z61" w:id="35"/>
    <w:p>
      <w:pPr>
        <w:spacing w:after="0"/>
        <w:ind w:left="0"/>
        <w:jc w:val="both"/>
      </w:pPr>
      <w:r>
        <w:rPr>
          <w:rFonts w:ascii="Times New Roman"/>
          <w:b w:val="false"/>
          <w:i w:val="false"/>
          <w:color w:val="000000"/>
          <w:sz w:val="28"/>
        </w:rPr>
        <w:t>
      7) инвестициялық портфельді басқару жөніндегі шарт – оған сәйкес клиент мүлікті инвестициялық портфельді басқарушыға инвестициялық басқаруға беретін, ал инвестициялық портфельді басқарушы осы мүлікті клиенттің мүддесі үшін басқаруды жүзеге асыруға міндеттенетін шарт;</w:t>
      </w:r>
    </w:p>
    <w:bookmarkEnd w:id="35"/>
    <w:bookmarkStart w:name="z62" w:id="36"/>
    <w:p>
      <w:pPr>
        <w:spacing w:after="0"/>
        <w:ind w:left="0"/>
        <w:jc w:val="both"/>
      </w:pPr>
      <w:r>
        <w:rPr>
          <w:rFonts w:ascii="Times New Roman"/>
          <w:b w:val="false"/>
          <w:i w:val="false"/>
          <w:color w:val="000000"/>
          <w:sz w:val="28"/>
        </w:rPr>
        <w:t>
      8) инвестициялық портфельді басқарушының есепке алу жүйесі – инвестициялық портфельді басқарушы клиенттерінің инвестициялық шоттарында қамтылған, клиент пен оның активтерін сәйкестендіруді, инвестициялық портфельдің құрылымын және белгілі бір уақыт сәтінде клиенттің активтерімен мәмілелерді қамтамасыз ететін мәліметтер жиынтығы;</w:t>
      </w:r>
    </w:p>
    <w:bookmarkEnd w:id="36"/>
    <w:bookmarkStart w:name="z63" w:id="37"/>
    <w:p>
      <w:pPr>
        <w:spacing w:after="0"/>
        <w:ind w:left="0"/>
        <w:jc w:val="both"/>
      </w:pPr>
      <w:r>
        <w:rPr>
          <w:rFonts w:ascii="Times New Roman"/>
          <w:b w:val="false"/>
          <w:i w:val="false"/>
          <w:color w:val="000000"/>
          <w:sz w:val="28"/>
        </w:rPr>
        <w:t>
      9) инвестициялық шешім – инвестициялық қордың активтерін басқару процесінде қабылданатын оның активтерімен мәміле жасасу туралы шешім;</w:t>
      </w:r>
    </w:p>
    <w:bookmarkEnd w:id="37"/>
    <w:bookmarkStart w:name="z64" w:id="38"/>
    <w:p>
      <w:pPr>
        <w:spacing w:after="0"/>
        <w:ind w:left="0"/>
        <w:jc w:val="both"/>
      </w:pPr>
      <w:r>
        <w:rPr>
          <w:rFonts w:ascii="Times New Roman"/>
          <w:b w:val="false"/>
          <w:i w:val="false"/>
          <w:color w:val="000000"/>
          <w:sz w:val="28"/>
        </w:rPr>
        <w:t>
      10) клиент – инвестициялық портфельді басқарушының қызметтерін пайдаланатын немесе пайдалануға ниет білдірген тұлға, сондай-ақ инвестициялау мақсаттары үшін сақтанушылардан алынған сақтандыру сыйлықақыларының (сақтандыру жарналарының) және активтері инвестициялық портфельді басқарушысында болатын, сақтанушының инвестицияларға қатысу талаптарын көздейтін сақтандыру шарттары бойынша оларды инвестициялаудан алынған кірістердің (шығындардың) бір бөлігі есебінен қалыптастырылған инвестициялық қор және инвестициялық портфель, сондай-ақ инвестициялық портфельді басқарушының сенімгерлік басқаруындағы зейнетақы активтеріне қатысты бірыңғай жинақтаушы зейнетақы қоры;</w:t>
      </w:r>
    </w:p>
    <w:bookmarkEnd w:id="38"/>
    <w:bookmarkStart w:name="z65" w:id="39"/>
    <w:p>
      <w:pPr>
        <w:spacing w:after="0"/>
        <w:ind w:left="0"/>
        <w:jc w:val="both"/>
      </w:pPr>
      <w:r>
        <w:rPr>
          <w:rFonts w:ascii="Times New Roman"/>
          <w:b w:val="false"/>
          <w:i w:val="false"/>
          <w:color w:val="000000"/>
          <w:sz w:val="28"/>
        </w:rPr>
        <w:t>
      11) клиенттің активтері – инвестициялық портфельді басқарушының басқаруындағы активтердің жиынтығы;</w:t>
      </w:r>
    </w:p>
    <w:bookmarkEnd w:id="39"/>
    <w:bookmarkStart w:name="z66" w:id="40"/>
    <w:p>
      <w:pPr>
        <w:spacing w:after="0"/>
        <w:ind w:left="0"/>
        <w:jc w:val="both"/>
      </w:pPr>
      <w:r>
        <w:rPr>
          <w:rFonts w:ascii="Times New Roman"/>
          <w:b w:val="false"/>
          <w:i w:val="false"/>
          <w:color w:val="000000"/>
          <w:sz w:val="28"/>
        </w:rPr>
        <w:t>
      12) құрылымдық өнім - шығару талаптары осы қаржы құралы бойынша негізгі борыш және (немесе) сыйақы сомалары төлемдерінің оны шығару талаптарында берілген көрсеткіштерге қол жеткізуге және (немесе) оқиғалардың туындауына тәуелділігін көздейтін қаржы құралы;</w:t>
      </w:r>
    </w:p>
    <w:bookmarkEnd w:id="40"/>
    <w:bookmarkStart w:name="z67" w:id="41"/>
    <w:p>
      <w:pPr>
        <w:spacing w:after="0"/>
        <w:ind w:left="0"/>
        <w:jc w:val="both"/>
      </w:pPr>
      <w:r>
        <w:rPr>
          <w:rFonts w:ascii="Times New Roman"/>
          <w:b w:val="false"/>
          <w:i w:val="false"/>
          <w:color w:val="000000"/>
          <w:sz w:val="28"/>
        </w:rPr>
        <w:t>
      13) маркет-мейкер - қор биржасы маркет-мейкер ретінде таныған және қор биржасының ішкі құжаттарына сәйкес қаржы құралдары бойынша баға белгілеуді үнемі жариялап отыруға және қолдауға өзіне міндеттеме алған қор биржасының мүшесі;</w:t>
      </w:r>
    </w:p>
    <w:bookmarkEnd w:id="41"/>
    <w:bookmarkStart w:name="z68" w:id="42"/>
    <w:p>
      <w:pPr>
        <w:spacing w:after="0"/>
        <w:ind w:left="0"/>
        <w:jc w:val="both"/>
      </w:pPr>
      <w:r>
        <w:rPr>
          <w:rFonts w:ascii="Times New Roman"/>
          <w:b w:val="false"/>
          <w:i w:val="false"/>
          <w:color w:val="000000"/>
          <w:sz w:val="28"/>
        </w:rPr>
        <w:t>
      14) мүдделер қақтығысы – инвестициялық портфельді басқарушы мен оның клиентінің (клиенттерінің) мүдделері бір-біріне сәйкес келмейтін жағдай;</w:t>
      </w:r>
    </w:p>
    <w:bookmarkEnd w:id="42"/>
    <w:bookmarkStart w:name="z69" w:id="43"/>
    <w:p>
      <w:pPr>
        <w:spacing w:after="0"/>
        <w:ind w:left="0"/>
        <w:jc w:val="both"/>
      </w:pPr>
      <w:r>
        <w:rPr>
          <w:rFonts w:ascii="Times New Roman"/>
          <w:b w:val="false"/>
          <w:i w:val="false"/>
          <w:color w:val="000000"/>
          <w:sz w:val="28"/>
        </w:rPr>
        <w:t>
      15) уәкілетті орган – қаржы нарығы мен қаржы ұйымдарын реттеуді, бақылауды және қадағалауды жүзеге асыратын мемлекеттік орган;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үлестес тұлғалар – тізбесі "Акционерлік қоғамдар туралы" Қазақстан Республикасы Заңының </w:t>
      </w:r>
      <w:r>
        <w:rPr>
          <w:rFonts w:ascii="Times New Roman"/>
          <w:b w:val="false"/>
          <w:i w:val="false"/>
          <w:color w:val="000000"/>
          <w:sz w:val="28"/>
        </w:rPr>
        <w:t>64-бабына</w:t>
      </w:r>
      <w:r>
        <w:rPr>
          <w:rFonts w:ascii="Times New Roman"/>
          <w:b w:val="false"/>
          <w:i w:val="false"/>
          <w:color w:val="000000"/>
          <w:sz w:val="28"/>
        </w:rPr>
        <w:t> сәйкес белгіленетін, тікелей және (немесе) жанама түрде шешімдерді айқындауға және (немесе) бір-бірімен (тұлғалардың бірімен) қабылданатын шешімдерге, оның ішінде жасалған мәмілеге орай ықпал етуге мүмкіндігі бар (өздеріне берілген өкілеттіктер шеңберінде бақылау және қадағалау функцияларын жүзеге асыратын мемлекеттік органдарды қоспағанда) жеке немесе заңды тұлғалар;</w:t>
      </w:r>
    </w:p>
    <w:bookmarkStart w:name="z71" w:id="44"/>
    <w:p>
      <w:pPr>
        <w:spacing w:after="0"/>
        <w:ind w:left="0"/>
        <w:jc w:val="both"/>
      </w:pPr>
      <w:r>
        <w:rPr>
          <w:rFonts w:ascii="Times New Roman"/>
          <w:b w:val="false"/>
          <w:i w:val="false"/>
          <w:color w:val="000000"/>
          <w:sz w:val="28"/>
        </w:rPr>
        <w:t>
      17) хеджирлеу – хеджирлеу объектiсi бағасының немесе өзге де көрсеткiшiнiң қолайсыз өзгеруi нәтижесiнде туындайтын ықтимал залалды өтеу мақсатында жасалатын туынды қаржы құралдарымен операциялар. Активтер және (немесе) мiндеттемелер, сондай-ақ көрсетілген активтерге және (немесе) мiндеттемелерге немесе күтiлетiн мәмiлелерге байланысты ақша легi хеджирлеу объектiсi деп танылады;</w:t>
      </w:r>
    </w:p>
    <w:bookmarkEnd w:id="44"/>
    <w:bookmarkStart w:name="z72" w:id="45"/>
    <w:p>
      <w:pPr>
        <w:spacing w:after="0"/>
        <w:ind w:left="0"/>
        <w:jc w:val="both"/>
      </w:pPr>
      <w:r>
        <w:rPr>
          <w:rFonts w:ascii="Times New Roman"/>
          <w:b w:val="false"/>
          <w:i w:val="false"/>
          <w:color w:val="000000"/>
          <w:sz w:val="28"/>
        </w:rPr>
        <w:t>
      18) ішкі құжаттар – инвестициялық портфельді басқарушының, оның органдарының, құрылымдық бөлімшелерінің (филиалдарының, өкілдіктерінің), қызметкерлерінің қызметінің талаптары мен тәртібін, қызметтер көрсетуді және оларға ақы төлеу тәртібін реттейтін құжаттар.";</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Инвестициялық портфельді басқарушының жарнамалық ақпаратты таратуы "Жарнама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Инвестициялық қорлар туралы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жүзеге асырылады.</w:t>
      </w:r>
    </w:p>
    <w:bookmarkStart w:name="z75" w:id="46"/>
    <w:p>
      <w:pPr>
        <w:spacing w:after="0"/>
        <w:ind w:left="0"/>
        <w:jc w:val="both"/>
      </w:pPr>
      <w:r>
        <w:rPr>
          <w:rFonts w:ascii="Times New Roman"/>
          <w:b w:val="false"/>
          <w:i w:val="false"/>
          <w:color w:val="000000"/>
          <w:sz w:val="28"/>
        </w:rPr>
        <w:t>
      Инвестициялық портфельді басқарушының қаржы құралдарымен жасалатын мәмілелердің параметрлері (бағасы, көлемі және басқа да ықтимал параметрлері) туралы, клиенттердің активтерін инвестициялау кезіндегі кірістілік көрсеткіштері және инвестициялық портфельді басқарушының қызметін сипаттайтын басқа да көрсеткіштер туралы дәйексіз немесе жаңылдыратын мәліметтерді бұқаралық ақпарат құралдарында жариялауына немесе өзгеше түрде таратуына жол берілмейді.</w:t>
      </w:r>
    </w:p>
    <w:bookmarkEnd w:id="46"/>
    <w:bookmarkStart w:name="z76" w:id="47"/>
    <w:p>
      <w:pPr>
        <w:spacing w:after="0"/>
        <w:ind w:left="0"/>
        <w:jc w:val="both"/>
      </w:pPr>
      <w:r>
        <w:rPr>
          <w:rFonts w:ascii="Times New Roman"/>
          <w:b w:val="false"/>
          <w:i w:val="false"/>
          <w:color w:val="000000"/>
          <w:sz w:val="28"/>
        </w:rPr>
        <w:t>
      Инвестициялық портфельді басқарушының өзінің қызметі туралы ақпаратты бұқаралық ақпарат құралдарында немесе өзгеше түрде жариялауы кезінде өзінің толық атауын, сондай-ақ инвестициялық портфельді басқару жөнiндегi қызметті жүзеге асыруға берілген лицензияның берілген күнін және нөмірін көрсетеді";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78" w:id="48"/>
    <w:p>
      <w:pPr>
        <w:spacing w:after="0"/>
        <w:ind w:left="0"/>
        <w:jc w:val="both"/>
      </w:pPr>
      <w:r>
        <w:rPr>
          <w:rFonts w:ascii="Times New Roman"/>
          <w:b w:val="false"/>
          <w:i w:val="false"/>
          <w:color w:val="000000"/>
          <w:sz w:val="28"/>
        </w:rPr>
        <w:t>
      "35. Инвестициялық пай қорының пайларын орналастыру және сатып алу жөнiндегi бұйрықтарға инвестициялық қордың активтерін есепке алуды қамтамасыз ететін кастодиан бөлiмшесiнiң басшысы қол қояды және кастодиан орталық депозитарийге (номиналды ұстаушыға) өзінің инвестициялық портфельді басқарушының бұйрығын жазбаша растауын жіберу арқылы растайды.</w:t>
      </w:r>
    </w:p>
    <w:bookmarkEnd w:id="48"/>
    <w:bookmarkStart w:name="z79" w:id="49"/>
    <w:p>
      <w:pPr>
        <w:spacing w:after="0"/>
        <w:ind w:left="0"/>
        <w:jc w:val="both"/>
      </w:pPr>
      <w:r>
        <w:rPr>
          <w:rFonts w:ascii="Times New Roman"/>
          <w:b w:val="false"/>
          <w:i w:val="false"/>
          <w:color w:val="000000"/>
          <w:sz w:val="28"/>
        </w:rPr>
        <w:t>
      Егер бұл кастодиандық қызмет көрсету және бағалы қағаздарды ұстаушылардың тiзiлiмі жүйесін жүргізу жөніндегі шарттардың талаптарында көзделсе, инвестициялық пай қорының пайларын орналастыру және сатып алу барысында мәмiленi инвестициялық пай қорының пайларын ұстаушылар тiзiлiмiнде тіркеген сәттен бастап үш жұмыс күнінен кешіктірмейтін мерзімде кастодианның пайларды есептен шығару (есепке алу) бойынша мәмілелер жасауға келісімiн растайтын, қағаз тасымалдауыштағы құжаттардың түпнұсқаларын мiндеттi түрде беру шартымен факсимильді байланыс құралдарын пайдалануға жол берiледi.</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бұл кастодиандық шартта және бағалы қағаздарды ұстаушылардың тiзiлiмі жүйесін жүргізу жөніндегі шартта көзделсе,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пай қорының пайларын орналастыру және сатып алу жөніндегі бұйрықты электрондық құжат айналымы жүйесін пайдалана отырып, электронды түрде жасауға және беруге жол беріледі";</w:t>
      </w:r>
    </w:p>
    <w:bookmarkStart w:name="z81" w:id="50"/>
    <w:p>
      <w:pPr>
        <w:spacing w:after="0"/>
        <w:ind w:left="0"/>
        <w:jc w:val="both"/>
      </w:pPr>
      <w:r>
        <w:rPr>
          <w:rFonts w:ascii="Times New Roman"/>
          <w:b w:val="false"/>
          <w:i w:val="false"/>
          <w:color w:val="000000"/>
          <w:sz w:val="28"/>
        </w:rPr>
        <w:t>
      мынадай мазмұндағы 35-1-тармақпен толықтырылсын:</w:t>
      </w:r>
    </w:p>
    <w:bookmarkEnd w:id="50"/>
    <w:bookmarkStart w:name="z82" w:id="51"/>
    <w:p>
      <w:pPr>
        <w:spacing w:after="0"/>
        <w:ind w:left="0"/>
        <w:jc w:val="both"/>
      </w:pPr>
      <w:r>
        <w:rPr>
          <w:rFonts w:ascii="Times New Roman"/>
          <w:b w:val="false"/>
          <w:i w:val="false"/>
          <w:color w:val="000000"/>
          <w:sz w:val="28"/>
        </w:rPr>
        <w:t>
      "35-1. Инвестициялық портфельді басқарушы биржалық ивестициялық пай қорларының (Exchange Traded Fund) (ETF) (Эксчейндж Трэйдэд Фандс) пайларына күн сайын сұраныстар мен ұсыныстар қалыптастыру мақсаттары үшін әрбір биржалық ивестициялық пай қоры бойынша (Exchange Traded Fund) (ETF) (Эксчейндж Трэйдэд Фандс) маркет-мейкердің болуын қамтамасыз етеді.";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"40-1. Инвестициялық портфельді басқарушы зейнетақы активтеріне инвестициялайтын зейнетақы активтерін есепке алу және қаржы құралдарын бағалау тәртібі Нормативтік құқықтық актілерді мемлекеттік тіркеу тізілімінде № 32997 болып тіркелген, Қазақстан Республикасының Қаржы нарығын реттеу және дамыту агенттігі Басқармасының 2023 жылғы 26 маусымдағы № 58 </w:t>
      </w:r>
      <w:r>
        <w:rPr>
          <w:rFonts w:ascii="Times New Roman"/>
          <w:b w:val="false"/>
          <w:i w:val="false"/>
          <w:color w:val="000000"/>
          <w:sz w:val="28"/>
        </w:rPr>
        <w:t>қаулысымен</w:t>
      </w:r>
      <w:r>
        <w:rPr>
          <w:rFonts w:ascii="Times New Roman"/>
          <w:b w:val="false"/>
          <w:i w:val="false"/>
          <w:color w:val="000000"/>
          <w:sz w:val="28"/>
        </w:rPr>
        <w:t xml:space="preserve"> бекітілген Зейнетақы активтерін есепке алу мен бағалауды жүзеге асыру қағидаларына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 шығарылымының күшін жою қағидаларын,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жасау және ресімдеу қағидаларын бекіту туралы" Қазақстан Республикасы Ұлттық Банкі Басқармасының 2018 жылғы 29 қазандағы № 248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17884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 шығарылымының күшін жою </w:t>
      </w:r>
      <w:r>
        <w:rPr>
          <w:rFonts w:ascii="Times New Roman"/>
          <w:b w:val="false"/>
          <w:i w:val="false"/>
          <w:color w:val="000000"/>
          <w:sz w:val="28"/>
        </w:rPr>
        <w:t>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88" w:id="52"/>
    <w:p>
      <w:pPr>
        <w:spacing w:after="0"/>
        <w:ind w:left="0"/>
        <w:jc w:val="both"/>
      </w:pPr>
      <w:r>
        <w:rPr>
          <w:rFonts w:ascii="Times New Roman"/>
          <w:b w:val="false"/>
          <w:i w:val="false"/>
          <w:color w:val="000000"/>
          <w:sz w:val="28"/>
        </w:rPr>
        <w:t>
      "11. Егер жаңадан шығарылған облигациялар ипотекалық облигациялар болып табылса, ол облигациялар мынадай өтімділігі жоғары активтермен қамтамасыз етіледі:</w:t>
      </w:r>
    </w:p>
    <w:bookmarkEnd w:id="52"/>
    <w:bookmarkStart w:name="z89" w:id="53"/>
    <w:p>
      <w:pPr>
        <w:spacing w:after="0"/>
        <w:ind w:left="0"/>
        <w:jc w:val="both"/>
      </w:pPr>
      <w:r>
        <w:rPr>
          <w:rFonts w:ascii="Times New Roman"/>
          <w:b w:val="false"/>
          <w:i w:val="false"/>
          <w:color w:val="000000"/>
          <w:sz w:val="28"/>
        </w:rPr>
        <w:t>
      1) ақша;</w:t>
      </w:r>
    </w:p>
    <w:bookmarkEnd w:id="53"/>
    <w:bookmarkStart w:name="z90" w:id="54"/>
    <w:p>
      <w:pPr>
        <w:spacing w:after="0"/>
        <w:ind w:left="0"/>
        <w:jc w:val="both"/>
      </w:pPr>
      <w:r>
        <w:rPr>
          <w:rFonts w:ascii="Times New Roman"/>
          <w:b w:val="false"/>
          <w:i w:val="false"/>
          <w:color w:val="000000"/>
          <w:sz w:val="28"/>
        </w:rPr>
        <w:t>
      2) Қазақстан Республикасының мемлекеттік бағалы қағаздары;</w:t>
      </w:r>
    </w:p>
    <w:bookmarkEnd w:id="54"/>
    <w:bookmarkStart w:name="z91" w:id="55"/>
    <w:p>
      <w:pPr>
        <w:spacing w:after="0"/>
        <w:ind w:left="0"/>
        <w:jc w:val="both"/>
      </w:pPr>
      <w:r>
        <w:rPr>
          <w:rFonts w:ascii="Times New Roman"/>
          <w:b w:val="false"/>
          <w:i w:val="false"/>
          <w:color w:val="000000"/>
          <w:sz w:val="28"/>
        </w:rPr>
        <w:t>
      3) Standard &amp; Poor's (Стандард энд Пурс) агенттiгiнiң халықаралық шәкiлi бойынша "ВВВ-" төмен емес тәуелсіз рейтингі немесе басқа рейтингтік агенттіктердің бірінің осыған ұқсас деңгейдегі рейтингі бар шет мемлекеттердің бағалы қағаздары;</w:t>
      </w:r>
    </w:p>
    <w:bookmarkEnd w:id="55"/>
    <w:bookmarkStart w:name="z92" w:id="56"/>
    <w:p>
      <w:pPr>
        <w:spacing w:after="0"/>
        <w:ind w:left="0"/>
        <w:jc w:val="both"/>
      </w:pPr>
      <w:r>
        <w:rPr>
          <w:rFonts w:ascii="Times New Roman"/>
          <w:b w:val="false"/>
          <w:i w:val="false"/>
          <w:color w:val="000000"/>
          <w:sz w:val="28"/>
        </w:rPr>
        <w:t>
      4) Standard &amp; Poor's (Стандард энд Пурс) агенттiгiнiң халықаралық шәкiлi бойынша "ВВ-" төмен емес рейтингі немесе басқа рейтингтік агенттіктердің бірінің осыған ұқсас деңгейдегі рейтингі немесе Standard &amp; Poor's (Стандард энд Пурс) агенттігінің ұлттық шәкілі бойынша "kzBB-" төмен емес рейтингі бар Қазақстан Республикасының заңды тұлғаларының акциялары;</w:t>
      </w:r>
    </w:p>
    <w:bookmarkEnd w:id="56"/>
    <w:bookmarkStart w:name="z93" w:id="57"/>
    <w:p>
      <w:pPr>
        <w:spacing w:after="0"/>
        <w:ind w:left="0"/>
        <w:jc w:val="both"/>
      </w:pPr>
      <w:r>
        <w:rPr>
          <w:rFonts w:ascii="Times New Roman"/>
          <w:b w:val="false"/>
          <w:i w:val="false"/>
          <w:color w:val="000000"/>
          <w:sz w:val="28"/>
        </w:rPr>
        <w:t>
      5) базалық активі Standard &amp; Poor's (Стандард энд Пурс) агенттiгiнiң халықаралық шәкiлi бойынша "ВВ-" төмен емес рейтингі немесе басқа рейтингтік агенттіктердің бірінің осыған ұқсас деңгейдегі рейтингі немесе Standard &amp; Poor's (Стандард энд Пурс) агенттігінің ұлттық шәкілі бойынша "kzBB-" төмен емес рейтингі бар Қазақстан Республикасының заңды тұлғаларының акциялары болып табылатын депозитарлық қолхаттар;</w:t>
      </w:r>
    </w:p>
    <w:bookmarkEnd w:id="57"/>
    <w:bookmarkStart w:name="z94" w:id="58"/>
    <w:p>
      <w:pPr>
        <w:spacing w:after="0"/>
        <w:ind w:left="0"/>
        <w:jc w:val="both"/>
      </w:pPr>
      <w:r>
        <w:rPr>
          <w:rFonts w:ascii="Times New Roman"/>
          <w:b w:val="false"/>
          <w:i w:val="false"/>
          <w:color w:val="000000"/>
          <w:sz w:val="28"/>
        </w:rPr>
        <w:t>
      6) қор биржасының ресми тізімінің "Негізгі" алаңы "акциялар" секторының "премиум" санатына енгізілген Қазақстан Республикасының резидент заңды тұлғаларының акциялары;</w:t>
      </w:r>
    </w:p>
    <w:bookmarkEnd w:id="58"/>
    <w:bookmarkStart w:name="z95" w:id="59"/>
    <w:p>
      <w:pPr>
        <w:spacing w:after="0"/>
        <w:ind w:left="0"/>
        <w:jc w:val="both"/>
      </w:pPr>
      <w:r>
        <w:rPr>
          <w:rFonts w:ascii="Times New Roman"/>
          <w:b w:val="false"/>
          <w:i w:val="false"/>
          <w:color w:val="000000"/>
          <w:sz w:val="28"/>
        </w:rPr>
        <w:t>
      7) базалық активі қор биржасының ресми тізімінің "Негізгі" алаңы "акциялар" секторының "премиум" санатына енгізілген Қазақстан Республикасының резидент заңды тұлғаларының акциялары болып табылатын депозитарлық қолхаттар;</w:t>
      </w:r>
    </w:p>
    <w:bookmarkEnd w:id="59"/>
    <w:bookmarkStart w:name="z96" w:id="60"/>
    <w:p>
      <w:pPr>
        <w:spacing w:after="0"/>
        <w:ind w:left="0"/>
        <w:jc w:val="both"/>
      </w:pPr>
      <w:r>
        <w:rPr>
          <w:rFonts w:ascii="Times New Roman"/>
          <w:b w:val="false"/>
          <w:i w:val="false"/>
          <w:color w:val="000000"/>
          <w:sz w:val="28"/>
        </w:rPr>
        <w:t>
      8) Standard &amp; Poor's (Стандард энд Пурс) агенттiгiнiң халықаралық шәкiлi бойынша "В-" төмен емес рейтингі немесе басқа рейтингтік агенттіктердің бірінің осыған ұқсас деңгейдегі рейтингі немесе Standard &amp; Poor's (Стандард энд Пурс) агенттігінің ұлттық шәкілі бойынша "kzB-" төмен емес рейтингі бар Қазақстан Республикасының бағалы қағаздар рыногы туралы және басқа мемлекеттердің заңнамасына сәйкес шығарылған Қазақстан Республикасының заңды тұлғаларының мемлекеттік емес борыштық бағалы қағаздары;</w:t>
      </w:r>
    </w:p>
    <w:bookmarkEnd w:id="60"/>
    <w:bookmarkStart w:name="z97" w:id="61"/>
    <w:p>
      <w:pPr>
        <w:spacing w:after="0"/>
        <w:ind w:left="0"/>
        <w:jc w:val="both"/>
      </w:pPr>
      <w:r>
        <w:rPr>
          <w:rFonts w:ascii="Times New Roman"/>
          <w:b w:val="false"/>
          <w:i w:val="false"/>
          <w:color w:val="000000"/>
          <w:sz w:val="28"/>
        </w:rPr>
        <w:t>
      9) Қазақстан Республикасы Үкіметінің мемлекеттік кепілдігі бар бағалы қағаздар;</w:t>
      </w:r>
    </w:p>
    <w:bookmarkEnd w:id="61"/>
    <w:bookmarkStart w:name="z98" w:id="62"/>
    <w:p>
      <w:pPr>
        <w:spacing w:after="0"/>
        <w:ind w:left="0"/>
        <w:jc w:val="both"/>
      </w:pPr>
      <w:r>
        <w:rPr>
          <w:rFonts w:ascii="Times New Roman"/>
          <w:b w:val="false"/>
          <w:i w:val="false"/>
          <w:color w:val="000000"/>
          <w:sz w:val="28"/>
        </w:rPr>
        <w:t>
      10) халықаралық қаржы ұйымдарының бағалы қағаздары.</w:t>
      </w:r>
    </w:p>
    <w:bookmarkEnd w:id="62"/>
    <w:bookmarkStart w:name="z99" w:id="63"/>
    <w:p>
      <w:pPr>
        <w:spacing w:after="0"/>
        <w:ind w:left="0"/>
        <w:jc w:val="both"/>
      </w:pPr>
      <w:r>
        <w:rPr>
          <w:rFonts w:ascii="Times New Roman"/>
          <w:b w:val="false"/>
          <w:i w:val="false"/>
          <w:color w:val="000000"/>
          <w:sz w:val="28"/>
        </w:rPr>
        <w:t>
      Айналыс барысында бағалы қағаздардың және ипотекалық облигацияларды қамтамасыз етуге енгізілетін ақша құны қамтамасыз етудің жалпы құнынан 20 (жиырма) пайыздан аспауы тиіс.";</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01" w:id="64"/>
    <w:p>
      <w:pPr>
        <w:spacing w:after="0"/>
        <w:ind w:left="0"/>
        <w:jc w:val="both"/>
      </w:pPr>
      <w:r>
        <w:rPr>
          <w:rFonts w:ascii="Times New Roman"/>
          <w:b w:val="false"/>
          <w:i w:val="false"/>
          <w:color w:val="000000"/>
          <w:sz w:val="28"/>
        </w:rPr>
        <w:t>
      "25. Эмитент облигациялар шығарылымы шарттарына өзгерістерді және (немесе) толықтыруларды мемлекеттік тіркеу үшін құжаттарды ұсынған жағдайда, эмитент мыналардың электрондық нысанын толтырады:</w:t>
      </w:r>
    </w:p>
    <w:bookmarkEnd w:id="64"/>
    <w:bookmarkStart w:name="z102" w:id="65"/>
    <w:p>
      <w:pPr>
        <w:spacing w:after="0"/>
        <w:ind w:left="0"/>
        <w:jc w:val="both"/>
      </w:pPr>
      <w:r>
        <w:rPr>
          <w:rFonts w:ascii="Times New Roman"/>
          <w:b w:val="false"/>
          <w:i w:val="false"/>
          <w:color w:val="000000"/>
          <w:sz w:val="28"/>
        </w:rPr>
        <w:t>
      осы қаулымен бекітілген Мемлекеттік емес облигациялар шығарылымы проспектісін (облигациялық бағдарлама проспектісін), мемлекеттік емес облигациялар шығарылымы проспектісіне (облигациялық бағдарлама проспектісіне) өзгерістер және (немесе) толықтырулар жасау және ресімдеу қағидаларына (Проспектіні жасау және ресімдеу қағидалары) 1-қосымшаға сәйкес облигациялар шығарылымы проспектісінің (облигациялық бағдарлама проспектісінің) құрылымына сәйкес облигациялар шығарылымы проспектісі (облигациялық бағдарлама проспектісі);</w:t>
      </w:r>
    </w:p>
    <w:bookmarkEnd w:id="65"/>
    <w:bookmarkStart w:name="z103" w:id="66"/>
    <w:p>
      <w:pPr>
        <w:spacing w:after="0"/>
        <w:ind w:left="0"/>
        <w:jc w:val="both"/>
      </w:pPr>
      <w:r>
        <w:rPr>
          <w:rFonts w:ascii="Times New Roman"/>
          <w:b w:val="false"/>
          <w:i w:val="false"/>
          <w:color w:val="000000"/>
          <w:sz w:val="28"/>
        </w:rPr>
        <w:t>
      проспектіні жасау және ресімдеу қағидаларына 2 қосымшаға сәйкес облигациялық бағдарлама шегінде облигациялар шығарылымы проспектісінің құрылымына сәйкес облигациялық бағдарлама шегінде облигациялар шығарылымы проспектісі;</w:t>
      </w:r>
    </w:p>
    <w:bookmarkEnd w:id="66"/>
    <w:bookmarkStart w:name="z104" w:id="67"/>
    <w:p>
      <w:pPr>
        <w:spacing w:after="0"/>
        <w:ind w:left="0"/>
        <w:jc w:val="both"/>
      </w:pPr>
      <w:r>
        <w:rPr>
          <w:rFonts w:ascii="Times New Roman"/>
          <w:b w:val="false"/>
          <w:i w:val="false"/>
          <w:color w:val="000000"/>
          <w:sz w:val="28"/>
        </w:rPr>
        <w:t>
      проспекті жасау және ресімдеу қағидаларына 2-қосымшаға сәйкес облигациялық бағдарлама шегінде облигациялар шығарылымы проспектісінің құрылымына сәйкес Қазақстан Республикасының бейрезидент-эмитенттің облигациялар шығарылымы проспектісі (облигациялық бағдарлама проспектісі).</w:t>
      </w:r>
    </w:p>
    <w:bookmarkEnd w:id="67"/>
    <w:bookmarkStart w:name="z105" w:id="68"/>
    <w:p>
      <w:pPr>
        <w:spacing w:after="0"/>
        <w:ind w:left="0"/>
        <w:jc w:val="both"/>
      </w:pPr>
      <w:r>
        <w:rPr>
          <w:rFonts w:ascii="Times New Roman"/>
          <w:b w:val="false"/>
          <w:i w:val="false"/>
          <w:color w:val="000000"/>
          <w:sz w:val="28"/>
        </w:rPr>
        <w:t>
      Электрондық нысандарды толтыру кезінде эмитенттің қаржылық жай-күйі туралы ақпаратты қоспағанда, облигациялар шығарылымы проспектісіндегі (облигациялық бағдарлама проспектісіндегі, облигациялық бағдарлама шегіндегі облигациялар шығарылымы проспектісіндегі) ақпарат уәкілетті органға құжаттар ұсынылған күннің алдындағы айдың соңғы жұмыс күніне сәйкес келтіріледі.</w:t>
      </w:r>
    </w:p>
    <w:bookmarkEnd w:id="68"/>
    <w:bookmarkStart w:name="z106" w:id="69"/>
    <w:p>
      <w:pPr>
        <w:spacing w:after="0"/>
        <w:ind w:left="0"/>
        <w:jc w:val="both"/>
      </w:pPr>
      <w:r>
        <w:rPr>
          <w:rFonts w:ascii="Times New Roman"/>
          <w:b w:val="false"/>
          <w:i w:val="false"/>
          <w:color w:val="000000"/>
          <w:sz w:val="28"/>
        </w:rPr>
        <w:t>
      Эмитенттің қаржылық жағдайы туралы мәліметтер облигацияларды шығару шарттарына өзгерістерді және (немесе) толықтыруларды мемлекеттік тіркеу үшін құжаттарды беру алдындағы соңғы тоқсанның соңындағы жағдайға не облигацияларды шығару шарттарына өзгерістерді және (немесе) толықтыруларды мемлекеттік тіркеу үшін құжаттарды беру алдындағы соңғы тоқсаннан кейінгі айдың 25-іне дейін ұсынған жағдайда, соңғы тоқсанның соңындағы жағдайға сәйкес келтіріледі.".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 Қазақстан Республикасының Қаржы нарығын реттеу және дамыту агенттігі Басқармасының 2020 жылғы 30 наурыздағы № 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20223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Бағалы қағаздар нарығы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Қазақстан Республикасының заңдарына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w:t>
      </w:r>
      <w:r>
        <w:rPr>
          <w:rFonts w:ascii="Times New Roman"/>
          <w:b w:val="false"/>
          <w:i w:val="false"/>
          <w:color w:val="000000"/>
          <w:sz w:val="28"/>
        </w:rPr>
        <w:t>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12" w:id="70"/>
    <w:p>
      <w:pPr>
        <w:spacing w:after="0"/>
        <w:ind w:left="0"/>
        <w:jc w:val="both"/>
      </w:pPr>
      <w:r>
        <w:rPr>
          <w:rFonts w:ascii="Times New Roman"/>
          <w:b w:val="false"/>
          <w:i w:val="false"/>
          <w:color w:val="000000"/>
          <w:sz w:val="28"/>
        </w:rPr>
        <w:t>
      "15. Қоғам акциялар шығарылымы проспектісіне өзгерістерді және (немесе) толықтыруларды тіркеу үшін құжаттарды ұсынған жағдайда, қоғам акциялар шығарылымы проспектісін жасау және ресімдеу қағидаларына 1-қосымшаға сәйкес акциялар шығарылымы проспектісінің құрылымына сәйкес акциялар шығарылымы проспектісінің, акциялар шығарылымы проспектісіне өзгерістер және (немесе) толықтырулардың, акционерлік қоғамның акцияларын орналастыру қорытындылары туралы есептің, осы қаулымен бекітілген акционерлік қоғамның орналастырылған акцияларының бір түрін осы акционерлік қоғам акцияларының басқа түріне айырбастау туралы есептің электрондық нысанын толтырады.</w:t>
      </w:r>
    </w:p>
    <w:bookmarkEnd w:id="70"/>
    <w:bookmarkStart w:name="z113" w:id="71"/>
    <w:p>
      <w:pPr>
        <w:spacing w:after="0"/>
        <w:ind w:left="0"/>
        <w:jc w:val="both"/>
      </w:pPr>
      <w:r>
        <w:rPr>
          <w:rFonts w:ascii="Times New Roman"/>
          <w:b w:val="false"/>
          <w:i w:val="false"/>
          <w:color w:val="000000"/>
          <w:sz w:val="28"/>
        </w:rPr>
        <w:t>
      Электрондық нысандарды толтыру кезінде акциялар шығарылымы проспектісіндегі ақпарат уәкілетті органға құжаттарды ұсыну күнінің алдындағы айдың соңғы жұмыс күнгі жағдай бойынша келтіріледі.";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"Инвестициялық пай қоры пайларының шығарылымын мемлекеттік тіркеу қағидаларын бекіту туралы" Қазақстан Республикасының Қаржы нарығын реттеу және дамыту агенттігі Басқармасының 2020 жылғы 19 қазандағы № 101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21508 болып тіркелген) мынадай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Инвестициялық пай қоры пайларының шығарылымын мемлекеттік тіркеу </w:t>
      </w:r>
      <w:r>
        <w:rPr>
          <w:rFonts w:ascii="Times New Roman"/>
          <w:b w:val="false"/>
          <w:i w:val="false"/>
          <w:color w:val="000000"/>
          <w:sz w:val="28"/>
        </w:rPr>
        <w:t>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8" w:id="72"/>
    <w:p>
      <w:pPr>
        <w:spacing w:after="0"/>
        <w:ind w:left="0"/>
        <w:jc w:val="both"/>
      </w:pPr>
      <w:r>
        <w:rPr>
          <w:rFonts w:ascii="Times New Roman"/>
          <w:b w:val="false"/>
          <w:i w:val="false"/>
          <w:color w:val="000000"/>
          <w:sz w:val="28"/>
        </w:rPr>
        <w:t>
      "3. Қағидаларда мынадай негізгі ұғымдар мен қысқартулар пайдаланылады:</w:t>
      </w:r>
    </w:p>
    <w:bookmarkEnd w:id="72"/>
    <w:bookmarkStart w:name="z119" w:id="73"/>
    <w:p>
      <w:pPr>
        <w:spacing w:after="0"/>
        <w:ind w:left="0"/>
        <w:jc w:val="both"/>
      </w:pPr>
      <w:r>
        <w:rPr>
          <w:rFonts w:ascii="Times New Roman"/>
          <w:b w:val="false"/>
          <w:i w:val="false"/>
          <w:color w:val="000000"/>
          <w:sz w:val="28"/>
        </w:rPr>
        <w:t>
      1) басқарушы компания, көрсетілетін қызметті алушы – уәкілетті орган берген лицензия негізінде инвестициялық портфельді басқару жөніндегі қызметті жүзеге асыратын бағалы қағаздар нарығына кәсіби қатысушы;</w:t>
      </w:r>
    </w:p>
    <w:bookmarkEnd w:id="73"/>
    <w:bookmarkStart w:name="z120" w:id="74"/>
    <w:p>
      <w:pPr>
        <w:spacing w:after="0"/>
        <w:ind w:left="0"/>
        <w:jc w:val="both"/>
      </w:pPr>
      <w:r>
        <w:rPr>
          <w:rFonts w:ascii="Times New Roman"/>
          <w:b w:val="false"/>
          <w:i w:val="false"/>
          <w:color w:val="000000"/>
          <w:sz w:val="28"/>
        </w:rPr>
        <w:t xml:space="preserve">
      2) биржалық ивестициялық пай қоры (Exchange Traded Fund) (ETF) (Эксчейндж Трэйдэд Фандс) – пайлары қор биржасында айналыста болатын индекстік инвестициялаудың аралық ивестициялық пай қоры </w:t>
      </w:r>
    </w:p>
    <w:bookmarkEnd w:id="74"/>
    <w:bookmarkStart w:name="z121" w:id="75"/>
    <w:p>
      <w:pPr>
        <w:spacing w:after="0"/>
        <w:ind w:left="0"/>
        <w:jc w:val="both"/>
      </w:pPr>
      <w:r>
        <w:rPr>
          <w:rFonts w:ascii="Times New Roman"/>
          <w:b w:val="false"/>
          <w:i w:val="false"/>
          <w:color w:val="000000"/>
          <w:sz w:val="28"/>
        </w:rPr>
        <w:t>
      3) мемлекеттік көрсетілетін қызмет – "Инвестициялық пай қоры пайларының шығарылымын мемлекеттік тіркеу, инвестициялық пай қорының қағидаларына өзгерістер және (немесе) толықтырулар енгізу" мемлекеттік көрсетілетін қызметі;</w:t>
      </w:r>
    </w:p>
    <w:bookmarkEnd w:id="75"/>
    <w:bookmarkStart w:name="z122" w:id="76"/>
    <w:p>
      <w:pPr>
        <w:spacing w:after="0"/>
        <w:ind w:left="0"/>
        <w:jc w:val="both"/>
      </w:pPr>
      <w:r>
        <w:rPr>
          <w:rFonts w:ascii="Times New Roman"/>
          <w:b w:val="false"/>
          <w:i w:val="false"/>
          <w:color w:val="000000"/>
          <w:sz w:val="28"/>
        </w:rPr>
        <w:t>
      4) пай – инвестициялық пай қорындағы оның иесінің үлесін, инвестициялық пай қоры жұмыс істеуін тоқтатқан кезде оның активтерін және (немесе) Инвестициялық қорлар туралы заңда белгіленген жағдайда өзге де мүлікті өткізуден алынған ақшаны алу құқығын, сондай-ақ Инвестициялық қорлар туралы заңда айқындалған инвестициялық пай қоры қызметінің ерекшеліктеріне байланысты өзге де құқықтарды растайтын, шығарылымы құжатталмаған нысандағы атаулы эмиссиялық бағалы қағаз;</w:t>
      </w:r>
    </w:p>
    <w:bookmarkEnd w:id="76"/>
    <w:bookmarkStart w:name="z123" w:id="77"/>
    <w:p>
      <w:pPr>
        <w:spacing w:after="0"/>
        <w:ind w:left="0"/>
        <w:jc w:val="both"/>
      </w:pPr>
      <w:r>
        <w:rPr>
          <w:rFonts w:ascii="Times New Roman"/>
          <w:b w:val="false"/>
          <w:i w:val="false"/>
          <w:color w:val="000000"/>
          <w:sz w:val="28"/>
        </w:rPr>
        <w:t>
      5) портал – "Бағалы қағаздардың орталық депозитарийі" акционерлік қоғамының веб-порталы;</w:t>
      </w:r>
    </w:p>
    <w:bookmarkEnd w:id="77"/>
    <w:bookmarkStart w:name="z124" w:id="78"/>
    <w:p>
      <w:pPr>
        <w:spacing w:after="0"/>
        <w:ind w:left="0"/>
        <w:jc w:val="both"/>
      </w:pPr>
      <w:r>
        <w:rPr>
          <w:rFonts w:ascii="Times New Roman"/>
          <w:b w:val="false"/>
          <w:i w:val="false"/>
          <w:color w:val="000000"/>
          <w:sz w:val="28"/>
        </w:rPr>
        <w:t>
      6) өтініш – инвестициялық пай қоры пайларының шығарылымын мемлекеттік тіркеу және (немесе) инвестициялық пай қорының қағидаларына өзгерістер және (немесе) толықтыруларды келісу үшін өтініш;</w:t>
      </w:r>
    </w:p>
    <w:bookmarkEnd w:id="78"/>
    <w:bookmarkStart w:name="z125" w:id="79"/>
    <w:p>
      <w:pPr>
        <w:spacing w:after="0"/>
        <w:ind w:left="0"/>
        <w:jc w:val="both"/>
      </w:pPr>
      <w:r>
        <w:rPr>
          <w:rFonts w:ascii="Times New Roman"/>
          <w:b w:val="false"/>
          <w:i w:val="false"/>
          <w:color w:val="000000"/>
          <w:sz w:val="28"/>
        </w:rPr>
        <w:t>
      7) уәкілетті орган – қаржы нарығын және қаржы ұйымдарын реттеу, бақылау мен қадағалау жөніндегі уәкілетті орган.";</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Инвестициялық пай қорының қағидалары қазақ және орыс тілдерінде жасалады және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инвестициялық пай қоры қағидаларының құрылымына сәйкес ресімделеді.</w:t>
      </w:r>
    </w:p>
    <w:bookmarkStart w:name="z128" w:id="80"/>
    <w:p>
      <w:pPr>
        <w:spacing w:after="0"/>
        <w:ind w:left="0"/>
        <w:jc w:val="both"/>
      </w:pPr>
      <w:r>
        <w:rPr>
          <w:rFonts w:ascii="Times New Roman"/>
          <w:b w:val="false"/>
          <w:i w:val="false"/>
          <w:color w:val="000000"/>
          <w:sz w:val="28"/>
        </w:rPr>
        <w:t>
      Уәкілетті орган 2023 жылғы 1 шілдеге дейін тіркеген инвестициялық пай қорының қағидаларына өзгерістер мен (немесе) толықтыруларды келісу қажет болған кезде, басқарушы компания инвестициялық пай қоры қағидаларының электрондық нысанын ұсынады.";</w:t>
      </w:r>
    </w:p>
    <w:bookmarkEnd w:id="80"/>
    <w:bookmarkStart w:name="z129" w:id="81"/>
    <w:p>
      <w:pPr>
        <w:spacing w:after="0"/>
        <w:ind w:left="0"/>
        <w:jc w:val="both"/>
      </w:pPr>
      <w:r>
        <w:rPr>
          <w:rFonts w:ascii="Times New Roman"/>
          <w:b w:val="false"/>
          <w:i w:val="false"/>
          <w:color w:val="000000"/>
          <w:sz w:val="28"/>
        </w:rPr>
        <w:t>
      мынадай мазмұндағы 6-1-тармақпен толықтырылсын:</w:t>
      </w:r>
    </w:p>
    <w:bookmarkEnd w:id="81"/>
    <w:bookmarkStart w:name="z130" w:id="82"/>
    <w:p>
      <w:pPr>
        <w:spacing w:after="0"/>
        <w:ind w:left="0"/>
        <w:jc w:val="both"/>
      </w:pPr>
      <w:r>
        <w:rPr>
          <w:rFonts w:ascii="Times New Roman"/>
          <w:b w:val="false"/>
          <w:i w:val="false"/>
          <w:color w:val="000000"/>
          <w:sz w:val="28"/>
        </w:rPr>
        <w:t>
      "6-1. Биржалық ивестициялық пай қорының (Exchange Traded Fund) (ETF) (Эксчейндж Трэйдэд Фандс) қағидалары уәкілетті органға биржалық ивестициялық пай қоры пайларының шығарылымын мемлекеттік тіркеуге өтінішті жіберу күніне дейін қор биржасымен алдын ала келісілуге тиіс.";</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w:t>
            </w:r>
            <w:r>
              <w:br/>
            </w:r>
            <w:r>
              <w:rPr>
                <w:rFonts w:ascii="Times New Roman"/>
                <w:b w:val="false"/>
                <w:i w:val="false"/>
                <w:color w:val="000000"/>
                <w:sz w:val="20"/>
              </w:rPr>
              <w:t>мәселелері жөнінде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60 қаулысына</w:t>
            </w:r>
            <w:r>
              <w:br/>
            </w:r>
            <w:r>
              <w:rPr>
                <w:rFonts w:ascii="Times New Roman"/>
                <w:b w:val="false"/>
                <w:i w:val="false"/>
                <w:color w:val="000000"/>
                <w:sz w:val="20"/>
              </w:rPr>
              <w:t>2-қосымша</w:t>
            </w:r>
          </w:p>
        </w:tc>
      </w:tr>
    </w:tbl>
    <w:bookmarkStart w:name="z134" w:id="83"/>
    <w:p>
      <w:pPr>
        <w:spacing w:after="0"/>
        <w:ind w:left="0"/>
        <w:jc w:val="left"/>
      </w:pPr>
      <w:r>
        <w:rPr>
          <w:rFonts w:ascii="Times New Roman"/>
          <w:b/>
          <w:i w:val="false"/>
          <w:color w:val="000000"/>
        </w:rPr>
        <w:t xml:space="preserve"> Акционерлік және инвестициялық пай қорлары активтерінің  құрамына кіруі мүмкін қаржы құралдарының тізбесі</w:t>
      </w:r>
    </w:p>
    <w:bookmarkEnd w:id="83"/>
    <w:bookmarkStart w:name="z135" w:id="84"/>
    <w:p>
      <w:pPr>
        <w:spacing w:after="0"/>
        <w:ind w:left="0"/>
        <w:jc w:val="both"/>
      </w:pPr>
      <w:r>
        <w:rPr>
          <w:rFonts w:ascii="Times New Roman"/>
          <w:b w:val="false"/>
          <w:i w:val="false"/>
          <w:color w:val="000000"/>
          <w:sz w:val="28"/>
        </w:rPr>
        <w:t>
      1. Басқарушы компания инвестициялық басқаруындағы әрбір жеке ашық не аралық инвестициялық пай қорының активтерін инвестициялайтын қаржы құралдарының тізбесі және оларға қойылатын талаптар: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шет мемлекеттердің заңнамасына сәйкес эмиссияланған), сондай-ақ Қазақстан Республикасы Үкіметінің кепілдігімен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Қазақстан Республикасының жергілікті атқарушы органдары шығарған және (немесе) "Астана" халықаралық қаржы орталығының аумағында қызметті жүзеге асыратын қор биржасында жария саудаға салуға рұқсат етілген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және оның еншілес ұйымдары шығарған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5"/>
          <w:p>
            <w:pPr>
              <w:spacing w:after="20"/>
              <w:ind w:left="20"/>
              <w:jc w:val="both"/>
            </w:pPr>
            <w:r>
              <w:rPr>
                <w:rFonts w:ascii="Times New Roman"/>
                <w:b w:val="false"/>
                <w:i w:val="false"/>
                <w:color w:val="000000"/>
                <w:sz w:val="20"/>
              </w:rPr>
              <w:t>
Мына талаптардың біріне сәйкес келгенде Қазақстан Республикасының екінші деңгейдегі банктеріндегі салымдар: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Standard &amp; Poor's (Стандард энд Пурс) агенттігінің халықаралық шәкілі бойынша ұзақ мерзімді кредиттік рейтингі "В-" төмен емес немесе басқа рейтингілік агенттіктердің бірінің осындай деңгейдегі рейтингілік бағасы немесе Standard &amp; Poor's (Стандард энд Пурс) ұлттық шәкілі бойынша "kzBВ-" төмен емес рейтингілік бағасы немесе басқа рейтингілік агенттіктерінің бірінің ұлттық шәкілі бойынша ұқсас деңгейдегі рейтингі бар банктер;</w:t>
            </w:r>
          </w:p>
          <w:p>
            <w:pPr>
              <w:spacing w:after="20"/>
              <w:ind w:left="20"/>
              <w:jc w:val="both"/>
            </w:pPr>
            <w:r>
              <w:rPr>
                <w:rFonts w:ascii="Times New Roman"/>
                <w:b w:val="false"/>
                <w:i w:val="false"/>
                <w:color w:val="000000"/>
                <w:sz w:val="20"/>
              </w:rPr>
              <w:t>
банктер бейрезидент бас банкі Standard &amp; Poor's (Стандард энд Пурс) агенттігінің халықаралық шәкілі бойынша ұзақ мерзімді кредиттік рейтингі "А-" төмен емес немесе басқа рейтингілік агенттіктердің бірінің осындай деңгейдегі рейтингілік бағасы бар бейрезидент еншілес банктер, бейрезидент бас банк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6"/>
          <w:p>
            <w:pPr>
              <w:spacing w:after="20"/>
              <w:ind w:left="20"/>
              <w:jc w:val="both"/>
            </w:pPr>
            <w:r>
              <w:rPr>
                <w:rFonts w:ascii="Times New Roman"/>
                <w:b w:val="false"/>
                <w:i w:val="false"/>
                <w:color w:val="000000"/>
                <w:sz w:val="20"/>
              </w:rPr>
              <w:t>
Қазақстан Республикасының немесе шет мемлекеттердің заңнамасына сәйкес Қазақстан Республикасының ұйымдары шығарған мемлекеттік емес бағалы қағаздар:</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Standard &amp; Poor's (Стандард энд Пурс) агенттігінің халықаралық шәкілі бойынша "В-" төмен емес рейтингі немесе басқа рейтингілік агенттіктердің бірінің осындай деңгейдегі рейтингілік бағасы немесе Standard &amp; Poor's (Стандард энд Пурс) ұлттық шәкілі бойынша "kzBВ-" төмен емес рейтингілік бағасы немесе басқа рейтингілік агенттіктерінің бірінің ұлттық шәкілі бойынша ұқсас деңгейдегі рейтингі бар эмитенттердің акциялары және (немесе) қор биржасының ресми тізіміне енгізілген, қор биржасының ресми тізімінің "акциялар" секторларының талаптарына сәйкес келетін эмитенттердің акциялары және (немесе) "Астана" халықаралық қаржы орталығының аумағында қызметті жүзеге асыратын қор биржасында жария саудаға салуға рұқсат етілген эмитенттердің акциялары;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Standard &amp; Poor's (Стандард энд Пурс) агенттігінің халықаралық шәкілі бойынша рейтингі "В-" төмен емес немесе басқа рейтингілік агенттіктердің бірінің осындай деңгейдегі рейтингілік бағасы немесе Standard &amp; Poor's (Стандард энд Пурс) ұлттық шәкілі бойынша "kzBВ-" төмен емес рейтингілік бағасы немесе басқа рейтингілік агенттіктерінің бірінің ұлттық шәкілі бойынша ұқсас деңгейдегі рейтингі бар борыштық бағалы қағаздар немесе қор биржасының ресми тізіміне енгізілген, қор биржасының ресми тізімінің "борыштық бағалы қағаздар" секторларының талаптарына сәйкес келетін борыштық бағалы қағаздар және (немесе) шетел валютасында номинирленген және "Астана" Халықаралық қаржы орталығының аумағында қызметті жүзеге асыратын қор биржасында жария саудаға салуға рұқсат етілген борыштық бағалы қағаздар;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қор биржасының ресми тізіміне енгізілген Қазақстан Республикасы ұйымдарының инфрақұрылымдық облигациялары және (немесе) "Астана" халықаралық қаржы орталығының аумағында қызметті жүзеге асыратын қор биржасында жария саудаға салуға рұқсат етілген Қазақстан Республикасы ұйымдарының инфрақұрылымдық облигациялары;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басқарушы компаниясы Қазақстан Республикасының заңнамасына сәйкес құрылған заңды тұлға болып табылатын аралық инвестициялық пай қорларының (басқарушы компаниясы активтері есебінен осы пайлар сатып алынатын инвестициялық пай қорларының басқарушы компаниясы болып табылатын инвестициялық пай қорларын қоспағанда), қор биржасының ресми тізіміне енгізілген және (немесе) "Астана" халықаралық қаржы орталығының аумағында қызметті жүзеге асыратын қор биржасында жария саудаға салуға рұқсат етілген пайлары;</w:t>
            </w:r>
          </w:p>
          <w:p>
            <w:pPr>
              <w:spacing w:after="20"/>
              <w:ind w:left="20"/>
              <w:jc w:val="both"/>
            </w:pPr>
            <w:r>
              <w:rPr>
                <w:rFonts w:ascii="Times New Roman"/>
                <w:b w:val="false"/>
                <w:i w:val="false"/>
                <w:color w:val="000000"/>
                <w:sz w:val="20"/>
              </w:rPr>
              <w:t>
осы эмитенттің бұрын шығарылған бағалы қағаздарына не өзге міндеттемелеріне айырбастау мақсатында эмитент міндеттемелерін қайта құрылымдау шеңберінде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(Морнинстар) рейтингтік агенттігінің "3 жұлдыздан" төмен емес рейтингтік бағасы бар Exchange Traded Funds (ETF) (Эксчейндж Трэйдэд Фандс), Exchange Traded Commodіtіes (ETC) (Эксчейндж Трэйдэд Коммодитис), Exchange Traded Notes (ETN) (Эксчейндж Трэйдэд Ноутс) пайлары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осы тармақтың 5, 12, 13-жолдарында көрсетілген акциялар болып табылатын не базалық активі Standard &amp; Poor's (Стандард энд Пурс) агенттігінің халықаралық шәкілі бойынша рейтингісі "В-" төмен емес немесе басқа рейтингілік агенттіктердің бірінің осындай деңгейдегі рейтингілік бағасы бар эмитенттердің бағалы қағаздары болып табылатын депозитарлық қолхаттар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"ВВВ" төмен емес тәуелсіз рейтингі немесе басқа рейтингілік агенттіктердің бірінің осындай деңгейдегі рейтингі бар шет мемлекеттердің орталық үкіметтері шығарған мемлекеттік мәртебесі бар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"ВВВ" төмен емес тәуелсіз рейтингі немесе басқа рейтингілік агенттіктердің бірінің осындай деңгейдегі рейтингі бар елдердің шетел валютасы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қымбат металдар нарығының қауымдастығы (London bullіon market assocіatіon) (Лондон биллион маркет асоциэйшн) қабылдаған халықаралық сапа стандартына сәйкес келетін және осы қауымдастықтың құжаттарында Лондондық сапалы жеткізілім (London good delіvery) ("Лондон гуд деливери") стандарты ретінде белгіленген тазартылған қымбат металдар мен он екі айдан аспайтын мерзімі бар металл депозиттері, оның ішінде Standard &amp; Рооr's (Стандард энд Пурс) агенттігінің халықаралық шәкілі бойынша "А-" төмен емес рейтингілік бағасы бар немесе басқа рейтингілік агенттіктердің бірінің осыған ұқсас деңгейдегі рейтингілік бағасы бар Қазақстан Республикасының бейрезидент банктеріндегі металл депозиттер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7"/>
          <w:p>
            <w:pPr>
              <w:spacing w:after="20"/>
              <w:ind w:left="20"/>
              <w:jc w:val="both"/>
            </w:pPr>
            <w:r>
              <w:rPr>
                <w:rFonts w:ascii="Times New Roman"/>
                <w:b w:val="false"/>
                <w:i w:val="false"/>
                <w:color w:val="000000"/>
                <w:sz w:val="20"/>
              </w:rPr>
              <w:t>
Мынадай халықаралық қаржы ұйымдары шығарған бағалы қағаздар:</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Азия даму банкі;</w:t>
            </w:r>
          </w:p>
          <w:p>
            <w:pPr>
              <w:spacing w:after="20"/>
              <w:ind w:left="20"/>
              <w:jc w:val="both"/>
            </w:pPr>
            <w:r>
              <w:rPr>
                <w:rFonts w:ascii="Times New Roman"/>
                <w:b w:val="false"/>
                <w:i w:val="false"/>
                <w:color w:val="000000"/>
                <w:sz w:val="20"/>
              </w:rPr>
              <w:t>
</w:t>
            </w:r>
            <w:r>
              <w:rPr>
                <w:rFonts w:ascii="Times New Roman"/>
                <w:b w:val="false"/>
                <w:i w:val="false"/>
                <w:color w:val="000000"/>
                <w:sz w:val="20"/>
              </w:rPr>
              <w:t>Африка даму банкі;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есеп айырысу банкі;</w:t>
            </w:r>
          </w:p>
          <w:p>
            <w:pPr>
              <w:spacing w:after="20"/>
              <w:ind w:left="20"/>
              <w:jc w:val="both"/>
            </w:pPr>
            <w:r>
              <w:rPr>
                <w:rFonts w:ascii="Times New Roman"/>
                <w:b w:val="false"/>
                <w:i w:val="false"/>
                <w:color w:val="000000"/>
                <w:sz w:val="20"/>
              </w:rPr>
              <w:t>
</w:t>
            </w:r>
            <w:r>
              <w:rPr>
                <w:rFonts w:ascii="Times New Roman"/>
                <w:b w:val="false"/>
                <w:i w:val="false"/>
                <w:color w:val="000000"/>
                <w:sz w:val="20"/>
              </w:rPr>
              <w:t>Еуразиялық даму банкі;</w:t>
            </w:r>
          </w:p>
          <w:p>
            <w:pPr>
              <w:spacing w:after="20"/>
              <w:ind w:left="20"/>
              <w:jc w:val="both"/>
            </w:pPr>
            <w:r>
              <w:rPr>
                <w:rFonts w:ascii="Times New Roman"/>
                <w:b w:val="false"/>
                <w:i w:val="false"/>
                <w:color w:val="000000"/>
                <w:sz w:val="20"/>
              </w:rPr>
              <w:t>
</w:t>
            </w:r>
            <w:r>
              <w:rPr>
                <w:rFonts w:ascii="Times New Roman"/>
                <w:b w:val="false"/>
                <w:i w:val="false"/>
                <w:color w:val="000000"/>
                <w:sz w:val="20"/>
              </w:rPr>
              <w:t>Еуропа инвестициялық банкі;</w:t>
            </w:r>
          </w:p>
          <w:p>
            <w:pPr>
              <w:spacing w:after="20"/>
              <w:ind w:left="20"/>
              <w:jc w:val="both"/>
            </w:pPr>
            <w:r>
              <w:rPr>
                <w:rFonts w:ascii="Times New Roman"/>
                <w:b w:val="false"/>
                <w:i w:val="false"/>
                <w:color w:val="000000"/>
                <w:sz w:val="20"/>
              </w:rPr>
              <w:t>
</w:t>
            </w:r>
            <w:r>
              <w:rPr>
                <w:rFonts w:ascii="Times New Roman"/>
                <w:b w:val="false"/>
                <w:i w:val="false"/>
                <w:color w:val="000000"/>
                <w:sz w:val="20"/>
              </w:rPr>
              <w:t>Еуропа Қайта құру және даму банкі;</w:t>
            </w:r>
          </w:p>
          <w:p>
            <w:pPr>
              <w:spacing w:after="20"/>
              <w:ind w:left="20"/>
              <w:jc w:val="both"/>
            </w:pPr>
            <w:r>
              <w:rPr>
                <w:rFonts w:ascii="Times New Roman"/>
                <w:b w:val="false"/>
                <w:i w:val="false"/>
                <w:color w:val="000000"/>
                <w:sz w:val="20"/>
              </w:rPr>
              <w:t>
</w:t>
            </w:r>
            <w:r>
              <w:rPr>
                <w:rFonts w:ascii="Times New Roman"/>
                <w:b w:val="false"/>
                <w:i w:val="false"/>
                <w:color w:val="000000"/>
                <w:sz w:val="20"/>
              </w:rPr>
              <w:t>Ислам даму банкі;</w:t>
            </w:r>
          </w:p>
          <w:p>
            <w:pPr>
              <w:spacing w:after="20"/>
              <w:ind w:left="20"/>
              <w:jc w:val="both"/>
            </w:pPr>
            <w:r>
              <w:rPr>
                <w:rFonts w:ascii="Times New Roman"/>
                <w:b w:val="false"/>
                <w:i w:val="false"/>
                <w:color w:val="000000"/>
                <w:sz w:val="20"/>
              </w:rPr>
              <w:t>
</w:t>
            </w:r>
            <w:r>
              <w:rPr>
                <w:rFonts w:ascii="Times New Roman"/>
                <w:b w:val="false"/>
                <w:i w:val="false"/>
                <w:color w:val="000000"/>
                <w:sz w:val="20"/>
              </w:rPr>
              <w:t>Америкааралық даму банкі;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Қайта құру және даму банкі;</w:t>
            </w:r>
          </w:p>
          <w:p>
            <w:pPr>
              <w:spacing w:after="20"/>
              <w:ind w:left="20"/>
              <w:jc w:val="both"/>
            </w:pPr>
            <w:r>
              <w:rPr>
                <w:rFonts w:ascii="Times New Roman"/>
                <w:b w:val="false"/>
                <w:i w:val="false"/>
                <w:color w:val="000000"/>
                <w:sz w:val="20"/>
              </w:rPr>
              <w:t>
Халықаралық қаржы корпорациясы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8"/>
          <w:p>
            <w:pPr>
              <w:spacing w:after="20"/>
              <w:ind w:left="20"/>
              <w:jc w:val="both"/>
            </w:pPr>
            <w:r>
              <w:rPr>
                <w:rFonts w:ascii="Times New Roman"/>
                <w:b w:val="false"/>
                <w:i w:val="false"/>
                <w:color w:val="000000"/>
                <w:sz w:val="20"/>
              </w:rPr>
              <w:t>
Шетел ұйымдары шығарған мемлекеттік емес бағалы қағаздар:</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Standard &amp; Poor's (Стандард энд Пурс)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рейтингілік бағасы бар борыштық бағалы қағаздар және (немесе) Қазақстан Республикасының аумағында жұмыс істейтін қор биржасымен танылатын шетел аумағында жұмыс істейтін қор биржасының ресми тізіміне енгізілген борыштық бағалы қағаздар;</w:t>
            </w:r>
          </w:p>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рейтингілік бағасы бар шетел ұйымдары шығарған акциялар және (немесе) Қазақстан Республикасының аумағында жұмыс істейтін қор биржасымен танылатын шетел аумағында жұмыс істейтін қор биржасының ресми тізіміне енгізілген 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резиденттері "Бағалы қағаздар рыногы туралы" Қазақстан Республикасының Заңы 22-1-бабының </w:t>
            </w:r>
            <w:r>
              <w:rPr>
                <w:rFonts w:ascii="Times New Roman"/>
                <w:b w:val="false"/>
                <w:i w:val="false"/>
                <w:color w:val="000000"/>
                <w:sz w:val="20"/>
              </w:rPr>
              <w:t>3-тармағына</w:t>
            </w:r>
            <w:r>
              <w:rPr>
                <w:rFonts w:ascii="Times New Roman"/>
                <w:b w:val="false"/>
                <w:i w:val="false"/>
                <w:color w:val="000000"/>
                <w:sz w:val="20"/>
              </w:rPr>
              <w:t xml:space="preserve"> сәйкес танитын шетел ұйымы шығарған, Қазақстан Республикасының аумағында жұмыс істейтін қор биржасымен танылатын шетел аумағында жұмыс істейтін қор биржасының ресми тізіміне енгізілген мемлекеттік емес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9"/>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"А-" төмен емес рейтингілік бағасы немесе басқа рейтингілік агенттіктердің бірінің осыған ұқсас деңгейдегі рейтингілік бағасы бар ұйымдар шығарған Prіncіpal protected notes (Принципл протектед ноутс), ол мына талаптардың біріне сәйкес келеді:</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айналыс мерзімі бес жылдан аспайды;</w:t>
            </w:r>
          </w:p>
          <w:p>
            <w:pPr>
              <w:spacing w:after="20"/>
              <w:ind w:left="20"/>
              <w:jc w:val="both"/>
            </w:pPr>
            <w:r>
              <w:rPr>
                <w:rFonts w:ascii="Times New Roman"/>
                <w:b w:val="false"/>
                <w:i w:val="false"/>
                <w:color w:val="000000"/>
                <w:sz w:val="20"/>
              </w:rPr>
              <w:t>
prіncіpal protected notes (принципл протектед ноутс) шығарылым талаптарымен қандай да бір мемлекеттің, эмитенттің өз міндеттемелері бойынша дефолт жағдайы көзделмеген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"А-" төмен емес ұзақ мерзімді кредиттік рейтингі немесе басқа рейтингілік агенттіктердің бірінің осыған ұқсас деңгейдегі рейтингілік бағасы бар бейрезидент банктердегі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0"/>
          <w:p>
            <w:pPr>
              <w:spacing w:after="20"/>
              <w:ind w:left="20"/>
              <w:jc w:val="both"/>
            </w:pPr>
            <w:r>
              <w:rPr>
                <w:rFonts w:ascii="Times New Roman"/>
                <w:b w:val="false"/>
                <w:i w:val="false"/>
                <w:color w:val="000000"/>
                <w:sz w:val="20"/>
              </w:rPr>
              <w:t>
Базалық активі ашық және аралық инвестициялық пай қорлары активтерінің құрамына кіретін қаржы құралдары, шетел валютасы, сондай-ақ мынадай есепті көрсеткіштер (индекстер) болып табылатын, хеджирлеу мақсатында жасалған туынды қаржы құралдары (фьючерстер, опциондар, своптар, форвардтар):</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AІX (Astana Іnternatіonal Exchange) (Астана Интернейшнл Эксчейндж);</w:t>
            </w:r>
          </w:p>
          <w:p>
            <w:pPr>
              <w:spacing w:after="20"/>
              <w:ind w:left="20"/>
              <w:jc w:val="both"/>
            </w:pPr>
            <w:r>
              <w:rPr>
                <w:rFonts w:ascii="Times New Roman"/>
                <w:b w:val="false"/>
                <w:i w:val="false"/>
                <w:color w:val="000000"/>
                <w:sz w:val="20"/>
              </w:rPr>
              <w:t>
</w:t>
            </w:r>
            <w:r>
              <w:rPr>
                <w:rFonts w:ascii="Times New Roman"/>
                <w:b w:val="false"/>
                <w:i w:val="false"/>
                <w:color w:val="000000"/>
                <w:sz w:val="20"/>
              </w:rPr>
              <w:t>САС 40 (Compagnіe des Agents de Change 40 Іndex) (Компани дэ Эжон дэ Шанж 40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DAX (Deutscher Aktіenіndex) (Дойтче Акциениндекс)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DJІA (Dow Jones Іndustrіal Average) (Доу Джонс Индастриал Эвередж);</w:t>
            </w:r>
          </w:p>
          <w:p>
            <w:pPr>
              <w:spacing w:after="20"/>
              <w:ind w:left="20"/>
              <w:jc w:val="both"/>
            </w:pPr>
            <w:r>
              <w:rPr>
                <w:rFonts w:ascii="Times New Roman"/>
                <w:b w:val="false"/>
                <w:i w:val="false"/>
                <w:color w:val="000000"/>
                <w:sz w:val="20"/>
              </w:rPr>
              <w:t>
</w:t>
            </w:r>
            <w:r>
              <w:rPr>
                <w:rFonts w:ascii="Times New Roman"/>
                <w:b w:val="false"/>
                <w:i w:val="false"/>
                <w:color w:val="000000"/>
                <w:sz w:val="20"/>
              </w:rPr>
              <w:t>EURO STOXX 50 (EURO STOXX 50 Prіce Іndex) (Юроп Эс Ти Оу Экс Экс 50 Прайс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FTSE 100 (Fіnancіal Tіmes Stock Exchange 100 Іndex) (Файнэншл Таймс Сток Эксчейндж 100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HSІ (Hang Seng Іndex) (Ханг Сенг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KASE (Kazakhstan Stock Exchange Іndex) (Казахстан Сток Эксчейндж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MSCІ World Іndex (Morgan Stanley Capіtal Іnternatіonal World Іndex) (Морган Стэнли Кэпитал Интернешнл Ворлд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MOEX Russіa (Moscow Exchange Russіa Іndex) (Москоу Эксчейндж Раша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NІKKEІ 225 (Nіkkeі-225 Stock Average Іndex ) (Никкэй-225 Сток Эвередж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RTSІ (Russіan Trade System Іndex) (Рашен Трейд Систем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S&amp;P 500 (Standard and Poor's 500 Іndex) (Стандард энд Пурс 500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TOPІX 100 (Tokyo Stock Prіce 100 Іndex) (Токио Сток Прайс 100 Индекс)</w:t>
            </w:r>
          </w:p>
          <w:p>
            <w:pPr>
              <w:spacing w:after="20"/>
              <w:ind w:left="20"/>
              <w:jc w:val="both"/>
            </w:pPr>
            <w:r>
              <w:rPr>
                <w:rFonts w:ascii="Times New Roman"/>
                <w:b w:val="false"/>
                <w:i w:val="false"/>
                <w:color w:val="000000"/>
                <w:sz w:val="20"/>
              </w:rPr>
              <w:t>
NASDAQ-100 (Nasdaq-100 Іndex) (Насдак-100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серіктестікке қатысу үлесі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(Эксчейндж Трэйдэд Фандс) пайлары немесе негізгі қор индекстеріне байланыстырылған пайлары бойынша баға құру</w:t>
            </w:r>
          </w:p>
        </w:tc>
      </w:tr>
    </w:tbl>
    <w:bookmarkStart w:name="z172" w:id="91"/>
    <w:p>
      <w:pPr>
        <w:spacing w:after="0"/>
        <w:ind w:left="0"/>
        <w:jc w:val="both"/>
      </w:pPr>
      <w:r>
        <w:rPr>
          <w:rFonts w:ascii="Times New Roman"/>
          <w:b w:val="false"/>
          <w:i w:val="false"/>
          <w:color w:val="000000"/>
          <w:sz w:val="28"/>
        </w:rPr>
        <w:t>
      2. Басқарушы компания инвестициялайтын қаржы құралдарының тізбесі, жылжымайтын мүлік әрбір жеке қорының инвестициялық басқарудағы активтері және оларға қойылатын талаптар: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басқа мемлекеттің заңнамасына сәйкес эмиссияланған), сондай-ақ Қазақстан Республикасы Үкіметінің кепілдігімен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Қазақстан Республикасының жергілікті атқарушы органдары шығарған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шығарған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2"/>
          <w:p>
            <w:pPr>
              <w:spacing w:after="20"/>
              <w:ind w:left="20"/>
              <w:jc w:val="both"/>
            </w:pPr>
            <w:r>
              <w:rPr>
                <w:rFonts w:ascii="Times New Roman"/>
                <w:b w:val="false"/>
                <w:i w:val="false"/>
                <w:color w:val="000000"/>
                <w:sz w:val="20"/>
              </w:rPr>
              <w:t>
Мына талаптардың біріне сәйкес келгенде Қазақстан Республикасының екінші деңгейдегі банктеріндегі салымдар: Standard &amp; Poor's (Стандард энд Пурс) агенттігінің халықаралық шәкілі бойынша ұзақ мерзімді кредиттік рейтингі "В-" төмен емес немесе басқа рейтингілік агенттіктердің бірінің осындай деңгейдегі рейтингілік бағасы немесе Standard &amp; Poor's (Стандард энд Пурс) ұлттық шәкілі бойынша "kzBВ-" төмен емес рейтингілік бағасы немесе басқа рейтингілік агенттіктердің бірінің ұлттық шәкілі бойынша ұқсас деңгейдегі рейтингі бар банктер;</w:t>
            </w:r>
          </w:p>
          <w:bookmarkEnd w:id="92"/>
          <w:p>
            <w:pPr>
              <w:spacing w:after="20"/>
              <w:ind w:left="20"/>
              <w:jc w:val="both"/>
            </w:pPr>
            <w:r>
              <w:rPr>
                <w:rFonts w:ascii="Times New Roman"/>
                <w:b w:val="false"/>
                <w:i w:val="false"/>
                <w:color w:val="000000"/>
                <w:sz w:val="20"/>
              </w:rPr>
              <w:t>
банктер бейрезидент бас банкі Standard &amp; Poor's (Стандард энд Пурс) агенттігінің халықаралық шәкілі бойынша ұзақ мерзімді кредиттік рейтингі "А-" төмен емес немесе басқа рейтингілік агенттіктердің бірінің осындай деңгейдегі рейтингілік бағасы бар бейрезидент еншілес банктер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күніне олардың Қазақстан Республикасының аумағында жұмыс істейтін қор биржасы индексінің өкілдік тізімінде болған жағдайдағы 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немесе шет мемлекеттердің заңнамасына сәйкес Қазақстан Республикасының ұйымдары шығарған Standard &amp; Poor's (Стандард энд Пурс) агенттігінің халықаралық шәкілі бойынша "ВВ-" төмен емес рейтингі немесе басқа рейтингілік агенттіктердің бірінің осындай деңгейдегі рейтингілік бағасы немесе Standard &amp; Poor's (Стандард энд Пурс) ұлттық шәкілі бойынша "kzА" төмен емес рейтингілік бағасы немесе басқа рейтингілік агенттіктердің бірінің ұлттық шәкілі бойынша ұқсас деңгейдегі рейтингі бар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 Standard &amp; Poor's (Стандард энд Пурс) агенттігінің халықаралық шәкілі бойынша "АА-" төмен емес рейтингілік бағасы немесе басқа рейтингілік агенттіктердің бірінің осыған ұқсас деңгейдегі рейтингілік бағасы бар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 Standard &amp; Poor's (Стандард энд Пурс) агенттігінің халықаралық шәкілі бойынша "АА-" төмен емес рейтингілік бағасы немесе басқа рейтингілік агенттіктердің бірінің осыған ұқсас деңгейдегі рейтингілік бағасы бар 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93"/>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"ВВВ" төмен емес рейтингілік бағасы немесе басқа рейтингілік агенттіктердің бірінің осыған ұқсас деңгейдегі рейтингілік бағасы бар мынадай халықаралық қаржы ұйымдары:</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Азия даму банкі;</w:t>
            </w:r>
          </w:p>
          <w:p>
            <w:pPr>
              <w:spacing w:after="20"/>
              <w:ind w:left="20"/>
              <w:jc w:val="both"/>
            </w:pPr>
            <w:r>
              <w:rPr>
                <w:rFonts w:ascii="Times New Roman"/>
                <w:b w:val="false"/>
                <w:i w:val="false"/>
                <w:color w:val="000000"/>
                <w:sz w:val="20"/>
              </w:rPr>
              <w:t>
</w:t>
            </w:r>
            <w:r>
              <w:rPr>
                <w:rFonts w:ascii="Times New Roman"/>
                <w:b w:val="false"/>
                <w:i w:val="false"/>
                <w:color w:val="000000"/>
                <w:sz w:val="20"/>
              </w:rPr>
              <w:t>Америкааралық даму банкі;</w:t>
            </w:r>
          </w:p>
          <w:p>
            <w:pPr>
              <w:spacing w:after="20"/>
              <w:ind w:left="20"/>
              <w:jc w:val="both"/>
            </w:pPr>
            <w:r>
              <w:rPr>
                <w:rFonts w:ascii="Times New Roman"/>
                <w:b w:val="false"/>
                <w:i w:val="false"/>
                <w:color w:val="000000"/>
                <w:sz w:val="20"/>
              </w:rPr>
              <w:t>
</w:t>
            </w:r>
            <w:r>
              <w:rPr>
                <w:rFonts w:ascii="Times New Roman"/>
                <w:b w:val="false"/>
                <w:i w:val="false"/>
                <w:color w:val="000000"/>
                <w:sz w:val="20"/>
              </w:rPr>
              <w:t>Африка даму банкі;</w:t>
            </w:r>
          </w:p>
          <w:p>
            <w:pPr>
              <w:spacing w:after="20"/>
              <w:ind w:left="20"/>
              <w:jc w:val="both"/>
            </w:pPr>
            <w:r>
              <w:rPr>
                <w:rFonts w:ascii="Times New Roman"/>
                <w:b w:val="false"/>
                <w:i w:val="false"/>
                <w:color w:val="000000"/>
                <w:sz w:val="20"/>
              </w:rPr>
              <w:t>
</w:t>
            </w:r>
            <w:r>
              <w:rPr>
                <w:rFonts w:ascii="Times New Roman"/>
                <w:b w:val="false"/>
                <w:i w:val="false"/>
                <w:color w:val="000000"/>
                <w:sz w:val="20"/>
              </w:rPr>
              <w:t>Еуропа Даму банкі;</w:t>
            </w:r>
          </w:p>
          <w:p>
            <w:pPr>
              <w:spacing w:after="20"/>
              <w:ind w:left="20"/>
              <w:jc w:val="both"/>
            </w:pPr>
            <w:r>
              <w:rPr>
                <w:rFonts w:ascii="Times New Roman"/>
                <w:b w:val="false"/>
                <w:i w:val="false"/>
                <w:color w:val="000000"/>
                <w:sz w:val="20"/>
              </w:rPr>
              <w:t>
</w:t>
            </w:r>
            <w:r>
              <w:rPr>
                <w:rFonts w:ascii="Times New Roman"/>
                <w:b w:val="false"/>
                <w:i w:val="false"/>
                <w:color w:val="000000"/>
                <w:sz w:val="20"/>
              </w:rPr>
              <w:t>Еуропа инвестициялық банкі;</w:t>
            </w:r>
          </w:p>
          <w:p>
            <w:pPr>
              <w:spacing w:after="20"/>
              <w:ind w:left="20"/>
              <w:jc w:val="both"/>
            </w:pPr>
            <w:r>
              <w:rPr>
                <w:rFonts w:ascii="Times New Roman"/>
                <w:b w:val="false"/>
                <w:i w:val="false"/>
                <w:color w:val="000000"/>
                <w:sz w:val="20"/>
              </w:rPr>
              <w:t>
</w:t>
            </w:r>
            <w:r>
              <w:rPr>
                <w:rFonts w:ascii="Times New Roman"/>
                <w:b w:val="false"/>
                <w:i w:val="false"/>
                <w:color w:val="000000"/>
                <w:sz w:val="20"/>
              </w:rPr>
              <w:t>Еуропа Қайта құру және даму банкі;</w:t>
            </w:r>
          </w:p>
          <w:p>
            <w:pPr>
              <w:spacing w:after="20"/>
              <w:ind w:left="20"/>
              <w:jc w:val="both"/>
            </w:pPr>
            <w:r>
              <w:rPr>
                <w:rFonts w:ascii="Times New Roman"/>
                <w:b w:val="false"/>
                <w:i w:val="false"/>
                <w:color w:val="000000"/>
                <w:sz w:val="20"/>
              </w:rPr>
              <w:t>
</w:t>
            </w:r>
            <w:r>
              <w:rPr>
                <w:rFonts w:ascii="Times New Roman"/>
                <w:b w:val="false"/>
                <w:i w:val="false"/>
                <w:color w:val="000000"/>
                <w:sz w:val="20"/>
              </w:rPr>
              <w:t>Ислам даму банкі;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есеп айырысу банкі;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Қайта құру және даму банкі;</w:t>
            </w:r>
          </w:p>
          <w:p>
            <w:pPr>
              <w:spacing w:after="20"/>
              <w:ind w:left="20"/>
              <w:jc w:val="both"/>
            </w:pPr>
            <w:r>
              <w:rPr>
                <w:rFonts w:ascii="Times New Roman"/>
                <w:b w:val="false"/>
                <w:i w:val="false"/>
                <w:color w:val="000000"/>
                <w:sz w:val="20"/>
              </w:rPr>
              <w:t>
Халықаралық қаржы корпорациясы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"ВВВ" төмен емес тәуелсіз рейтинг немесе басқа рейтингілік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"ВВВ" төмен емес тәуелсіз рейтингі немесе басқа рейтингілік агенттіктердің бірінің осыған ұқсас деңгейдегі рейтингі бар шетел валютасы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қымбат металдар нарығының қауымдастығы (London bullіon market assocіatіon) (Лондон биллион маркет асоциэйшн) қабылдаған халықаралық сапа стандартына сәйкес келетін және осы қауымдастықтың құжаттарында Лондондық сапалы жеткізілім (London good delіvery) ("Лондон гуд деливери") стандарты ретінде белгіленген тазартылған қымбат металдар мен он екі айдан аспайтын мерзімі бар металл депозиттері, оның ішінде Standard &amp; Рооr's (Стандард энд Пурс) агенттігінің халықаралық шәкілі бойынша "А-" төмен емес рейтингілік бағасы бар немесе басқа рейтингілік агенттіктердің бірінің осыған ұқсас деңгейдегі рейтингілік бағасы бар Қазақстан Республикасының бейрезидент банктеріндегі металл депозиттер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мақсатында жасалған туынды қаржы құралдары осы Тізбеге сәйкес базалық активі жылжымайтын мүлік қоры активтерінің есебінен сатып алуға рұқсат етілген қаржы құралдары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қорына кіретін мүлікке қызмет көрсетуді жүзеге асыратын заңды тұлғаға қатысу үлесі</w:t>
            </w:r>
          </w:p>
        </w:tc>
      </w:tr>
    </w:tbl>
    <w:bookmarkStart w:name="z184" w:id="94"/>
    <w:p>
      <w:pPr>
        <w:spacing w:after="0"/>
        <w:ind w:left="0"/>
        <w:jc w:val="both"/>
      </w:pPr>
      <w:r>
        <w:rPr>
          <w:rFonts w:ascii="Times New Roman"/>
          <w:b w:val="false"/>
          <w:i w:val="false"/>
          <w:color w:val="000000"/>
          <w:sz w:val="28"/>
        </w:rPr>
        <w:t>
      3. Басқарушы компания инвестициялық басқаруындағы әрбір жеке биржалық инвестициялық пай қорының (Exchange Traded Fund) (ETF) (Эксчейндж Трэйдэд Фандс) активтерін инвестициялайтын қаржы құралдарының тізбесі және оларға қойылатын талаптар: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KASE (Kazakhstan Stock Exchange) (Қазақстан Сток Эксчейндж)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KZGB (Kazakhstan Government Bonds) (Қазақстан Гавемент Бондс)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KASE_BM (Kazakhstan Stock Exchange Bond Market) (Қазақстан Сток Эксчейндж Бонд Маркет)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TONIA (Tenge OverNight Index Average) (Теңге ОверНайт Индекс Эвередж)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5"/>
          <w:p>
            <w:pPr>
              <w:spacing w:after="20"/>
              <w:ind w:left="20"/>
              <w:jc w:val="both"/>
            </w:pPr>
            <w:r>
              <w:rPr>
                <w:rFonts w:ascii="Times New Roman"/>
                <w:b w:val="false"/>
                <w:i w:val="false"/>
                <w:color w:val="000000"/>
                <w:sz w:val="20"/>
              </w:rPr>
              <w:t>
Халықаралық қор биржаларының индекстері:</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САС 40 (Compagnie des Agents de Change 40 Index) (Компани дэ Эжон дэ Шанж 40 Индексі);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DAX (Deutscher Aktienindex) (Дойтче Акциениндекс);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DJIA (Dow Jones Industrial Average) (Доу Джонс Индастриал Эвередж);</w:t>
            </w:r>
          </w:p>
          <w:p>
            <w:pPr>
              <w:spacing w:after="20"/>
              <w:ind w:left="20"/>
              <w:jc w:val="both"/>
            </w:pPr>
            <w:r>
              <w:rPr>
                <w:rFonts w:ascii="Times New Roman"/>
                <w:b w:val="false"/>
                <w:i w:val="false"/>
                <w:color w:val="000000"/>
                <w:sz w:val="20"/>
              </w:rPr>
              <w:t>
</w:t>
            </w:r>
            <w:r>
              <w:rPr>
                <w:rFonts w:ascii="Times New Roman"/>
                <w:b w:val="false"/>
                <w:i w:val="false"/>
                <w:color w:val="000000"/>
                <w:sz w:val="20"/>
              </w:rPr>
              <w:t>EURO STOXX 50 (EURO STOXX 50 Price Index) (Юроп Эс Ти Оу Экс Экс 50 Прайс Индексі);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FTSE 100 (Financial Times Stock Exchange 100 Index) (Файнэншл Таймс Сток Эксчейндж 100 Индексі);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HSI (Hang Seng Index) (Ханг Сенг Индексі);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MSCI World Index (Morgan Stanley Capital International World Index) (Морган Стэнли Кэпитал Интернешнл Ворлд Индексі);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MOEX Russia (Moscow Exchange Russia Index) (Москоу Эксчейндж Раша Индексі);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NIKKEI 225 (Nikkei-225 Stock Average Index) (Никкэй-225 Сток Эвередж Индексі);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RTSI (Russian Trade System Index) (Рашен Трейд Систем Индексі);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S&amp;P 500 (Standard and Poor's 500 Index) (Стандард энд Пурс 500 Индексі);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TOPIX 100 (Tokyo Stock Price 100 Index) (Токио Сток Прайс 100 Индексі);</w:t>
            </w:r>
          </w:p>
          <w:p>
            <w:pPr>
              <w:spacing w:after="20"/>
              <w:ind w:left="20"/>
              <w:jc w:val="both"/>
            </w:pPr>
            <w:r>
              <w:rPr>
                <w:rFonts w:ascii="Times New Roman"/>
                <w:b w:val="false"/>
                <w:i w:val="false"/>
                <w:color w:val="000000"/>
                <w:sz w:val="20"/>
              </w:rPr>
              <w:t>
NASDAQ-100 (Nasdaq-100 Index) (Насдак-100 Индексі)</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w:t>
            </w:r>
            <w:r>
              <w:br/>
            </w:r>
            <w:r>
              <w:rPr>
                <w:rFonts w:ascii="Times New Roman"/>
                <w:b w:val="false"/>
                <w:i w:val="false"/>
                <w:color w:val="000000"/>
                <w:sz w:val="20"/>
              </w:rPr>
              <w:t>мәселелері жөнінде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Жарияланған акциялар</w:t>
            </w:r>
            <w:r>
              <w:br/>
            </w:r>
            <w:r>
              <w:rPr>
                <w:rFonts w:ascii="Times New Roman"/>
                <w:b w:val="false"/>
                <w:i w:val="false"/>
                <w:color w:val="000000"/>
                <w:sz w:val="20"/>
              </w:rPr>
              <w:t>шығарылымын мемлекеттiк</w:t>
            </w:r>
            <w:r>
              <w:br/>
            </w:r>
            <w:r>
              <w:rPr>
                <w:rFonts w:ascii="Times New Roman"/>
                <w:b w:val="false"/>
                <w:i w:val="false"/>
                <w:color w:val="000000"/>
                <w:sz w:val="20"/>
              </w:rPr>
              <w:t>тiркеу, акциялар шығарылымы</w:t>
            </w:r>
            <w:r>
              <w:br/>
            </w:r>
            <w:r>
              <w:rPr>
                <w:rFonts w:ascii="Times New Roman"/>
                <w:b w:val="false"/>
                <w:i w:val="false"/>
                <w:color w:val="000000"/>
                <w:sz w:val="20"/>
              </w:rPr>
              <w:t>проспектісіне өзгерістерді және</w:t>
            </w:r>
            <w:r>
              <w:br/>
            </w:r>
            <w:r>
              <w:rPr>
                <w:rFonts w:ascii="Times New Roman"/>
                <w:b w:val="false"/>
                <w:i w:val="false"/>
                <w:color w:val="000000"/>
                <w:sz w:val="20"/>
              </w:rPr>
              <w:t>(немесе) толықтыруларды</w:t>
            </w:r>
            <w:r>
              <w:br/>
            </w:r>
            <w:r>
              <w:rPr>
                <w:rFonts w:ascii="Times New Roman"/>
                <w:b w:val="false"/>
                <w:i w:val="false"/>
                <w:color w:val="000000"/>
                <w:sz w:val="20"/>
              </w:rPr>
              <w:t>тіркеу, акционерлік қоғамның</w:t>
            </w:r>
            <w:r>
              <w:br/>
            </w:r>
            <w:r>
              <w:rPr>
                <w:rFonts w:ascii="Times New Roman"/>
                <w:b w:val="false"/>
                <w:i w:val="false"/>
                <w:color w:val="000000"/>
                <w:sz w:val="20"/>
              </w:rPr>
              <w:t>акцияларын орналастыру</w:t>
            </w:r>
            <w:r>
              <w:br/>
            </w:r>
            <w:r>
              <w:rPr>
                <w:rFonts w:ascii="Times New Roman"/>
                <w:b w:val="false"/>
                <w:i w:val="false"/>
                <w:color w:val="000000"/>
                <w:sz w:val="20"/>
              </w:rPr>
              <w:t>қорытындылары туралы есепті,</w:t>
            </w:r>
            <w:r>
              <w:br/>
            </w:r>
            <w:r>
              <w:rPr>
                <w:rFonts w:ascii="Times New Roman"/>
                <w:b w:val="false"/>
                <w:i w:val="false"/>
                <w:color w:val="000000"/>
                <w:sz w:val="20"/>
              </w:rPr>
              <w:t>акционерлік қоғамның</w:t>
            </w:r>
            <w:r>
              <w:br/>
            </w:r>
            <w:r>
              <w:rPr>
                <w:rFonts w:ascii="Times New Roman"/>
                <w:b w:val="false"/>
                <w:i w:val="false"/>
                <w:color w:val="000000"/>
                <w:sz w:val="20"/>
              </w:rPr>
              <w:t>орналастырылған акцияларының</w:t>
            </w:r>
            <w:r>
              <w:br/>
            </w:r>
            <w:r>
              <w:rPr>
                <w:rFonts w:ascii="Times New Roman"/>
                <w:b w:val="false"/>
                <w:i w:val="false"/>
                <w:color w:val="000000"/>
                <w:sz w:val="20"/>
              </w:rPr>
              <w:t>бір түрін осы акционерлік қоғам</w:t>
            </w:r>
            <w:r>
              <w:br/>
            </w:r>
            <w:r>
              <w:rPr>
                <w:rFonts w:ascii="Times New Roman"/>
                <w:b w:val="false"/>
                <w:i w:val="false"/>
                <w:color w:val="000000"/>
                <w:sz w:val="20"/>
              </w:rPr>
              <w:t>акцияларының басқа түріне</w:t>
            </w:r>
            <w:r>
              <w:br/>
            </w:r>
            <w:r>
              <w:rPr>
                <w:rFonts w:ascii="Times New Roman"/>
                <w:b w:val="false"/>
                <w:i w:val="false"/>
                <w:color w:val="000000"/>
                <w:sz w:val="20"/>
              </w:rPr>
              <w:t>айырбастау туралы есепті</w:t>
            </w:r>
            <w:r>
              <w:br/>
            </w:r>
            <w:r>
              <w:rPr>
                <w:rFonts w:ascii="Times New Roman"/>
                <w:b w:val="false"/>
                <w:i w:val="false"/>
                <w:color w:val="000000"/>
                <w:sz w:val="20"/>
              </w:rPr>
              <w:t>бекіту, жарияланған акциялар</w:t>
            </w:r>
            <w:r>
              <w:br/>
            </w:r>
            <w:r>
              <w:rPr>
                <w:rFonts w:ascii="Times New Roman"/>
                <w:b w:val="false"/>
                <w:i w:val="false"/>
                <w:color w:val="000000"/>
                <w:sz w:val="20"/>
              </w:rPr>
              <w:t>шығарылымының күшін жою</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00" w:id="96"/>
    <w:p>
      <w:pPr>
        <w:spacing w:after="0"/>
        <w:ind w:left="0"/>
        <w:jc w:val="both"/>
      </w:pPr>
      <w:r>
        <w:rPr>
          <w:rFonts w:ascii="Times New Roman"/>
          <w:b w:val="false"/>
          <w:i w:val="false"/>
          <w:color w:val="000000"/>
          <w:sz w:val="28"/>
        </w:rPr>
        <w:t>
      Нысан</w:t>
      </w:r>
    </w:p>
    <w:bookmarkEnd w:id="96"/>
    <w:bookmarkStart w:name="z201" w:id="97"/>
    <w:p>
      <w:pPr>
        <w:spacing w:after="0"/>
        <w:ind w:left="0"/>
        <w:jc w:val="left"/>
      </w:pPr>
      <w:r>
        <w:rPr>
          <w:rFonts w:ascii="Times New Roman"/>
          <w:b/>
          <w:i w:val="false"/>
          <w:color w:val="000000"/>
        </w:rPr>
        <w:t xml:space="preserve"> Жарияланған акциялар шығарылымының күшін жою туралы куәлік</w:t>
      </w:r>
    </w:p>
    <w:bookmarkEnd w:id="97"/>
    <w:p>
      <w:pPr>
        <w:spacing w:after="0"/>
        <w:ind w:left="0"/>
        <w:jc w:val="left"/>
      </w:pPr>
    </w:p>
    <w:p>
      <w:pPr>
        <w:spacing w:after="0"/>
        <w:ind w:left="0"/>
        <w:jc w:val="both"/>
      </w:pPr>
      <w:r>
        <w:rPr>
          <w:rFonts w:ascii="Times New Roman"/>
          <w:b w:val="false"/>
          <w:i w:val="false"/>
          <w:color w:val="000000"/>
          <w:sz w:val="28"/>
        </w:rPr>
        <w:t>
      20_ жылғы "___" __________ Алматы қаласы</w:t>
      </w:r>
    </w:p>
    <w:bookmarkStart w:name="z203" w:id="98"/>
    <w:p>
      <w:pPr>
        <w:spacing w:after="0"/>
        <w:ind w:left="0"/>
        <w:jc w:val="both"/>
      </w:pPr>
      <w:r>
        <w:rPr>
          <w:rFonts w:ascii="Times New Roman"/>
          <w:b w:val="false"/>
          <w:i w:val="false"/>
          <w:color w:val="000000"/>
          <w:sz w:val="28"/>
        </w:rPr>
        <w:t>
      Уәкілетті орган (уәкілетті органның толық атауы)</w:t>
      </w:r>
    </w:p>
    <w:bookmarkEnd w:id="98"/>
    <w:bookmarkStart w:name="z204" w:id="99"/>
    <w:p>
      <w:pPr>
        <w:spacing w:after="0"/>
        <w:ind w:left="0"/>
        <w:jc w:val="both"/>
      </w:pPr>
      <w:r>
        <w:rPr>
          <w:rFonts w:ascii="Times New Roman"/>
          <w:b w:val="false"/>
          <w:i w:val="false"/>
          <w:color w:val="000000"/>
          <w:sz w:val="28"/>
        </w:rPr>
        <w:t>
      __________________________________________________________ тіркелген,</w:t>
      </w:r>
    </w:p>
    <w:bookmarkEnd w:id="99"/>
    <w:bookmarkStart w:name="z205" w:id="100"/>
    <w:p>
      <w:pPr>
        <w:spacing w:after="0"/>
        <w:ind w:left="0"/>
        <w:jc w:val="both"/>
      </w:pPr>
      <w:r>
        <w:rPr>
          <w:rFonts w:ascii="Times New Roman"/>
          <w:b w:val="false"/>
          <w:i w:val="false"/>
          <w:color w:val="000000"/>
          <w:sz w:val="28"/>
        </w:rPr>
        <w:t>
      ___________________________________________________________________</w:t>
      </w:r>
    </w:p>
    <w:bookmarkEnd w:id="100"/>
    <w:bookmarkStart w:name="z206" w:id="101"/>
    <w:p>
      <w:pPr>
        <w:spacing w:after="0"/>
        <w:ind w:left="0"/>
        <w:jc w:val="both"/>
      </w:pPr>
      <w:r>
        <w:rPr>
          <w:rFonts w:ascii="Times New Roman"/>
          <w:b w:val="false"/>
          <w:i w:val="false"/>
          <w:color w:val="000000"/>
          <w:sz w:val="28"/>
        </w:rPr>
        <w:t>
      (акционерлік қоғамның бизнес-сәйкестендіру нөмірі (бар болса)</w:t>
      </w:r>
    </w:p>
    <w:bookmarkEnd w:id="101"/>
    <w:bookmarkStart w:name="z207" w:id="102"/>
    <w:p>
      <w:pPr>
        <w:spacing w:after="0"/>
        <w:ind w:left="0"/>
        <w:jc w:val="both"/>
      </w:pPr>
      <w:r>
        <w:rPr>
          <w:rFonts w:ascii="Times New Roman"/>
          <w:b w:val="false"/>
          <w:i w:val="false"/>
          <w:color w:val="000000"/>
          <w:sz w:val="28"/>
        </w:rPr>
        <w:t xml:space="preserve">
      ___________________________________________________________________ </w:t>
      </w:r>
    </w:p>
    <w:bookmarkEnd w:id="102"/>
    <w:bookmarkStart w:name="z208" w:id="103"/>
    <w:p>
      <w:pPr>
        <w:spacing w:after="0"/>
        <w:ind w:left="0"/>
        <w:jc w:val="both"/>
      </w:pPr>
      <w:r>
        <w:rPr>
          <w:rFonts w:ascii="Times New Roman"/>
          <w:b w:val="false"/>
          <w:i w:val="false"/>
          <w:color w:val="000000"/>
          <w:sz w:val="28"/>
        </w:rPr>
        <w:t>
      (акционерлік қоғамның толық атауы және орналасқан жері) жарияланған акциялар</w:t>
      </w:r>
    </w:p>
    <w:bookmarkEnd w:id="103"/>
    <w:bookmarkStart w:name="z209" w:id="104"/>
    <w:p>
      <w:pPr>
        <w:spacing w:after="0"/>
        <w:ind w:left="0"/>
        <w:jc w:val="both"/>
      </w:pPr>
      <w:r>
        <w:rPr>
          <w:rFonts w:ascii="Times New Roman"/>
          <w:b w:val="false"/>
          <w:i w:val="false"/>
          <w:color w:val="000000"/>
          <w:sz w:val="28"/>
        </w:rPr>
        <w:t>
      шығарылымының күшін жойды.</w:t>
      </w:r>
    </w:p>
    <w:bookmarkEnd w:id="104"/>
    <w:bookmarkStart w:name="z210" w:id="105"/>
    <w:p>
      <w:pPr>
        <w:spacing w:after="0"/>
        <w:ind w:left="0"/>
        <w:jc w:val="both"/>
      </w:pPr>
      <w:r>
        <w:rPr>
          <w:rFonts w:ascii="Times New Roman"/>
          <w:b w:val="false"/>
          <w:i w:val="false"/>
          <w:color w:val="000000"/>
          <w:sz w:val="28"/>
        </w:rPr>
        <w:t xml:space="preserve">
      ___________________________________________________________________ </w:t>
      </w:r>
    </w:p>
    <w:bookmarkEnd w:id="105"/>
    <w:bookmarkStart w:name="z211" w:id="106"/>
    <w:p>
      <w:pPr>
        <w:spacing w:after="0"/>
        <w:ind w:left="0"/>
        <w:jc w:val="both"/>
      </w:pPr>
      <w:r>
        <w:rPr>
          <w:rFonts w:ascii="Times New Roman"/>
          <w:b w:val="false"/>
          <w:i w:val="false"/>
          <w:color w:val="000000"/>
          <w:sz w:val="28"/>
        </w:rPr>
        <w:t>
      Шығарылым акцияларына берілген халықаралық сәйкестендіру нөмiрi (ISIN коды)</w:t>
      </w:r>
    </w:p>
    <w:bookmarkEnd w:id="106"/>
    <w:bookmarkStart w:name="z212" w:id="107"/>
    <w:p>
      <w:pPr>
        <w:spacing w:after="0"/>
        <w:ind w:left="0"/>
        <w:jc w:val="both"/>
      </w:pPr>
      <w:r>
        <w:rPr>
          <w:rFonts w:ascii="Times New Roman"/>
          <w:b w:val="false"/>
          <w:i w:val="false"/>
          <w:color w:val="000000"/>
          <w:sz w:val="28"/>
        </w:rPr>
        <w:t xml:space="preserve">
      ___________________________________________________________________ </w:t>
      </w:r>
    </w:p>
    <w:bookmarkEnd w:id="107"/>
    <w:bookmarkStart w:name="z213" w:id="108"/>
    <w:p>
      <w:pPr>
        <w:spacing w:after="0"/>
        <w:ind w:left="0"/>
        <w:jc w:val="both"/>
      </w:pPr>
      <w:r>
        <w:rPr>
          <w:rFonts w:ascii="Times New Roman"/>
          <w:b w:val="false"/>
          <w:i w:val="false"/>
          <w:color w:val="000000"/>
          <w:sz w:val="28"/>
        </w:rPr>
        <w:t>
      Шығарылым ___________________________________________________________________</w:t>
      </w:r>
    </w:p>
    <w:bookmarkEnd w:id="108"/>
    <w:bookmarkStart w:name="z214" w:id="109"/>
    <w:p>
      <w:pPr>
        <w:spacing w:after="0"/>
        <w:ind w:left="0"/>
        <w:jc w:val="both"/>
      </w:pPr>
      <w:r>
        <w:rPr>
          <w:rFonts w:ascii="Times New Roman"/>
          <w:b w:val="false"/>
          <w:i w:val="false"/>
          <w:color w:val="000000"/>
          <w:sz w:val="28"/>
        </w:rPr>
        <w:t>
      (акциялар саны цифрмен және жазбаша, акциялар түрі)</w:t>
      </w:r>
    </w:p>
    <w:bookmarkEnd w:id="109"/>
    <w:bookmarkStart w:name="z215" w:id="110"/>
    <w:p>
      <w:pPr>
        <w:spacing w:after="0"/>
        <w:ind w:left="0"/>
        <w:jc w:val="both"/>
      </w:pPr>
      <w:r>
        <w:rPr>
          <w:rFonts w:ascii="Times New Roman"/>
          <w:b w:val="false"/>
          <w:i w:val="false"/>
          <w:color w:val="000000"/>
          <w:sz w:val="28"/>
        </w:rPr>
        <w:t xml:space="preserve">
      _________________________________________________ акцияларға бөлінген. </w:t>
      </w:r>
    </w:p>
    <w:bookmarkEnd w:id="110"/>
    <w:bookmarkStart w:name="z216" w:id="111"/>
    <w:p>
      <w:pPr>
        <w:spacing w:after="0"/>
        <w:ind w:left="0"/>
        <w:jc w:val="both"/>
      </w:pPr>
      <w:r>
        <w:rPr>
          <w:rFonts w:ascii="Times New Roman"/>
          <w:b w:val="false"/>
          <w:i w:val="false"/>
          <w:color w:val="000000"/>
          <w:sz w:val="28"/>
        </w:rPr>
        <w:t>
      Акциялар шығарылымының</w:t>
      </w:r>
    </w:p>
    <w:bookmarkEnd w:id="111"/>
    <w:bookmarkStart w:name="z217" w:id="112"/>
    <w:p>
      <w:pPr>
        <w:spacing w:after="0"/>
        <w:ind w:left="0"/>
        <w:jc w:val="both"/>
      </w:pPr>
      <w:r>
        <w:rPr>
          <w:rFonts w:ascii="Times New Roman"/>
          <w:b w:val="false"/>
          <w:i w:val="false"/>
          <w:color w:val="000000"/>
          <w:sz w:val="28"/>
        </w:rPr>
        <w:t xml:space="preserve">
      ___________________________________________________________________ </w:t>
      </w:r>
    </w:p>
    <w:bookmarkEnd w:id="112"/>
    <w:bookmarkStart w:name="z218" w:id="113"/>
    <w:p>
      <w:pPr>
        <w:spacing w:after="0"/>
        <w:ind w:left="0"/>
        <w:jc w:val="both"/>
      </w:pPr>
      <w:r>
        <w:rPr>
          <w:rFonts w:ascii="Times New Roman"/>
          <w:b w:val="false"/>
          <w:i w:val="false"/>
          <w:color w:val="000000"/>
          <w:sz w:val="28"/>
        </w:rPr>
        <w:t xml:space="preserve">
      (күшін жоюдың себебі) байланысты күші жойылды. </w:t>
      </w:r>
    </w:p>
    <w:bookmarkEnd w:id="113"/>
    <w:bookmarkStart w:name="z219" w:id="114"/>
    <w:p>
      <w:pPr>
        <w:spacing w:after="0"/>
        <w:ind w:left="0"/>
        <w:jc w:val="both"/>
      </w:pPr>
      <w:r>
        <w:rPr>
          <w:rFonts w:ascii="Times New Roman"/>
          <w:b w:val="false"/>
          <w:i w:val="false"/>
          <w:color w:val="000000"/>
          <w:sz w:val="28"/>
        </w:rPr>
        <w:t xml:space="preserve">
      Уәкілетті адам ______________________________________________________  </w:t>
      </w:r>
    </w:p>
    <w:bookmarkEnd w:id="114"/>
    <w:bookmarkStart w:name="z220" w:id="115"/>
    <w:p>
      <w:pPr>
        <w:spacing w:after="0"/>
        <w:ind w:left="0"/>
        <w:jc w:val="both"/>
      </w:pPr>
      <w:r>
        <w:rPr>
          <w:rFonts w:ascii="Times New Roman"/>
          <w:b w:val="false"/>
          <w:i w:val="false"/>
          <w:color w:val="000000"/>
          <w:sz w:val="28"/>
        </w:rPr>
        <w:t xml:space="preserve">
      __________________________________________________________________  </w:t>
      </w:r>
    </w:p>
    <w:bookmarkEnd w:id="115"/>
    <w:bookmarkStart w:name="z221" w:id="116"/>
    <w:p>
      <w:pPr>
        <w:spacing w:after="0"/>
        <w:ind w:left="0"/>
        <w:jc w:val="both"/>
      </w:pPr>
      <w:r>
        <w:rPr>
          <w:rFonts w:ascii="Times New Roman"/>
          <w:b w:val="false"/>
          <w:i w:val="false"/>
          <w:color w:val="000000"/>
          <w:sz w:val="28"/>
        </w:rPr>
        <w:t>
      (электрондық цифрлық қолтаңбасы) (тегі, инициалдары)</w:t>
      </w:r>
    </w:p>
    <w:bookmarkEnd w:id="11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w:t>
            </w:r>
            <w:r>
              <w:br/>
            </w:r>
            <w:r>
              <w:rPr>
                <w:rFonts w:ascii="Times New Roman"/>
                <w:b w:val="false"/>
                <w:i w:val="false"/>
                <w:color w:val="000000"/>
                <w:sz w:val="20"/>
              </w:rPr>
              <w:t>мәселелері жөнінде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пай қоры</w:t>
            </w:r>
            <w:r>
              <w:br/>
            </w:r>
            <w:r>
              <w:rPr>
                <w:rFonts w:ascii="Times New Roman"/>
                <w:b w:val="false"/>
                <w:i w:val="false"/>
                <w:color w:val="000000"/>
                <w:sz w:val="20"/>
              </w:rPr>
              <w:t>пайларының шығарылымын</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24" w:id="117"/>
    <w:p>
      <w:pPr>
        <w:spacing w:after="0"/>
        <w:ind w:left="0"/>
        <w:jc w:val="left"/>
      </w:pPr>
      <w:r>
        <w:rPr>
          <w:rFonts w:ascii="Times New Roman"/>
          <w:b/>
          <w:i w:val="false"/>
          <w:color w:val="000000"/>
        </w:rPr>
        <w:t xml:space="preserve"> Инвестициялық пай қоры қағидаларының құрылымы</w:t>
      </w:r>
    </w:p>
    <w:bookmarkEnd w:id="117"/>
    <w:bookmarkStart w:name="z225" w:id="118"/>
    <w:p>
      <w:pPr>
        <w:spacing w:after="0"/>
        <w:ind w:left="0"/>
        <w:jc w:val="both"/>
      </w:pPr>
      <w:r>
        <w:rPr>
          <w:rFonts w:ascii="Times New Roman"/>
          <w:b w:val="false"/>
          <w:i w:val="false"/>
          <w:color w:val="000000"/>
          <w:sz w:val="28"/>
        </w:rPr>
        <w:t>
      1. Инвестициялық пай қорының қағидалары:</w:t>
      </w:r>
    </w:p>
    <w:bookmarkEnd w:id="118"/>
    <w:bookmarkStart w:name="z226" w:id="119"/>
    <w:p>
      <w:pPr>
        <w:spacing w:after="0"/>
        <w:ind w:left="0"/>
        <w:jc w:val="both"/>
      </w:pPr>
      <w:r>
        <w:rPr>
          <w:rFonts w:ascii="Times New Roman"/>
          <w:b w:val="false"/>
          <w:i w:val="false"/>
          <w:color w:val="000000"/>
          <w:sz w:val="28"/>
        </w:rPr>
        <w:t>
      1) инвестициялық пай қорының толық және қысқартылған атауын;</w:t>
      </w:r>
    </w:p>
    <w:bookmarkEnd w:id="119"/>
    <w:bookmarkStart w:name="z227" w:id="120"/>
    <w:p>
      <w:pPr>
        <w:spacing w:after="0"/>
        <w:ind w:left="0"/>
        <w:jc w:val="both"/>
      </w:pPr>
      <w:r>
        <w:rPr>
          <w:rFonts w:ascii="Times New Roman"/>
          <w:b w:val="false"/>
          <w:i w:val="false"/>
          <w:color w:val="000000"/>
          <w:sz w:val="28"/>
        </w:rPr>
        <w:t>
      2) инвестициялық пай қоры басқарушы компаниясының толық атауын және орналасқан жерiн;</w:t>
      </w:r>
    </w:p>
    <w:bookmarkEnd w:id="120"/>
    <w:bookmarkStart w:name="z228" w:id="121"/>
    <w:p>
      <w:pPr>
        <w:spacing w:after="0"/>
        <w:ind w:left="0"/>
        <w:jc w:val="both"/>
      </w:pPr>
      <w:r>
        <w:rPr>
          <w:rFonts w:ascii="Times New Roman"/>
          <w:b w:val="false"/>
          <w:i w:val="false"/>
          <w:color w:val="000000"/>
          <w:sz w:val="28"/>
        </w:rPr>
        <w:t>
      3) инвестициялық пай қоры кастодианының толық атауын және орналасқан жерiн, оның құқықтары мен мiндеттерін;</w:t>
      </w:r>
    </w:p>
    <w:bookmarkEnd w:id="121"/>
    <w:bookmarkStart w:name="z229" w:id="122"/>
    <w:p>
      <w:pPr>
        <w:spacing w:after="0"/>
        <w:ind w:left="0"/>
        <w:jc w:val="both"/>
      </w:pPr>
      <w:r>
        <w:rPr>
          <w:rFonts w:ascii="Times New Roman"/>
          <w:b w:val="false"/>
          <w:i w:val="false"/>
          <w:color w:val="000000"/>
          <w:sz w:val="28"/>
        </w:rPr>
        <w:t>
      4) инвестициялық пай қорының басқарушы компаниясына және кастодианына аудитті жүзеге асыратын аудиторлық ұйымдардың толық атауын;</w:t>
      </w:r>
    </w:p>
    <w:bookmarkEnd w:id="122"/>
    <w:bookmarkStart w:name="z230" w:id="123"/>
    <w:p>
      <w:pPr>
        <w:spacing w:after="0"/>
        <w:ind w:left="0"/>
        <w:jc w:val="both"/>
      </w:pPr>
      <w:r>
        <w:rPr>
          <w:rFonts w:ascii="Times New Roman"/>
          <w:b w:val="false"/>
          <w:i w:val="false"/>
          <w:color w:val="000000"/>
          <w:sz w:val="28"/>
        </w:rPr>
        <w:t>
      5) инвестициялық декларацияны;</w:t>
      </w:r>
    </w:p>
    <w:bookmarkEnd w:id="123"/>
    <w:bookmarkStart w:name="z231" w:id="124"/>
    <w:p>
      <w:pPr>
        <w:spacing w:after="0"/>
        <w:ind w:left="0"/>
        <w:jc w:val="both"/>
      </w:pPr>
      <w:r>
        <w:rPr>
          <w:rFonts w:ascii="Times New Roman"/>
          <w:b w:val="false"/>
          <w:i w:val="false"/>
          <w:color w:val="000000"/>
          <w:sz w:val="28"/>
        </w:rPr>
        <w:t>
      6) инвестициялық декларацияның талаптарына сәйкес инвестициялық пай қорының активтерiн келтiру тәртiбi мен мерзiмдерiн;</w:t>
      </w:r>
    </w:p>
    <w:bookmarkEnd w:id="124"/>
    <w:bookmarkStart w:name="z232" w:id="125"/>
    <w:p>
      <w:pPr>
        <w:spacing w:after="0"/>
        <w:ind w:left="0"/>
        <w:jc w:val="both"/>
      </w:pPr>
      <w:r>
        <w:rPr>
          <w:rFonts w:ascii="Times New Roman"/>
          <w:b w:val="false"/>
          <w:i w:val="false"/>
          <w:color w:val="000000"/>
          <w:sz w:val="28"/>
        </w:rPr>
        <w:t>
      7) инвестициялық пай қоры жұмыс iстейтiн мерзiмді, не оның мерзiмсiз жұмыс iстеуi туралы нұсқауды;</w:t>
      </w:r>
    </w:p>
    <w:bookmarkEnd w:id="125"/>
    <w:bookmarkStart w:name="z233" w:id="126"/>
    <w:p>
      <w:pPr>
        <w:spacing w:after="0"/>
        <w:ind w:left="0"/>
        <w:jc w:val="both"/>
      </w:pPr>
      <w:r>
        <w:rPr>
          <w:rFonts w:ascii="Times New Roman"/>
          <w:b w:val="false"/>
          <w:i w:val="false"/>
          <w:color w:val="000000"/>
          <w:sz w:val="28"/>
        </w:rPr>
        <w:t>
      8) инвестициялық пай қорының активтерiн сенiмгерлiк басқару шартын;</w:t>
      </w:r>
    </w:p>
    <w:bookmarkEnd w:id="126"/>
    <w:bookmarkStart w:name="z234" w:id="127"/>
    <w:p>
      <w:pPr>
        <w:spacing w:after="0"/>
        <w:ind w:left="0"/>
        <w:jc w:val="both"/>
      </w:pPr>
      <w:r>
        <w:rPr>
          <w:rFonts w:ascii="Times New Roman"/>
          <w:b w:val="false"/>
          <w:i w:val="false"/>
          <w:color w:val="000000"/>
          <w:sz w:val="28"/>
        </w:rPr>
        <w:t>
      9) инвестициялық пай қорының пайларына инвестициялау кезiнде инвесторлардың тәуекелдерi сипатын;</w:t>
      </w:r>
    </w:p>
    <w:bookmarkEnd w:id="127"/>
    <w:bookmarkStart w:name="z235" w:id="128"/>
    <w:p>
      <w:pPr>
        <w:spacing w:after="0"/>
        <w:ind w:left="0"/>
        <w:jc w:val="both"/>
      </w:pPr>
      <w:r>
        <w:rPr>
          <w:rFonts w:ascii="Times New Roman"/>
          <w:b w:val="false"/>
          <w:i w:val="false"/>
          <w:color w:val="000000"/>
          <w:sz w:val="28"/>
        </w:rPr>
        <w:t>
      10) инвестициялық пай қоры басқарушы компаниясының құқықтары мен мiндеттерiн;</w:t>
      </w:r>
    </w:p>
    <w:bookmarkEnd w:id="128"/>
    <w:bookmarkStart w:name="z236" w:id="129"/>
    <w:p>
      <w:pPr>
        <w:spacing w:after="0"/>
        <w:ind w:left="0"/>
        <w:jc w:val="both"/>
      </w:pPr>
      <w:r>
        <w:rPr>
          <w:rFonts w:ascii="Times New Roman"/>
          <w:b w:val="false"/>
          <w:i w:val="false"/>
          <w:color w:val="000000"/>
          <w:sz w:val="28"/>
        </w:rPr>
        <w:t>
      11) Қазақстан Республикасының ұлттық валютасында немесе пайдың номиналды құны көрсетілетін өзге валютада көрсетілетін бастапқы орналастыру кезеңiнде инвестициялық пай қоры пайының номиналды құнын;</w:t>
      </w:r>
    </w:p>
    <w:bookmarkEnd w:id="129"/>
    <w:bookmarkStart w:name="z237" w:id="130"/>
    <w:p>
      <w:pPr>
        <w:spacing w:after="0"/>
        <w:ind w:left="0"/>
        <w:jc w:val="both"/>
      </w:pPr>
      <w:r>
        <w:rPr>
          <w:rFonts w:ascii="Times New Roman"/>
          <w:b w:val="false"/>
          <w:i w:val="false"/>
          <w:color w:val="000000"/>
          <w:sz w:val="28"/>
        </w:rPr>
        <w:t>
      12) инвестициялық пай қорының пайларын сатып алуға өтінімдер беру және орындау талаптары мен тәртібін;</w:t>
      </w:r>
    </w:p>
    <w:bookmarkEnd w:id="130"/>
    <w:bookmarkStart w:name="z238" w:id="131"/>
    <w:p>
      <w:pPr>
        <w:spacing w:after="0"/>
        <w:ind w:left="0"/>
        <w:jc w:val="both"/>
      </w:pPr>
      <w:r>
        <w:rPr>
          <w:rFonts w:ascii="Times New Roman"/>
          <w:b w:val="false"/>
          <w:i w:val="false"/>
          <w:color w:val="000000"/>
          <w:sz w:val="28"/>
        </w:rPr>
        <w:t>
      13) инвестициялық пай қорының пайларын ұстаушылардың құқықтары мен міндеттерін;</w:t>
      </w:r>
    </w:p>
    <w:bookmarkEnd w:id="131"/>
    <w:bookmarkStart w:name="z239" w:id="132"/>
    <w:p>
      <w:pPr>
        <w:spacing w:after="0"/>
        <w:ind w:left="0"/>
        <w:jc w:val="both"/>
      </w:pPr>
      <w:r>
        <w:rPr>
          <w:rFonts w:ascii="Times New Roman"/>
          <w:b w:val="false"/>
          <w:i w:val="false"/>
          <w:color w:val="000000"/>
          <w:sz w:val="28"/>
        </w:rPr>
        <w:t>
      14) инвестициялық пай қоры активтерінің құнын және пайдың есептік құнын есепке алу және анықтау тәртібін;</w:t>
      </w:r>
    </w:p>
    <w:bookmarkEnd w:id="132"/>
    <w:bookmarkStart w:name="z240" w:id="133"/>
    <w:p>
      <w:pPr>
        <w:spacing w:after="0"/>
        <w:ind w:left="0"/>
        <w:jc w:val="both"/>
      </w:pPr>
      <w:r>
        <w:rPr>
          <w:rFonts w:ascii="Times New Roman"/>
          <w:b w:val="false"/>
          <w:i w:val="false"/>
          <w:color w:val="000000"/>
          <w:sz w:val="28"/>
        </w:rPr>
        <w:t>
      15) пайларды орналастыру кезінде олардың есептік құнына үстемақыны қолдану талаптары және есептеу тәртібін;</w:t>
      </w:r>
    </w:p>
    <w:bookmarkEnd w:id="133"/>
    <w:bookmarkStart w:name="z241" w:id="134"/>
    <w:p>
      <w:pPr>
        <w:spacing w:after="0"/>
        <w:ind w:left="0"/>
        <w:jc w:val="both"/>
      </w:pPr>
      <w:r>
        <w:rPr>
          <w:rFonts w:ascii="Times New Roman"/>
          <w:b w:val="false"/>
          <w:i w:val="false"/>
          <w:color w:val="000000"/>
          <w:sz w:val="28"/>
        </w:rPr>
        <w:t>
      16) басқарушы компанияның және инвестициялық пай қорының жұмыс істеуін қамтамасыз ететін, осы қордың активтері есебінен төлеуге жататын өзге де адамдардың шығыстары мен сыйақыларының түрлерін, оларды анықтау тәртібі мен ең жоғары мөлшерлерін;</w:t>
      </w:r>
    </w:p>
    <w:bookmarkEnd w:id="134"/>
    <w:bookmarkStart w:name="z242" w:id="135"/>
    <w:p>
      <w:pPr>
        <w:spacing w:after="0"/>
        <w:ind w:left="0"/>
        <w:jc w:val="both"/>
      </w:pPr>
      <w:r>
        <w:rPr>
          <w:rFonts w:ascii="Times New Roman"/>
          <w:b w:val="false"/>
          <w:i w:val="false"/>
          <w:color w:val="000000"/>
          <w:sz w:val="28"/>
        </w:rPr>
        <w:t>
      17) басқарушы компания немесе кастодиан инвестициялық пай қорының жұмыс істеуін қамтамасыз ету жөніндегі одан әрі қызметін жүзеге асыра алмағанда немесе одан бас тартқан жағдайда, оларды ауыстыру талаптары мен тәртібін;</w:t>
      </w:r>
    </w:p>
    <w:bookmarkEnd w:id="135"/>
    <w:bookmarkStart w:name="z243" w:id="136"/>
    <w:p>
      <w:pPr>
        <w:spacing w:after="0"/>
        <w:ind w:left="0"/>
        <w:jc w:val="both"/>
      </w:pPr>
      <w:r>
        <w:rPr>
          <w:rFonts w:ascii="Times New Roman"/>
          <w:b w:val="false"/>
          <w:i w:val="false"/>
          <w:color w:val="000000"/>
          <w:sz w:val="28"/>
        </w:rPr>
        <w:t>
      18) инвестициялық пай қорының пайларын орналастыруды тоқтата тұру талаптары мен тәртібін;</w:t>
      </w:r>
    </w:p>
    <w:bookmarkEnd w:id="136"/>
    <w:bookmarkStart w:name="z244" w:id="137"/>
    <w:p>
      <w:pPr>
        <w:spacing w:after="0"/>
        <w:ind w:left="0"/>
        <w:jc w:val="both"/>
      </w:pPr>
      <w:r>
        <w:rPr>
          <w:rFonts w:ascii="Times New Roman"/>
          <w:b w:val="false"/>
          <w:i w:val="false"/>
          <w:color w:val="000000"/>
          <w:sz w:val="28"/>
        </w:rPr>
        <w:t>
      19) инвестициялық пай қоры жұмысының тоқтатылғаны туралы ақпарат жарияланатын баспа басылымының атауын көрсете отырып инвестициялық пай қорының жұмыс істеуін тоқтату, оның ішінде қор жұмысын тоқтату кезінде пайларды сатып алу талаптары мен тәртібін;</w:t>
      </w:r>
    </w:p>
    <w:bookmarkEnd w:id="137"/>
    <w:bookmarkStart w:name="z245" w:id="138"/>
    <w:p>
      <w:pPr>
        <w:spacing w:after="0"/>
        <w:ind w:left="0"/>
        <w:jc w:val="both"/>
      </w:pPr>
      <w:r>
        <w:rPr>
          <w:rFonts w:ascii="Times New Roman"/>
          <w:b w:val="false"/>
          <w:i w:val="false"/>
          <w:color w:val="000000"/>
          <w:sz w:val="28"/>
        </w:rPr>
        <w:t>
      20) пай ұстаушылардың сұратулары бойынша есептерді ұсыну талаптары мен тәртібін;</w:t>
      </w:r>
    </w:p>
    <w:bookmarkEnd w:id="138"/>
    <w:bookmarkStart w:name="z246" w:id="139"/>
    <w:p>
      <w:pPr>
        <w:spacing w:after="0"/>
        <w:ind w:left="0"/>
        <w:jc w:val="both"/>
      </w:pPr>
      <w:r>
        <w:rPr>
          <w:rFonts w:ascii="Times New Roman"/>
          <w:b w:val="false"/>
          <w:i w:val="false"/>
          <w:color w:val="000000"/>
          <w:sz w:val="28"/>
        </w:rPr>
        <w:t>
      21) пай ұстаушылардың алдында инвестициялық пай қоры, оның қағидалары мен ондағы өзгерістер, қордың таза активтері құнының және пайдың есептік құнының өзгергені, пайдың орналастырылғаны және сатып алынғаны туралы, сондай-ақ инвестициялық пай қорының жұмыс істеуін қамтамасыз ететін адамдар, олардың қызметі туралы ақпаратты жария ету талаптары мен тәртібін;</w:t>
      </w:r>
    </w:p>
    <w:bookmarkEnd w:id="139"/>
    <w:bookmarkStart w:name="z247" w:id="140"/>
    <w:p>
      <w:pPr>
        <w:spacing w:after="0"/>
        <w:ind w:left="0"/>
        <w:jc w:val="both"/>
      </w:pPr>
      <w:r>
        <w:rPr>
          <w:rFonts w:ascii="Times New Roman"/>
          <w:b w:val="false"/>
          <w:i w:val="false"/>
          <w:color w:val="000000"/>
          <w:sz w:val="28"/>
        </w:rPr>
        <w:t>
      22) инвестициялық пай қорының байланыс телефондарының нөмірлерін, орналасқан жерін көрсете отырып пайларын орналастыру және сатып алу бойынша басқарушы компания өкілдерінің тізбесін қамтиды.</w:t>
      </w:r>
    </w:p>
    <w:bookmarkEnd w:id="140"/>
    <w:bookmarkStart w:name="z248" w:id="141"/>
    <w:p>
      <w:pPr>
        <w:spacing w:after="0"/>
        <w:ind w:left="0"/>
        <w:jc w:val="both"/>
      </w:pPr>
      <w:r>
        <w:rPr>
          <w:rFonts w:ascii="Times New Roman"/>
          <w:b w:val="false"/>
          <w:i w:val="false"/>
          <w:color w:val="000000"/>
          <w:sz w:val="28"/>
        </w:rPr>
        <w:t>
      2. Ашық немесе аралық инвестициялық пай қорының қағидалары, Инвестициялық пай қорының Қағидалар құрылымының (бұдан әрі – Қағидалар құрылымы) 1-тармағында көзделген мәліметтерден басқа, мыналарды:</w:t>
      </w:r>
    </w:p>
    <w:bookmarkEnd w:id="141"/>
    <w:bookmarkStart w:name="z249" w:id="142"/>
    <w:p>
      <w:pPr>
        <w:spacing w:after="0"/>
        <w:ind w:left="0"/>
        <w:jc w:val="both"/>
      </w:pPr>
      <w:r>
        <w:rPr>
          <w:rFonts w:ascii="Times New Roman"/>
          <w:b w:val="false"/>
          <w:i w:val="false"/>
          <w:color w:val="000000"/>
          <w:sz w:val="28"/>
        </w:rPr>
        <w:t>
      1) пайды сатып алуға өтінім беру және орындау талаптары мен тәртібін;</w:t>
      </w:r>
    </w:p>
    <w:bookmarkEnd w:id="142"/>
    <w:bookmarkStart w:name="z250" w:id="143"/>
    <w:p>
      <w:pPr>
        <w:spacing w:after="0"/>
        <w:ind w:left="0"/>
        <w:jc w:val="both"/>
      </w:pPr>
      <w:r>
        <w:rPr>
          <w:rFonts w:ascii="Times New Roman"/>
          <w:b w:val="false"/>
          <w:i w:val="false"/>
          <w:color w:val="000000"/>
          <w:sz w:val="28"/>
        </w:rPr>
        <w:t>
      2) пайларды сатып алуды тоқтата тұру талаптары мен тәртібін;</w:t>
      </w:r>
    </w:p>
    <w:bookmarkEnd w:id="143"/>
    <w:bookmarkStart w:name="z251" w:id="144"/>
    <w:p>
      <w:pPr>
        <w:spacing w:after="0"/>
        <w:ind w:left="0"/>
        <w:jc w:val="both"/>
      </w:pPr>
      <w:r>
        <w:rPr>
          <w:rFonts w:ascii="Times New Roman"/>
          <w:b w:val="false"/>
          <w:i w:val="false"/>
          <w:color w:val="000000"/>
          <w:sz w:val="28"/>
        </w:rPr>
        <w:t>
      3) басқарушы компания пайды сатып алу кезінде оның есептік құнымен жеңілдікті қолдану талаптары және есептесу тәртібін;</w:t>
      </w:r>
    </w:p>
    <w:bookmarkEnd w:id="144"/>
    <w:bookmarkStart w:name="z252" w:id="145"/>
    <w:p>
      <w:pPr>
        <w:spacing w:after="0"/>
        <w:ind w:left="0"/>
        <w:jc w:val="both"/>
      </w:pPr>
      <w:r>
        <w:rPr>
          <w:rFonts w:ascii="Times New Roman"/>
          <w:b w:val="false"/>
          <w:i w:val="false"/>
          <w:color w:val="000000"/>
          <w:sz w:val="28"/>
        </w:rPr>
        <w:t>
      4) басқарушы компанияның инвестициялық пай қорының қағидаларына өзгерістер мен толықтыруларды енгізуі талаптары мен тәртібін;</w:t>
      </w:r>
    </w:p>
    <w:bookmarkEnd w:id="145"/>
    <w:bookmarkStart w:name="z253" w:id="146"/>
    <w:p>
      <w:pPr>
        <w:spacing w:after="0"/>
        <w:ind w:left="0"/>
        <w:jc w:val="both"/>
      </w:pPr>
      <w:r>
        <w:rPr>
          <w:rFonts w:ascii="Times New Roman"/>
          <w:b w:val="false"/>
          <w:i w:val="false"/>
          <w:color w:val="000000"/>
          <w:sz w:val="28"/>
        </w:rPr>
        <w:t>
      5) пай ұстаушылардың тапсырысы бойынша пайларды басқарушы компанияның сенімгерлік басқаруындағы ашық немесе аралық инвестициялық пай қорының пайларына алмастыру талаптары, басқарушы компанияның және қор кастодианының, сондай-ақ орталық депозитарийінің пай алмасу рәсімдерін жүргізуі талаптары мен тәртібін;</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"Инвестициялық және венчурлік қорлар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инвестициялық пай қорының қағидаларында белгіленген тәртіппен инвестициялық пай қоры туралы ақпарат жарияланатын бұқаралық ақпарат құралдары туралы мәліметтерді қамтиды.</w:t>
      </w:r>
    </w:p>
    <w:bookmarkStart w:name="z255" w:id="147"/>
    <w:p>
      <w:pPr>
        <w:spacing w:after="0"/>
        <w:ind w:left="0"/>
        <w:jc w:val="both"/>
      </w:pPr>
      <w:r>
        <w:rPr>
          <w:rFonts w:ascii="Times New Roman"/>
          <w:b w:val="false"/>
          <w:i w:val="false"/>
          <w:color w:val="000000"/>
          <w:sz w:val="28"/>
        </w:rPr>
        <w:t>
      3. Жабық инвестициялық пай қорларының қағидалары Қағидалар құрылымының 1-тармағында көзделген мәліметтерден басқа, мыналарды:</w:t>
      </w:r>
    </w:p>
    <w:bookmarkEnd w:id="147"/>
    <w:bookmarkStart w:name="z256" w:id="148"/>
    <w:p>
      <w:pPr>
        <w:spacing w:after="0"/>
        <w:ind w:left="0"/>
        <w:jc w:val="both"/>
      </w:pPr>
      <w:r>
        <w:rPr>
          <w:rFonts w:ascii="Times New Roman"/>
          <w:b w:val="false"/>
          <w:i w:val="false"/>
          <w:color w:val="000000"/>
          <w:sz w:val="28"/>
        </w:rPr>
        <w:t>
      1) пайлар бойынша дивидендтер есептеу, төлеу талаптары мен тәртібін;;</w:t>
      </w:r>
    </w:p>
    <w:bookmarkEnd w:id="148"/>
    <w:bookmarkStart w:name="z257" w:id="149"/>
    <w:p>
      <w:pPr>
        <w:spacing w:after="0"/>
        <w:ind w:left="0"/>
        <w:jc w:val="both"/>
      </w:pPr>
      <w:r>
        <w:rPr>
          <w:rFonts w:ascii="Times New Roman"/>
          <w:b w:val="false"/>
          <w:i w:val="false"/>
          <w:color w:val="000000"/>
          <w:sz w:val="28"/>
        </w:rPr>
        <w:t>
      2) инвестициялық пай қорының пайларын ұстаушылардың жалпы жиналысын шақырту және өткізу талаптарын, мерзімдерін және тәртібін, күн тәртібін, жалпы жиналыстың кворумын, жалпы жиналыстағы өкілдікті айқындау тәртібін, дауыс беру, дауыстарды санау, жалпы жиналыс хаттамасын ресімдеу тәртібін қамтиды.</w:t>
      </w:r>
    </w:p>
    <w:bookmarkEnd w:id="149"/>
    <w:bookmarkStart w:name="z258" w:id="150"/>
    <w:p>
      <w:pPr>
        <w:spacing w:after="0"/>
        <w:ind w:left="0"/>
        <w:jc w:val="both"/>
      </w:pPr>
      <w:r>
        <w:rPr>
          <w:rFonts w:ascii="Times New Roman"/>
          <w:b w:val="false"/>
          <w:i w:val="false"/>
          <w:color w:val="000000"/>
          <w:sz w:val="28"/>
        </w:rPr>
        <w:t>
      4. Биржалық инвестициялық пай қорының (Exchange Traded Fund) (ETF) (Эксчейндж Трэйдэд Фандс) қағидалары Қағидалар құрылымының 1-тармағында көзделген мәліметтерден басқа, мыналарды:</w:t>
      </w:r>
    </w:p>
    <w:bookmarkEnd w:id="150"/>
    <w:bookmarkStart w:name="z259" w:id="151"/>
    <w:p>
      <w:pPr>
        <w:spacing w:after="0"/>
        <w:ind w:left="0"/>
        <w:jc w:val="both"/>
      </w:pPr>
      <w:r>
        <w:rPr>
          <w:rFonts w:ascii="Times New Roman"/>
          <w:b w:val="false"/>
          <w:i w:val="false"/>
          <w:color w:val="000000"/>
          <w:sz w:val="28"/>
        </w:rPr>
        <w:t>
      1) биржалық инвестициялық пай қоры (Exchange Traded Fund) (ETF) (Эксчейндж Трэйдэд Фандс) қор биржасының толық атауын және орналасқан жерiн;</w:t>
      </w:r>
    </w:p>
    <w:bookmarkEnd w:id="151"/>
    <w:bookmarkStart w:name="z260" w:id="152"/>
    <w:p>
      <w:pPr>
        <w:spacing w:after="0"/>
        <w:ind w:left="0"/>
        <w:jc w:val="both"/>
      </w:pPr>
      <w:r>
        <w:rPr>
          <w:rFonts w:ascii="Times New Roman"/>
          <w:b w:val="false"/>
          <w:i w:val="false"/>
          <w:color w:val="000000"/>
          <w:sz w:val="28"/>
        </w:rPr>
        <w:t>
       2) биржалық инвестициялық пай қоры (Exchange Traded Fund) (ETF) (Эксчейндж Трэйдэд Фандс) маркет-мейкерінің толық атауын және орналасқан жерiн, оның құқықтары мен мiндеттерін;</w:t>
      </w:r>
    </w:p>
    <w:bookmarkEnd w:id="152"/>
    <w:bookmarkStart w:name="z261" w:id="153"/>
    <w:p>
      <w:pPr>
        <w:spacing w:after="0"/>
        <w:ind w:left="0"/>
        <w:jc w:val="both"/>
      </w:pPr>
      <w:r>
        <w:rPr>
          <w:rFonts w:ascii="Times New Roman"/>
          <w:b w:val="false"/>
          <w:i w:val="false"/>
          <w:color w:val="000000"/>
          <w:sz w:val="28"/>
        </w:rPr>
        <w:t>
      3) қор биржасының сауда жүйесінде биржалық инвестициялық пай қорының (Exchange Traded Fund) (ETF) (Эксчейндж Трэйдэд Фандс) пайларымен мәмілелер жасасу тәртібін;</w:t>
      </w:r>
    </w:p>
    <w:bookmarkEnd w:id="153"/>
    <w:bookmarkStart w:name="z262" w:id="154"/>
    <w:p>
      <w:pPr>
        <w:spacing w:after="0"/>
        <w:ind w:left="0"/>
        <w:jc w:val="both"/>
      </w:pPr>
      <w:r>
        <w:rPr>
          <w:rFonts w:ascii="Times New Roman"/>
          <w:b w:val="false"/>
          <w:i w:val="false"/>
          <w:color w:val="000000"/>
          <w:sz w:val="28"/>
        </w:rPr>
        <w:t>
      4) қор биржасы өткізетін ұйымдастырылған сауда-саттықта биржалық инвестициялық пай қорының (Exchange Traded Fund) (ETF) (Эксчейндж Трэйдэд Фандс) маркет-мейкері жария түрде жариялайтын пайларды сатып алу (сату) бағасының бір пайдың есептік бағасынан ең жоғары ауытқу шамасын айқындау тәртібін қамтиды.</w:t>
      </w:r>
    </w:p>
    <w:bookmarkEnd w:id="154"/>
    <w:bookmarkStart w:name="z263" w:id="155"/>
    <w:p>
      <w:pPr>
        <w:spacing w:after="0"/>
        <w:ind w:left="0"/>
        <w:jc w:val="both"/>
      </w:pPr>
      <w:r>
        <w:rPr>
          <w:rFonts w:ascii="Times New Roman"/>
          <w:b w:val="false"/>
          <w:i w:val="false"/>
          <w:color w:val="000000"/>
          <w:sz w:val="28"/>
        </w:rPr>
        <w:t>
      Қағидалар құрылымының 4-тармағының 2) тармақшасында көзделген мәліметтер, сондай-ақ биржалық инвестициялық пай қорының (Exchange Traded Fund) (ETF) (Эксчейндж Трэйдэд Фандс) маркет-мейкері сауда-саттық күні ішінде жасайтын, оған қол жеткізіеннен кейін сол күні оның маркет-мейкер міндеті тоқтатылатын қор биржасының ұйымдасқан сауда-саттықта пайлармен өткізетін мәмілелердің көлемі туралы, сондай-ақ сауда-саттық күні ішінде маркет-мейкердің міндетін орындау кезеңі туралы ережелерді көздеуге тиіс.</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