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8f6b" w14:textId="5588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31 қазандағы № 159 бұйрығы. Қазақстан Республикасының Әділет министрлігінде 2023 жылғы 2 қарашада № 33599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1-бөлімде. Тегін медициналық көмектің кепілдік берілген көлемі шеңберіндегі дәрілік заттар:</w:t>
      </w:r>
    </w:p>
    <w:bookmarkEnd w:id="3"/>
    <w:bookmarkStart w:name="z4" w:id="4"/>
    <w:p>
      <w:pPr>
        <w:spacing w:after="0"/>
        <w:ind w:left="0"/>
        <w:jc w:val="both"/>
      </w:pPr>
      <w:r>
        <w:rPr>
          <w:rFonts w:ascii="Times New Roman"/>
          <w:b w:val="false"/>
          <w:i w:val="false"/>
          <w:color w:val="000000"/>
          <w:sz w:val="28"/>
        </w:rPr>
        <w:t>
      реттік нөмірлері 2, 3-жолдар алып тасталсын;</w:t>
      </w:r>
    </w:p>
    <w:bookmarkEnd w:id="4"/>
    <w:bookmarkStart w:name="z5" w:id="5"/>
    <w:p>
      <w:pPr>
        <w:spacing w:after="0"/>
        <w:ind w:left="0"/>
        <w:jc w:val="both"/>
      </w:pPr>
      <w:r>
        <w:rPr>
          <w:rFonts w:ascii="Times New Roman"/>
          <w:b w:val="false"/>
          <w:i w:val="false"/>
          <w:color w:val="000000"/>
          <w:sz w:val="28"/>
        </w:rPr>
        <w:t>
      реттік нөмірі 4-жол мынадай редакцияда жазылсын:</w:t>
      </w:r>
    </w:p>
    <w:bookmarkEnd w:id="5"/>
    <w:bookmarkStart w:name="z6"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реттік нөмірлері 8-жолды мынадай редакцияда жазылсын:</w:t>
      </w:r>
    </w:p>
    <w:bookmarkEnd w:id="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капсулалар, ингалятормен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Вилантерола и Умеклидиния бромид,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реттік нөмірі 13-жол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J05AP08/J05AX15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
    <w:p>
      <w:pPr>
        <w:spacing w:after="0"/>
        <w:ind w:left="0"/>
        <w:jc w:val="both"/>
      </w:pPr>
      <w:r>
        <w:rPr>
          <w:rFonts w:ascii="Times New Roman"/>
          <w:b w:val="false"/>
          <w:i w:val="false"/>
          <w:color w:val="000000"/>
          <w:sz w:val="28"/>
        </w:rPr>
        <w:t>
      реттік нөмірі 20-жол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бұзылуының тежегіші,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факторы VIIa (Эптаког альфа (белсендірілген)), көктамыр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Виллебранд факторымен үйлесімді қанның ұю факторы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0"/>
    <w:p>
      <w:pPr>
        <w:spacing w:after="0"/>
        <w:ind w:left="0"/>
        <w:jc w:val="both"/>
      </w:pPr>
      <w:r>
        <w:rPr>
          <w:rFonts w:ascii="Times New Roman"/>
          <w:b w:val="false"/>
          <w:i w:val="false"/>
          <w:color w:val="000000"/>
          <w:sz w:val="28"/>
        </w:rPr>
        <w:t>
      реттік нөмірі 22-жол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тұратын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диабеттік білімі және өмір салтын өзгертумен гликирленген гемоглобиннің мақсатты деңгейіне қолжеткізу мен негізделеді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Семіздік және жүрек-тамыр асқынуларының қауіп факторлары болған кезде (қосымша терапия) эндокринологтың тағайындауы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орташа әсер ететін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кейінгі ауыр гипогликемиялық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лиофилизат для приготовления раствора для инъекций в комплекте с растворителем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реттік нөмірі 42, 43-жолдар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реттік нөмірі 46-жол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таблетка,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агонистермен қолдау терапиясына жататын пациенттер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реттік нөмірлері 48, 49-жолдар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 Z20.6, Z20.1, Z29.2, Z29.8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АИТВ инфекциясын жұқтырғанға дейінгі және одан кейінгі, АИТВ қауымдастырылған аурулардың профилактикасы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 кестесіне сәйкес барлық дәрежесі мен сатысы, оның ішінде жүкті әйелдердің және АИТВ инфециясын жұқтырған анадан туған балалардың профилактикасы үшін. АИТВ инфекциясын жұқтырғанға дейінгі және кейінгі, АИТВ қауымдастырылған ауруларға профилактика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пациенттері өмір бойы бір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Эфавиренз,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 D00-D09, D37- D44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 D00-D09, D37- D44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 D00-D09, D37- D44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 С71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 C19, C20, C21, C50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 C18, C19, C20, C21, С50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 C37, C38, C50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 C34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 C17, C25, C64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 C45, C46, C48, C49, C64, C73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 C38, C50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 C34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 C34,C43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 C34, C43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 C34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лиофилизат тері астына енгізу үшін ерітінді дайындауға арналған, инъекцияға арналған суспензия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 C55, C61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 C48, C49, C54, C55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 C45-C49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 C54, C55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 C54, C55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D00-D09, D37- D48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w:t>
            </w:r>
          </w:p>
          <w:p>
            <w:pPr>
              <w:spacing w:after="20"/>
              <w:ind w:left="20"/>
              <w:jc w:val="both"/>
            </w:pPr>
            <w:r>
              <w:rPr>
                <w:rFonts w:ascii="Times New Roman"/>
                <w:b w:val="false"/>
                <w:i w:val="false"/>
                <w:color w:val="000000"/>
                <w:sz w:val="20"/>
              </w:rPr>
              <w:t>
кислота,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 C61, C67, C79.5, C90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4"/>
    <w:p>
      <w:pPr>
        <w:spacing w:after="0"/>
        <w:ind w:left="0"/>
        <w:jc w:val="both"/>
      </w:pPr>
      <w:r>
        <w:rPr>
          <w:rFonts w:ascii="Times New Roman"/>
          <w:b w:val="false"/>
          <w:i w:val="false"/>
          <w:color w:val="000000"/>
          <w:sz w:val="28"/>
        </w:rPr>
        <w:t>
      реттік нөмірлері 51, 52-жолдар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раствор для приема внутрь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5"/>
    <w:p>
      <w:pPr>
        <w:spacing w:after="0"/>
        <w:ind w:left="0"/>
        <w:jc w:val="both"/>
      </w:pPr>
      <w:r>
        <w:rPr>
          <w:rFonts w:ascii="Times New Roman"/>
          <w:b w:val="false"/>
          <w:i w:val="false"/>
          <w:color w:val="000000"/>
          <w:sz w:val="28"/>
        </w:rPr>
        <w:t>
      3-бөлімде. Ересектерге арналған міндетті әлеуметтік медициналық сақтандыру жүйесіндегі дәрілік заттар:</w:t>
      </w:r>
    </w:p>
    <w:bookmarkEnd w:id="15"/>
    <w:bookmarkStart w:name="z16" w:id="16"/>
    <w:p>
      <w:pPr>
        <w:spacing w:after="0"/>
        <w:ind w:left="0"/>
        <w:jc w:val="both"/>
      </w:pPr>
      <w:r>
        <w:rPr>
          <w:rFonts w:ascii="Times New Roman"/>
          <w:b w:val="false"/>
          <w:i w:val="false"/>
          <w:color w:val="000000"/>
          <w:sz w:val="28"/>
        </w:rPr>
        <w:t>
      реттік нөмірі 12-жол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синусит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ингибиторы (клавулан қышқылы), ішуге арналған суспензия дайындауға арналған ұнтақ,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7"/>
    <w:p>
      <w:pPr>
        <w:spacing w:after="0"/>
        <w:ind w:left="0"/>
        <w:jc w:val="both"/>
      </w:pPr>
      <w:r>
        <w:rPr>
          <w:rFonts w:ascii="Times New Roman"/>
          <w:b w:val="false"/>
          <w:i w:val="false"/>
          <w:color w:val="000000"/>
          <w:sz w:val="28"/>
        </w:rPr>
        <w:t>
      реттік нөмірі 13-жол алынып тасталсын;</w:t>
      </w:r>
    </w:p>
    <w:bookmarkEnd w:id="17"/>
    <w:bookmarkStart w:name="z18" w:id="18"/>
    <w:p>
      <w:pPr>
        <w:spacing w:after="0"/>
        <w:ind w:left="0"/>
        <w:jc w:val="both"/>
      </w:pPr>
      <w:r>
        <w:rPr>
          <w:rFonts w:ascii="Times New Roman"/>
          <w:b w:val="false"/>
          <w:i w:val="false"/>
          <w:color w:val="000000"/>
          <w:sz w:val="28"/>
        </w:rPr>
        <w:t>
      мынадай мазмұндағы реттік нөмірлері 25-29-жолдармен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p>
            <w:pPr>
              <w:spacing w:after="20"/>
              <w:ind w:left="20"/>
              <w:jc w:val="both"/>
            </w:pPr>
            <w:r>
              <w:rPr>
                <w:rFonts w:ascii="Times New Roman"/>
                <w:b w:val="false"/>
                <w:i w:val="false"/>
                <w:color w:val="000000"/>
                <w:sz w:val="20"/>
              </w:rPr>
              <w:t>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 орындағаннан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R73.0R73.9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нұсқауы бойынша семіздік және жүрек-қан тамырлары асқынуларының қауіп факторлары (қосымша терапия)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қақтығысының алдын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резус факторы бар жүкті әйелдер (антидене титрі болмаған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 бұлшықет ішіне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орталық жүйке жүйесінің ақауларының алдын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триместрдегі жүкті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9"/>
    <w:p>
      <w:pPr>
        <w:spacing w:after="0"/>
        <w:ind w:left="0"/>
        <w:jc w:val="both"/>
      </w:pPr>
      <w:r>
        <w:rPr>
          <w:rFonts w:ascii="Times New Roman"/>
          <w:b w:val="false"/>
          <w:i w:val="false"/>
          <w:color w:val="000000"/>
          <w:sz w:val="28"/>
        </w:rPr>
        <w:t>
      4-бөлімде. 18 жасқа дейінгі балалар үшін амбулаториялық деңгейде міндетті әлеуметтік медициналық сақтандыру жүйесіндегі дәрілік заттар, медициналық бұйымдар және арнайы емдік өнімдер:</w:t>
      </w:r>
    </w:p>
    <w:bookmarkEnd w:id="19"/>
    <w:bookmarkStart w:name="z20" w:id="20"/>
    <w:p>
      <w:pPr>
        <w:spacing w:after="0"/>
        <w:ind w:left="0"/>
        <w:jc w:val="both"/>
      </w:pPr>
      <w:r>
        <w:rPr>
          <w:rFonts w:ascii="Times New Roman"/>
          <w:b w:val="false"/>
          <w:i w:val="false"/>
          <w:color w:val="000000"/>
          <w:sz w:val="28"/>
        </w:rPr>
        <w:t>
      реттік нөмірлері 9, 23, 24, 27, 31, 33, 34, 41 және 42 алып тасталсын;</w:t>
      </w:r>
    </w:p>
    <w:bookmarkEnd w:id="20"/>
    <w:bookmarkStart w:name="z21" w:id="21"/>
    <w:p>
      <w:pPr>
        <w:spacing w:after="0"/>
        <w:ind w:left="0"/>
        <w:jc w:val="both"/>
      </w:pPr>
      <w:r>
        <w:rPr>
          <w:rFonts w:ascii="Times New Roman"/>
          <w:b w:val="false"/>
          <w:i w:val="false"/>
          <w:color w:val="000000"/>
          <w:sz w:val="28"/>
        </w:rPr>
        <w:t>
      мынадай мазмұндағы реттік нөмірі 50-жолмен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R73.0R73.9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нұсқауы бойынша семіздік және жүрек-қан тамырлары асқынуларының қауіп факторлары (қосымша терапия)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2"/>
    <w:bookmarkStart w:name="z23"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24" w:id="2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4"/>
    <w:bookmarkStart w:name="z25" w:id="2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5"/>
    <w:bookmarkStart w:name="z26"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6"/>
    <w:bookmarkStart w:name="z27" w:id="2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алғашқы ресми жарияланған күнінен кейін күнтізбелік он күн өткен соң қолданысқа енгізілетін Ересектерге арналған міндетті әлеуметтік медициналық сақтандыру жүйесіндегі дәрілік заттар деген 3-бөлімнің 26-жолын қоспағанда ресми жариялануға тиіс.</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