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90a5" w14:textId="8b69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 қазандағы № 353 бұйрығы. Қазақстан Республикасының Әділет министрлігінде 2023 жылғы 9 қазанда № 33526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 қазандағы</w:t>
            </w:r>
            <w:r>
              <w:br/>
            </w:r>
            <w:r>
              <w:rPr>
                <w:rFonts w:ascii="Times New Roman"/>
                <w:b w:val="false"/>
                <w:i w:val="false"/>
                <w:color w:val="000000"/>
                <w:sz w:val="20"/>
              </w:rPr>
              <w:t xml:space="preserve">№ 353 Бұйрығымен </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Энергетика министрлігінің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"Энергетика кәсіпорындары үшін өрт қауіпсіздігі қағидаларын бекіту туралы" Қазақстан Республикасы Энергетика министрінің 2015 жылғы 20 ақпандағы № 123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 Заңы 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Энергетика кәсіпорындары үшін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Энергетика кәсіпорындары үшін өрт қауіпсіздігі қағидалары (бұдан әрі – Қағидалар) "Электр энергетикасы туралы" Қазақстан Республикасы Заңы (бұдан әрі – Заң) 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әзірленген және энергетика кәсіпорындары үшін өрт қауіпсіздігінің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213-тармақтар</w:t>
      </w:r>
      <w:r>
        <w:rPr>
          <w:rFonts w:ascii="Times New Roman"/>
          <w:b w:val="false"/>
          <w:i w:val="false"/>
          <w:color w:val="000000"/>
          <w:sz w:val="28"/>
        </w:rPr>
        <w:t xml:space="preserve"> жаңа редакцияда жазылсын:</w:t>
      </w:r>
    </w:p>
    <w:bookmarkStart w:name="z18" w:id="7"/>
    <w:p>
      <w:pPr>
        <w:spacing w:after="0"/>
        <w:ind w:left="0"/>
        <w:jc w:val="both"/>
      </w:pPr>
      <w:r>
        <w:rPr>
          <w:rFonts w:ascii="Times New Roman"/>
          <w:b w:val="false"/>
          <w:i w:val="false"/>
          <w:color w:val="000000"/>
          <w:sz w:val="28"/>
        </w:rPr>
        <w:t>
      "212. Жеке тұрған дизельді электр станциялары барлық периметрлері бойынша қоршалады, сондай-ақ өрт техникасына арналған жолдармен қамтамасыз 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213. Жылжымалы дизельді электр станцияларын орнату кезінде "Техникалық реттеу туралы" Қазақстан Республикасы Заңы 7-бабының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бекітілетін техникалық регламент талаптарына сәйкес ғимараттар мен құрылыстарға дейін өртке қарсы қашықтық сақталады.</w:t>
      </w:r>
    </w:p>
    <w:p>
      <w:pPr>
        <w:spacing w:after="0"/>
        <w:ind w:left="0"/>
        <w:jc w:val="both"/>
      </w:pPr>
      <w:r>
        <w:rPr>
          <w:rFonts w:ascii="Times New Roman"/>
          <w:b w:val="false"/>
          <w:i w:val="false"/>
          <w:color w:val="000000"/>
          <w:sz w:val="28"/>
        </w:rPr>
        <w:t>
      Энергия өндіруші ұйымдар тұрақты телефонмен немесе байланыстың басқа да түрлерімен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"405. Бастапқы өрт сөндіру құралдарының орналасқан жерін белгілеу үшін "Техникалық реттеу туралы" Қазақстан Республикасы Заңы 7-бабының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бекітілетін техникалық регламентке сәйкес үй-жайлардың ішіндегі және сыртындағы көрінетін жерлерге арнайы белгілер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"Атом энергиясын пайдаланылатын объектілерде жұмыс істейтін персоналға қойылатын біліктілік талаптарын бекіту туралы" Қазақстан Республикасы Энергетика министрінің 2016 жылғы 5 ақпандағы № 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13466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Start w:name="z24" w:id="8"/>
    <w:p>
      <w:pPr>
        <w:spacing w:after="0"/>
        <w:ind w:left="0"/>
        <w:jc w:val="both"/>
      </w:pPr>
      <w:r>
        <w:rPr>
          <w:rFonts w:ascii="Times New Roman"/>
          <w:b w:val="false"/>
          <w:i w:val="false"/>
          <w:color w:val="000000"/>
          <w:sz w:val="28"/>
        </w:rPr>
        <w:t>
      "Атом энергиясы пайдаланылатын объектілерде жұмыс істейтін персоналға қойылатын біліктілік талаптарын бекіту туралы";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радиациялық қауіпсіздігі туралы" Қазақстан Республикасы Заңы 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"Атом энергиясын пайдалану туралы" Қазақстан Республикасы Заңы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Атом энергиясы пайдаланылатын объектілерде жұмыс істейтін персоналға қойылатын біліктілік талаптары "Халықтың радиациялық қауіпсіздігі туралы" Қазақстан Республикасы Заңы 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"Атом энергиясын пайдалану туралы" Қазақстан Республикасы Заңы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атом энергиясы пайдаланылатын объектілерде жұмыс істейтін персоналға қойылатын біліктілік талаптарын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"Радиоактивтi қалдықтарды және пайдаланылып болған ядролық отынды жинауды, сақтауды және көмудi ұйымдастыру қағидаларын бекіту туралы" Қазақстан Республикасы Энергетика министрінің 2016 жылғы 8 ақпандағы № 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13537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Радиоактивті қалдықтарды және пайдаланылып болған ядролық отынды жинауды, сақтауды және көмуді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 w:id="9"/>
    <w:p>
      <w:pPr>
        <w:spacing w:after="0"/>
        <w:ind w:left="0"/>
        <w:jc w:val="both"/>
      </w:pPr>
      <w:r>
        <w:rPr>
          <w:rFonts w:ascii="Times New Roman"/>
          <w:b w:val="false"/>
          <w:i w:val="false"/>
          <w:color w:val="000000"/>
          <w:sz w:val="28"/>
        </w:rPr>
        <w:t>
      "9. РАҚ жинау, сақтау және көму мынадай құжатталады:</w:t>
      </w:r>
    </w:p>
    <w:bookmarkEnd w:id="9"/>
    <w:p>
      <w:pPr>
        <w:spacing w:after="0"/>
        <w:ind w:left="0"/>
        <w:jc w:val="both"/>
      </w:pPr>
      <w:r>
        <w:rPr>
          <w:rFonts w:ascii="Times New Roman"/>
          <w:b w:val="false"/>
          <w:i w:val="false"/>
          <w:color w:val="000000"/>
          <w:sz w:val="28"/>
        </w:rPr>
        <w:t xml:space="preserve">
      "1) жинау кезінде Қазақстан Республикасы Денсаулық сақтау министрінің 2022 жылғы 25 тамыздағы № ҚР ДСМ-90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29292 болып тіркелген) "Радиациялық қауіпті объектілерге қойылатын санитариялық-эпидемиологиялық талаптар" санитариялық қағидаларға (бұдан әрі – Радиациялық қауіпті объектілерге санитариялық қағидалар) 33-қосымшаға сәйкес 1-нысан бойынша қатты РАҚ-ты есепке алу журналы және Радиациялық қауіпті объектілерге санитариялық қағидаларға 33-қосымшаға сәйкес 2-нысан бойынша сұйық РАҚ-ты есепке алу журналы жүргізіледі;</w:t>
      </w:r>
    </w:p>
    <w:p>
      <w:pPr>
        <w:spacing w:after="0"/>
        <w:ind w:left="0"/>
        <w:jc w:val="both"/>
      </w:pPr>
      <w:r>
        <w:rPr>
          <w:rFonts w:ascii="Times New Roman"/>
          <w:b w:val="false"/>
          <w:i w:val="false"/>
          <w:color w:val="000000"/>
          <w:sz w:val="28"/>
        </w:rPr>
        <w:t>
      2) сақтау және көму кезінде Радиациялық қауіпті объектілерге санитариялық қағидаларға 33-қосымшаға сәйкес 1-нысан бойынша қатты РАҚ-ты есепке алу журналы және Радиациялық қауіпті объектілерге санитариялық қағидаларға 33-қосымшаға сәйкес 2-нысан бойынша сұйық РАҚ-ты есепке алу журналы жүргізіледі және Радиациялық қауіпті объектілерге санитариялық қағидаларға 31-қосымшаға сәйкес нысан бойынша қайта өңдеуге, кондициялауға, сақтауға, көмуге берілетін РАҚ партиясына паспорт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жаңа редакцияда жазылсын:</w:t>
      </w:r>
    </w:p>
    <w:bookmarkStart w:name="z35" w:id="10"/>
    <w:p>
      <w:pPr>
        <w:spacing w:after="0"/>
        <w:ind w:left="0"/>
        <w:jc w:val="both"/>
      </w:pPr>
      <w:r>
        <w:rPr>
          <w:rFonts w:ascii="Times New Roman"/>
          <w:b w:val="false"/>
          <w:i w:val="false"/>
          <w:color w:val="000000"/>
          <w:sz w:val="28"/>
        </w:rPr>
        <w:t>
      "10-2. РАҚ-ты контейнерлерде жинау жүзеге асырылады. Қатты РАҚ-ты бастапқы жинау үшін пластикат немесе қағаз қаптар пайдаланылады, олар кейін контейнерлерге тиеледі. Полимерлі пленкадан жасалған қаптар механикалық берік, төмен температураға барынша төзімді болады және қаптың жоғарғы жағын толтырғаннан кейін тығыз қатайтуға арналған сымы бар. Қалдықтарды қаптарға орналастырған кезде олардың өткір, тесетін және кесетін заттармен механикалық зақымдану мүмкіндігін болдырмайтын шаралар қолданылады. РАҚ контейнерлерін толтыру олардың шашырау және төгілу мүмкіндігін болдырмайтын жағдайларда радиациялық бақылау арқылы жүргізіледі.</w:t>
      </w:r>
    </w:p>
    <w:bookmarkEnd w:id="10"/>
    <w:p>
      <w:pPr>
        <w:spacing w:after="0"/>
        <w:ind w:left="0"/>
        <w:jc w:val="both"/>
      </w:pPr>
      <w:r>
        <w:rPr>
          <w:rFonts w:ascii="Times New Roman"/>
          <w:b w:val="false"/>
          <w:i w:val="false"/>
          <w:color w:val="000000"/>
          <w:sz w:val="28"/>
        </w:rPr>
        <w:t xml:space="preserve">
      Құрамында жартылай ыдырау кезеңі 15 (он бес) тәуліктен кем радионуклидтер бар РАҚ басқа РАҚ-тан бөлек жиналады және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29012 болып тіркелген) радиациялық қауіпсіздікті қамтамасыз етуге қойылатын гигиеналық нормативтерде (бұдан әрі – Гигиеналық нормативтер) келтірілген деңгейлерден аспайтын белсенділікке дейін төмендету үшін уақытша сақтау орындарында ұсталады.</w:t>
      </w:r>
    </w:p>
    <w:p>
      <w:pPr>
        <w:spacing w:after="0"/>
        <w:ind w:left="0"/>
        <w:jc w:val="both"/>
      </w:pPr>
      <w:r>
        <w:rPr>
          <w:rFonts w:ascii="Times New Roman"/>
          <w:b w:val="false"/>
          <w:i w:val="false"/>
          <w:color w:val="000000"/>
          <w:sz w:val="28"/>
        </w:rPr>
        <w:t>
      Осылай ұсталғаннан кейін қатты тұрмыстық қалдықтар өнеркәсіптік қалдықтар ретінде шығарылады, ал сұйық қалдықтарды ұйым айналымдық шаруашылық-техникалық сумен жабдықтау жүйесінде пайдаланады немесе шаруашылық-тұрмыстық кәріз жүйесіне төгеді.";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Жағуға жіберілетін ҚРҚ кірерде бақылаудан өтеді. Құрамында жарылыс қауіпті заттар бар ҚРҚ жағуға болмайды. Жағылатын ҚРҚ-да жағу нәтижесінде Қазақстан Республикасы Денсаулық сақтау министрінің 2022 жылғы 2 тамыздағы № ҚР ДСМ-70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29011 болып тіркелген) "Қалалық және ауылдық елді мекендердегі, өнеркәсіптік ұйымдар аумақтарындағы атмосфералық ауаның гигиеналық нормативтерін бекіту туралы" (бұдан әрі – Атмосфералық ауаның гигиеналық нормативтері) белгіленген шектерден асатын мөлшерде агрессивті және уытты заттар пайда болатын материалдардың мөлшері шектеледі.".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"Радионуклидті көздермен жұмыс істеу кезіндегі қауіпсіздік қағидаларын бекіту туралы" Қазақстан Республикасы Энергетика министрінің 2016 жылғы 9 ақпандағы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13542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Радионуклидті көздермен жұмыс істеу кезіндегі қауіпсіздік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Радионуклидті көздермен жұмыс істеу кезіндегі қауіпсіздікті қамтамасыз ету қалыпты пайдалану және авария кезінде радиациялық әсердің персоналға, халыққа және қоршаған ортаға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гигиеналық нормативтерді бекіту туралы" гигиеналық нормативтерінде (Нормативтік құқықтық актілерді мемлекеттік тіркеу тізілімінде № 29012 болып тіркелген) белгіленген шектерден артық жол бермеу мақсатында көздерді техникалық жағынан ақаусыз жағдайда ұстау және жобалау және (немесе) өзге де техникалық құжаттамаға сәйкес пайдалану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"Ядролық және радиациялық қауіпсіздік" техникалық регламентін бекіту туралы" Қазақстан Республикасы Энергетика министрінің 2017 жылғы 20 ақпандағы № 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15005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"Ядролық және радиациялық қауіпсіздік" техникалық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5)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ЯРЭҚ-ты қалыпты пайдалану жағдайларында персонал мен халықтың техногендік сәулеленуінің жеке өмір бойғы радиациялық қатерінің шегі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29012 болып тіркелген) радиациялық қауіпсіздікті қамтамасыз етуге қойылатын гигиеналық нормативтермен белгіленген мәндерден жыл ішінде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"Ядролық зерттеу қондырғыларының ядролық және радиациялық қауіпсіздігі" техникалық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"Ядролық зерттеу қондырғыларының ядролық және радиациялық қауіпсіздігі" техникалық регламенті (бұдан әрі – Техникалық регламент)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ядролық зерттеу реакторлары (бұдан әрі – ЗР), сындарлы құрастырмалары (бұдан әрі – СҚ) және сындарлы алды құрастырмалары (бұдан әрі – САҚ) бар ядролық зерттеу қондырғыларының тіршілік циклінің барлық кезеңіндегі ядролық және радиациялық қауіпсіздігін қамтамасыз етуге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"Атом станцияларының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60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15007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"Атом станцияларының ядролық және радиациялық қауіпсіздігі" техникалық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"Атом станцияларының ядролық және радиациялық қауіпсіздігі" техникалық регламенті (бұдан әрі – Техникалық регламент)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атом станцияларының (бұдан әрі – AC) ядролық және радиациялық қауіпсіздігін қамтамасыз етуге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"Теңізде, су айдындарында және сақтық аймағында мұнайдың төгілуін жою үшін қажетті ресурстарға қойылатын ең төменгі нормативтер мен талаптарды бекіту туралы" Қазақстан Республикасы Энергетика министрінің 2018 жылғы 18 сәуірдегі № 130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16951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156-бабы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Теңізде, су айдындарында және сақтық аймағында мұнайдың төгілуін жою үшін қажетті ресурстарға қойылатын ең төменгі нормативтер мен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Теңізде, су айдындарында және сақтық аймағында мұнайдың төгілуін жою үшін қажетті ресурстарға қойылатын ең төменгі нормативтер мен талаптар (бұдан әрі – Ең төменгі нормативтер мен талаптар) "Жер қойнауы және жер қойнауын пайдалану туралы" Қазақстан Республикасының Кодексі (бұдан әрі – Кодекс) 156-бабы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Теңізде, су айдындарында және сақтық аймағында мұнайдың төгілуін жою үшін қажетті ресурстарға қойылатын ең төменгі нормативтер мен талаптарға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"Теңіз порттары. Мұнай төгілуінің бірінші деңгейі" деген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9 қаңтардағы Қазақстан Республикасының Экологиялық кодексі </w:t>
            </w:r>
            <w:r>
              <w:rPr>
                <w:rFonts w:ascii="Times New Roman"/>
                <w:b w:val="false"/>
                <w:i w:val="false"/>
                <w:color w:val="000000"/>
                <w:sz w:val="20"/>
              </w:rPr>
              <w:t>17-бабының</w:t>
            </w:r>
            <w:r>
              <w:rPr>
                <w:rFonts w:ascii="Times New Roman"/>
                <w:b w:val="false"/>
                <w:i w:val="false"/>
                <w:color w:val="000000"/>
                <w:sz w:val="20"/>
              </w:rPr>
              <w:t xml:space="preserve"> 24-2) тармақшасына сәйкес қоршаған ортаны қорғау саласындағы уәкiлеттi орган бекітетін мұнайдың теңізге және Қазақстан Республикасының ішкі су айдындарына авариялық төгілуін жоюға арналған диспергенттердің тізбесіне сәйкес диспергент түрін анықтау;</w:t>
            </w:r>
          </w:p>
          <w:p>
            <w:pPr>
              <w:spacing w:after="20"/>
              <w:ind w:left="20"/>
              <w:jc w:val="both"/>
            </w:pPr>
            <w:r>
              <w:rPr>
                <w:rFonts w:ascii="Times New Roman"/>
                <w:b w:val="false"/>
                <w:i w:val="false"/>
                <w:color w:val="000000"/>
                <w:sz w:val="20"/>
              </w:rPr>
              <w:t>
қоршаған ортаны қорғау саласындағы уәкiлеттi орган бекітетін теңізде, Қазақстан Республикасының ішкі су айдындарында және сақтық аймағында мұнайдың авариялық төгілуін жоюдың оңтайлы әдістерін айқындау қағидаларына сәйкес диспергенттерді қолдануға келісім;</w:t>
            </w:r>
          </w:p>
          <w:p>
            <w:pPr>
              <w:spacing w:after="20"/>
              <w:ind w:left="20"/>
              <w:jc w:val="both"/>
            </w:pPr>
            <w:r>
              <w:rPr>
                <w:rFonts w:ascii="Times New Roman"/>
                <w:b w:val="false"/>
                <w:i w:val="false"/>
                <w:color w:val="000000"/>
                <w:sz w:val="20"/>
              </w:rPr>
              <w:t>
ASTM F1413-07, ASTM F1737-2015, ASTM F2465-05*** халықаралық стандарттарының ұсынымдарына сәйкес іріктеу;</w:t>
            </w:r>
          </w:p>
          <w:p>
            <w:pPr>
              <w:spacing w:after="20"/>
              <w:ind w:left="20"/>
              <w:jc w:val="both"/>
            </w:pPr>
            <w:r>
              <w:rPr>
                <w:rFonts w:ascii="Times New Roman"/>
                <w:b w:val="false"/>
                <w:i w:val="false"/>
                <w:color w:val="000000"/>
                <w:sz w:val="20"/>
              </w:rPr>
              <w:t>
диспергент: мұнай арақатынасы 1:25</w:t>
            </w:r>
          </w:p>
        </w:tc>
      </w:tr>
    </w:tbl>
    <w:bookmarkStart w:name="z68" w:id="11"/>
    <w:p>
      <w:pPr>
        <w:spacing w:after="0"/>
        <w:ind w:left="0"/>
        <w:jc w:val="both"/>
      </w:pPr>
      <w:r>
        <w:rPr>
          <w:rFonts w:ascii="Times New Roman"/>
          <w:b w:val="false"/>
          <w:i w:val="false"/>
          <w:color w:val="000000"/>
          <w:sz w:val="28"/>
        </w:rPr>
        <w:t xml:space="preserve">
      " деген жол жаңа редакцияда жазылсын: </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кодексі 398-бабының </w:t>
            </w:r>
            <w:r>
              <w:rPr>
                <w:rFonts w:ascii="Times New Roman"/>
                <w:b w:val="false"/>
                <w:i w:val="false"/>
                <w:color w:val="000000"/>
                <w:sz w:val="20"/>
              </w:rPr>
              <w:t>10- тармағына</w:t>
            </w:r>
            <w:r>
              <w:rPr>
                <w:rFonts w:ascii="Times New Roman"/>
                <w:b w:val="false"/>
                <w:i w:val="false"/>
                <w:color w:val="000000"/>
                <w:sz w:val="20"/>
              </w:rPr>
              <w:t xml:space="preserve"> сәйкес қоршаған ортаны қорғау саласындағы уәкiлеттi орган бекітетін Қазақстан Республикасының теңізінде және ішкі су айдындарына мұнайдың авариялық төгілуін жоюға арналған диспергенттердің тізбесіне сәйкес диспергент түрін анықтау;</w:t>
            </w:r>
          </w:p>
          <w:p>
            <w:pPr>
              <w:spacing w:after="20"/>
              <w:ind w:left="20"/>
              <w:jc w:val="both"/>
            </w:pPr>
            <w:r>
              <w:rPr>
                <w:rFonts w:ascii="Times New Roman"/>
                <w:b w:val="false"/>
                <w:i w:val="false"/>
                <w:color w:val="000000"/>
                <w:sz w:val="20"/>
              </w:rPr>
              <w:t>
қоршаған ортаны қорғау саласындағы уәкiлеттi орган бекітетін Қазақстан Республикасының теңізінде, ішкі су айдындарында және сақтық аймағында мұнайдың авариялық төгілуін жоюдың оңтайлы әдістерін айқындау қағидаларына сәйкес диспергенттердің қолданылуын келісу;</w:t>
            </w:r>
          </w:p>
          <w:p>
            <w:pPr>
              <w:spacing w:after="20"/>
              <w:ind w:left="20"/>
              <w:jc w:val="both"/>
            </w:pPr>
            <w:r>
              <w:rPr>
                <w:rFonts w:ascii="Times New Roman"/>
                <w:b w:val="false"/>
                <w:i w:val="false"/>
                <w:color w:val="000000"/>
                <w:sz w:val="20"/>
              </w:rPr>
              <w:t>
ASTM F1413-07, ASTM F1737-2015, ASTM F2465-05*** халықаралық стандарттарының ұсынымдарына сәйкес іріктеу;</w:t>
            </w:r>
          </w:p>
          <w:p>
            <w:pPr>
              <w:spacing w:after="20"/>
              <w:ind w:left="20"/>
              <w:jc w:val="both"/>
            </w:pPr>
            <w:r>
              <w:rPr>
                <w:rFonts w:ascii="Times New Roman"/>
                <w:b w:val="false"/>
                <w:i w:val="false"/>
                <w:color w:val="000000"/>
                <w:sz w:val="20"/>
              </w:rPr>
              <w:t>
диспергент: мұнай арақатынасы 1:25</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"Теңіз объектілері. Мұнай төгілуінің бірінші деңгейі" деген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9 қаңтардағы Қазақстан Республикасының Экологиялық кодексі </w:t>
            </w:r>
            <w:r>
              <w:rPr>
                <w:rFonts w:ascii="Times New Roman"/>
                <w:b w:val="false"/>
                <w:i w:val="false"/>
                <w:color w:val="000000"/>
                <w:sz w:val="20"/>
              </w:rPr>
              <w:t>17-бабының</w:t>
            </w:r>
            <w:r>
              <w:rPr>
                <w:rFonts w:ascii="Times New Roman"/>
                <w:b w:val="false"/>
                <w:i w:val="false"/>
                <w:color w:val="000000"/>
                <w:sz w:val="20"/>
              </w:rPr>
              <w:t xml:space="preserve"> 24-2) тармақшасына сәйкес қоршаған ортаны қорғау саласындағы уәкiлеттi орган бекітетін мұнайдың теңізге және Қазақстан Республикасының ішкі су айдындарына авариялық төгілуін жоюға арналған диспергенттердің тізбесіне сәйкес диспергент түрін анықтау;</w:t>
            </w:r>
          </w:p>
          <w:p>
            <w:pPr>
              <w:spacing w:after="20"/>
              <w:ind w:left="20"/>
              <w:jc w:val="both"/>
            </w:pPr>
            <w:r>
              <w:rPr>
                <w:rFonts w:ascii="Times New Roman"/>
                <w:b w:val="false"/>
                <w:i w:val="false"/>
                <w:color w:val="000000"/>
                <w:sz w:val="20"/>
              </w:rPr>
              <w:t>
қоршаған ортаны қорғау саласындағы уәкiлеттi орган бекітетін теңізде, Қазақстан Республикасының ішкі су айдындарында және сақтық аймағында мұнайдың авариялық төгілуін жоюдың оңтайлы әдістерін айқындау қағидаларына сәйкес диспергенттерді қолдануға келісім;</w:t>
            </w:r>
          </w:p>
          <w:p>
            <w:pPr>
              <w:spacing w:after="20"/>
              <w:ind w:left="20"/>
              <w:jc w:val="both"/>
            </w:pPr>
            <w:r>
              <w:rPr>
                <w:rFonts w:ascii="Times New Roman"/>
                <w:b w:val="false"/>
                <w:i w:val="false"/>
                <w:color w:val="000000"/>
                <w:sz w:val="20"/>
              </w:rPr>
              <w:t>
ASTM F1413-07, ASTM F1737-2015, ASTM F2465-05*** халықаралық стандарттарының ұсынымдарына сәйкес іріктеу</w:t>
            </w:r>
          </w:p>
          <w:p>
            <w:pPr>
              <w:spacing w:after="20"/>
              <w:ind w:left="20"/>
              <w:jc w:val="both"/>
            </w:pPr>
            <w:r>
              <w:rPr>
                <w:rFonts w:ascii="Times New Roman"/>
                <w:b w:val="false"/>
                <w:i w:val="false"/>
                <w:color w:val="000000"/>
                <w:sz w:val="20"/>
              </w:rPr>
              <w:t>
диспергент: мұнай арақатынасы 1:25</w:t>
            </w:r>
          </w:p>
        </w:tc>
      </w:tr>
    </w:tbl>
    <w:bookmarkStart w:name="z70" w:id="12"/>
    <w:p>
      <w:pPr>
        <w:spacing w:after="0"/>
        <w:ind w:left="0"/>
        <w:jc w:val="both"/>
      </w:pPr>
      <w:r>
        <w:rPr>
          <w:rFonts w:ascii="Times New Roman"/>
          <w:b w:val="false"/>
          <w:i w:val="false"/>
          <w:color w:val="000000"/>
          <w:sz w:val="28"/>
        </w:rPr>
        <w:t>
      " деген жол жаңа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кодексі 398-бабының </w:t>
            </w:r>
            <w:r>
              <w:rPr>
                <w:rFonts w:ascii="Times New Roman"/>
                <w:b w:val="false"/>
                <w:i w:val="false"/>
                <w:color w:val="000000"/>
                <w:sz w:val="20"/>
              </w:rPr>
              <w:t>10- тармағына</w:t>
            </w:r>
            <w:r>
              <w:rPr>
                <w:rFonts w:ascii="Times New Roman"/>
                <w:b w:val="false"/>
                <w:i w:val="false"/>
                <w:color w:val="000000"/>
                <w:sz w:val="20"/>
              </w:rPr>
              <w:t xml:space="preserve"> сәйкес қоршаған ортаны қорғау саласындағы уәкiлеттi орган бекітетін Қазақстан Республикасының теңізінде және ішкі су айдындарына мұнайдың авариялық төгілуін жоюға арналған диспергенттердің тізбесіне сәйкес диспергент түрін анықтау;</w:t>
            </w:r>
          </w:p>
          <w:p>
            <w:pPr>
              <w:spacing w:after="20"/>
              <w:ind w:left="20"/>
              <w:jc w:val="both"/>
            </w:pPr>
            <w:r>
              <w:rPr>
                <w:rFonts w:ascii="Times New Roman"/>
                <w:b w:val="false"/>
                <w:i w:val="false"/>
                <w:color w:val="000000"/>
                <w:sz w:val="20"/>
              </w:rPr>
              <w:t>
қоршаған ортаны қорғау саласындағы уәкiлеттi орган бекітетін Қазақстан Республикасының теңізінде, ішкі су айдындарында және сақтық аймағында мұнайдың авариялық төгілуін жоюдың оңтайлы әдістерін айқындау қағидаларына сәйкес диспергенттердің қолданылуын келісу;</w:t>
            </w:r>
          </w:p>
          <w:p>
            <w:pPr>
              <w:spacing w:after="20"/>
              <w:ind w:left="20"/>
              <w:jc w:val="both"/>
            </w:pPr>
            <w:r>
              <w:rPr>
                <w:rFonts w:ascii="Times New Roman"/>
                <w:b w:val="false"/>
                <w:i w:val="false"/>
                <w:color w:val="000000"/>
                <w:sz w:val="20"/>
              </w:rPr>
              <w:t>
ASTM F1413-07, ASTM F1737-2015, ASTM F2465-05*** халықаралық стандарттарының ұсынымдарына сәйкес іріктеу</w:t>
            </w:r>
          </w:p>
          <w:p>
            <w:pPr>
              <w:spacing w:after="20"/>
              <w:ind w:left="20"/>
              <w:jc w:val="both"/>
            </w:pPr>
            <w:r>
              <w:rPr>
                <w:rFonts w:ascii="Times New Roman"/>
                <w:b w:val="false"/>
                <w:i w:val="false"/>
                <w:color w:val="000000"/>
                <w:sz w:val="20"/>
              </w:rPr>
              <w:t>
диспергент: мұнай арақатынасы 1:25</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"Теңіз порттары мен объектілері. Мұнай төгілуінің екінші деңгейі" деген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9 қаңтардағы Қазақстан Республикасының Экологиялық кодексі </w:t>
            </w:r>
            <w:r>
              <w:rPr>
                <w:rFonts w:ascii="Times New Roman"/>
                <w:b w:val="false"/>
                <w:i w:val="false"/>
                <w:color w:val="000000"/>
                <w:sz w:val="20"/>
              </w:rPr>
              <w:t>17-бабының</w:t>
            </w:r>
            <w:r>
              <w:rPr>
                <w:rFonts w:ascii="Times New Roman"/>
                <w:b w:val="false"/>
                <w:i w:val="false"/>
                <w:color w:val="000000"/>
                <w:sz w:val="20"/>
              </w:rPr>
              <w:t xml:space="preserve"> 24-2) тармақшасына сәйкес қоршаған ортаны қорғау саласындағы уәкiлеттi орган бекітетін мұнайдың теңізге және Қазақстан Республикасының ішкі су айдындарына авариялық төгілуін жоюға арналған диспергенттердің тізбесіне сәйкес диспергент түрін анықтау;</w:t>
            </w:r>
          </w:p>
          <w:p>
            <w:pPr>
              <w:spacing w:after="20"/>
              <w:ind w:left="20"/>
              <w:jc w:val="both"/>
            </w:pPr>
            <w:r>
              <w:rPr>
                <w:rFonts w:ascii="Times New Roman"/>
                <w:b w:val="false"/>
                <w:i w:val="false"/>
                <w:color w:val="000000"/>
                <w:sz w:val="20"/>
              </w:rPr>
              <w:t>
қоршаған ортаны қорғау саласындағы уәкiлеттi орган бекітетін теңізде, Қазақстан Республикасының ішкі су айдындарында және сақтық аймағында мұнайдың авариялық төгілуін жоюдың оңтайлы әдістерін айқындау қағидаларына сәйкес диспергенттерді қолдануға келісім;</w:t>
            </w:r>
          </w:p>
          <w:p>
            <w:pPr>
              <w:spacing w:after="20"/>
              <w:ind w:left="20"/>
              <w:jc w:val="both"/>
            </w:pPr>
            <w:r>
              <w:rPr>
                <w:rFonts w:ascii="Times New Roman"/>
                <w:b w:val="false"/>
                <w:i w:val="false"/>
                <w:color w:val="000000"/>
                <w:sz w:val="20"/>
              </w:rPr>
              <w:t>
ASTM F1413-07, ASTM F1737-2015, ASTM F2465-05*** халықаралық стандарттарының ұсынымдарына сәйкес іріктеу;</w:t>
            </w:r>
          </w:p>
          <w:p>
            <w:pPr>
              <w:spacing w:after="20"/>
              <w:ind w:left="20"/>
              <w:jc w:val="both"/>
            </w:pPr>
            <w:r>
              <w:rPr>
                <w:rFonts w:ascii="Times New Roman"/>
                <w:b w:val="false"/>
                <w:i w:val="false"/>
                <w:color w:val="000000"/>
                <w:sz w:val="20"/>
              </w:rPr>
              <w:t>
диспергент: мұнай арақатынасы 1:25</w:t>
            </w:r>
          </w:p>
        </w:tc>
      </w:tr>
    </w:tbl>
    <w:bookmarkStart w:name="z72" w:id="13"/>
    <w:p>
      <w:pPr>
        <w:spacing w:after="0"/>
        <w:ind w:left="0"/>
        <w:jc w:val="both"/>
      </w:pPr>
      <w:r>
        <w:rPr>
          <w:rFonts w:ascii="Times New Roman"/>
          <w:b w:val="false"/>
          <w:i w:val="false"/>
          <w:color w:val="000000"/>
          <w:sz w:val="28"/>
        </w:rPr>
        <w:t>
      " деген жол жаңа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кодексі 398-бабының </w:t>
            </w:r>
            <w:r>
              <w:rPr>
                <w:rFonts w:ascii="Times New Roman"/>
                <w:b w:val="false"/>
                <w:i w:val="false"/>
                <w:color w:val="000000"/>
                <w:sz w:val="20"/>
              </w:rPr>
              <w:t>10- тармағына</w:t>
            </w:r>
            <w:r>
              <w:rPr>
                <w:rFonts w:ascii="Times New Roman"/>
                <w:b w:val="false"/>
                <w:i w:val="false"/>
                <w:color w:val="000000"/>
                <w:sz w:val="20"/>
              </w:rPr>
              <w:t xml:space="preserve"> сәйкес қоршаған ортаны қорғау саласындағы уәкiлеттi орган бекітетін Қазақстан Республикасының теңізінде және ішкі су айдындарына мұнайдың авариялық төгілуін жоюға арналған диспергенттердің тізбесіне сәйкес диспергент түрін анықтау;</w:t>
            </w:r>
          </w:p>
          <w:p>
            <w:pPr>
              <w:spacing w:after="20"/>
              <w:ind w:left="20"/>
              <w:jc w:val="both"/>
            </w:pPr>
            <w:r>
              <w:rPr>
                <w:rFonts w:ascii="Times New Roman"/>
                <w:b w:val="false"/>
                <w:i w:val="false"/>
                <w:color w:val="000000"/>
                <w:sz w:val="20"/>
              </w:rPr>
              <w:t>
қоршаған ортаны қорғау саласындағы уәкiлеттi орган бекітетін Қазақстан Республикасының теңізінде, ішкі су айдындарында және сақтық аймағында мұнайдың авариялық төгілуін жоюдың оңтайлы әдістерін айқындау қағидаларына сәйкес диспергенттердің қолданылуын келісу;</w:t>
            </w:r>
          </w:p>
          <w:p>
            <w:pPr>
              <w:spacing w:after="20"/>
              <w:ind w:left="20"/>
              <w:jc w:val="both"/>
            </w:pPr>
            <w:r>
              <w:rPr>
                <w:rFonts w:ascii="Times New Roman"/>
                <w:b w:val="false"/>
                <w:i w:val="false"/>
                <w:color w:val="000000"/>
                <w:sz w:val="20"/>
              </w:rPr>
              <w:t>
ASTM F1413-07, ASTM F1737-2015, ASTM F2465-05*** халықаралық стандарттарының ұсынымдарына сәйкес іріктеу;</w:t>
            </w:r>
          </w:p>
          <w:p>
            <w:pPr>
              <w:spacing w:after="20"/>
              <w:ind w:left="20"/>
              <w:jc w:val="both"/>
            </w:pPr>
            <w:r>
              <w:rPr>
                <w:rFonts w:ascii="Times New Roman"/>
                <w:b w:val="false"/>
                <w:i w:val="false"/>
                <w:color w:val="000000"/>
                <w:sz w:val="20"/>
              </w:rPr>
              <w:t>
диспергент: мұнай арақатынасы 1:25</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қағидаларын бекіту туралы" Қазақстан Республикасы Энергетика министрінің м.а. 2018 жылғы 4 мамырдағы № 159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16966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62-бабының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63-бабының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қағидалары (бұдан әрі – Қағидалар) "Жер қойнауы және жер қойнауын пайдалану туралы" Қазақстан Республикасының Кодексі (бұдан әрі – Кодекс) 62-бабының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63-бабының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(бұдан әрі – Тізілім) енгізу үшін оларды бағалау өлшемшарттарын қоса алғанда, қалыптастыру және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"Ядролық қару сынақтары жүргiзiлген жер учаскелерiн кешендi экологиялық зерттеп-қарау әдістемесін бекіту туралы" Қазақстан Республикасы Энергетика министрінің 2022 жылғы 8 сәуірдегі № 126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27680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Ядролық қару сынақтары жүргiзiлген жер учаскелерiн кешендi экологиялық зерттеп-қарау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(Норматитвтік құқықтық актілерді мемлекеттік тіркеу тізілімінде № 29012 болып тіркелген) бекітілген Радиациялық қауіпсіздікті қамтамасыз етуге қойылатын гигиеналық нормативтердің (бұдан әрі – Радиациялық қауіпсіздікті қамтамасыз етуге қойылатын санитариялық-эпидемиологиялық талаптар) 3-параграфында белгіленген аршылған жыныстардағы, қалдықтардағы (шламдардағы) радионуклидтердің меншікті белсенділігінің рұқсат етілген деңгейлерінен асып кеткен кезде, жер қойнауын игеру салдарынан пайда болған радиоактивті ластануды жою жөніндегі іс-шаралар орындалады.".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