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246a" w14:textId="b7e2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2023 жылғы 14 шілдедегі № 153, Қазақстан Республикасы Бас прокуратурасының Құқықтық статистика және арнайы есепке алу жөніндегі комитеті Төрағасының 2023 жылғы 14 шілдедегі № 97 о/д, Қазақстан Республикасының Цифрлық даму, инновациялар және аэроғарыш өнеркәсібі министрінің м.а. 2023 жылғы 17 шілдедегі № 270/НҚ және Қазақстан Республикасы Ақпарат және қоғамдық даму министрінің 2023 жылғы 21 шілдедегі № 289-НҚ бірлескен бұйрығы. Қазақстан Республикасының Әділет министрлігінде 2023 жылғы 24 шілдеде № 33140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22599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органның жеке және заңды тұлғалармен өзара іс-қимылын операциялық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"49. "Мемлекеттік қызметтерді автоматтандыру дәрежесі" көрсеткіші бойынша операциялық бағалау келесі формула бойынша есептеледі:</w:t>
      </w:r>
    </w:p>
    <w:bookmarkEnd w:id="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мұнда:</w:t>
      </w:r>
    </w:p>
    <w:bookmarkEnd w:id="4"/>
    <w:bookmarkStart w:name="z7" w:id="5"/>
    <w:p>
      <w:pPr>
        <w:spacing w:after="0"/>
        <w:ind w:left="0"/>
        <w:jc w:val="both"/>
      </w:pPr>
      <w:r>
        <w:rPr>
          <w:rFonts w:ascii="Times New Roman"/>
          <w:b w:val="false"/>
          <w:i w:val="false"/>
          <w:color w:val="000000"/>
          <w:sz w:val="28"/>
        </w:rPr>
        <w:t>
      T – осы көрсеткіш бойынша мемлекеттік органның операциялық бағасы;</w:t>
      </w:r>
    </w:p>
    <w:bookmarkEnd w:id="5"/>
    <w:bookmarkStart w:name="z8" w:id="6"/>
    <w:p>
      <w:pPr>
        <w:spacing w:after="0"/>
        <w:ind w:left="0"/>
        <w:jc w:val="both"/>
      </w:pPr>
      <w:r>
        <w:rPr>
          <w:rFonts w:ascii="Times New Roman"/>
          <w:b w:val="false"/>
          <w:i w:val="false"/>
          <w:color w:val="000000"/>
          <w:sz w:val="28"/>
        </w:rPr>
        <w:t>
      с – кіші түрлерін қоса алғандағы ішінара автоматтандырылған мемлекеттік қызметтер саны;</w:t>
      </w:r>
    </w:p>
    <w:bookmarkEnd w:id="6"/>
    <w:bookmarkStart w:name="z9" w:id="7"/>
    <w:p>
      <w:pPr>
        <w:spacing w:after="0"/>
        <w:ind w:left="0"/>
        <w:jc w:val="both"/>
      </w:pPr>
      <w:r>
        <w:rPr>
          <w:rFonts w:ascii="Times New Roman"/>
          <w:b w:val="false"/>
          <w:i w:val="false"/>
          <w:color w:val="000000"/>
          <w:sz w:val="28"/>
        </w:rPr>
        <w:t>
      d – кіші түрлерін қоса алғандағы толық автоматтандырылған мемлекеттік қызметтер саны;</w:t>
      </w:r>
    </w:p>
    <w:bookmarkEnd w:id="7"/>
    <w:bookmarkStart w:name="z10" w:id="8"/>
    <w:p>
      <w:pPr>
        <w:spacing w:after="0"/>
        <w:ind w:left="0"/>
        <w:jc w:val="both"/>
      </w:pPr>
      <w:r>
        <w:rPr>
          <w:rFonts w:ascii="Times New Roman"/>
          <w:b w:val="false"/>
          <w:i w:val="false"/>
          <w:color w:val="000000"/>
          <w:sz w:val="28"/>
        </w:rPr>
        <w:t>
      n – Мемлекеттік қызметтер көрсету мәселелері жөніндегі ведомствоаралық комиссияның шешімі бойынша "электрондық үкіметт" веб-порталы арқылы көрсетілуге жатпайтын қызметтерді қоспағанда, кіші түрлерін қоса алғандағы мемлекеттік көрсетілетін қызметтердің жалпы саны;</w:t>
      </w:r>
    </w:p>
    <w:bookmarkEnd w:id="8"/>
    <w:bookmarkStart w:name="z11" w:id="9"/>
    <w:p>
      <w:pPr>
        <w:spacing w:after="0"/>
        <w:ind w:left="0"/>
        <w:jc w:val="both"/>
      </w:pPr>
      <w:r>
        <w:rPr>
          <w:rFonts w:ascii="Times New Roman"/>
          <w:b w:val="false"/>
          <w:i w:val="false"/>
          <w:color w:val="000000"/>
          <w:sz w:val="28"/>
        </w:rPr>
        <w:t>
      k – алынған нәтижелерді үлестік мәнге келтіру үшін коэффициент (осы көрсеткіш бойынша коэффициент 10-ға тең);";</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"52. "Мемлекеттік қызметтерді смартфондандыру" көрсеткіші бойынша операциялық бағалау мынадай формула бойынша есептеледі:</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мұнда:</w:t>
      </w:r>
    </w:p>
    <w:bookmarkEnd w:id="11"/>
    <w:bookmarkStart w:name="z15" w:id="12"/>
    <w:p>
      <w:pPr>
        <w:spacing w:after="0"/>
        <w:ind w:left="0"/>
        <w:jc w:val="both"/>
      </w:pPr>
      <w:r>
        <w:rPr>
          <w:rFonts w:ascii="Times New Roman"/>
          <w:b w:val="false"/>
          <w:i w:val="false"/>
          <w:color w:val="000000"/>
          <w:sz w:val="28"/>
        </w:rPr>
        <w:t>
      C – осы көрсеткіш бойынша мемлекеттік органның операциялық бағасы;</w:t>
      </w:r>
    </w:p>
    <w:bookmarkEnd w:id="12"/>
    <w:bookmarkStart w:name="z16" w:id="13"/>
    <w:p>
      <w:pPr>
        <w:spacing w:after="0"/>
        <w:ind w:left="0"/>
        <w:jc w:val="both"/>
      </w:pPr>
      <w:r>
        <w:rPr>
          <w:rFonts w:ascii="Times New Roman"/>
          <w:b w:val="false"/>
          <w:i w:val="false"/>
          <w:color w:val="000000"/>
          <w:sz w:val="28"/>
        </w:rPr>
        <w:t>
      w – кіші түрлерін қоса алғандағы мобильдік қосымшаларда қолжетімді мемлекеттік қызметтер саны;</w:t>
      </w:r>
    </w:p>
    <w:bookmarkEnd w:id="13"/>
    <w:bookmarkStart w:name="z17" w:id="14"/>
    <w:p>
      <w:pPr>
        <w:spacing w:after="0"/>
        <w:ind w:left="0"/>
        <w:jc w:val="both"/>
      </w:pPr>
      <w:r>
        <w:rPr>
          <w:rFonts w:ascii="Times New Roman"/>
          <w:b w:val="false"/>
          <w:i w:val="false"/>
          <w:color w:val="000000"/>
          <w:sz w:val="28"/>
        </w:rPr>
        <w:t>
      a – кіші түрлерін қоса алғандағы толық және ішінара автоматтандырылған мемлекеттік қызметтер саны;</w:t>
      </w:r>
    </w:p>
    <w:bookmarkEnd w:id="14"/>
    <w:bookmarkStart w:name="z18" w:id="15"/>
    <w:p>
      <w:pPr>
        <w:spacing w:after="0"/>
        <w:ind w:left="0"/>
        <w:jc w:val="both"/>
      </w:pPr>
      <w:r>
        <w:rPr>
          <w:rFonts w:ascii="Times New Roman"/>
          <w:b w:val="false"/>
          <w:i w:val="false"/>
          <w:color w:val="000000"/>
          <w:sz w:val="28"/>
        </w:rPr>
        <w:t>
      k – алынған нәтижелерді салмақтық мәнге келтіруге арналған коэффициент (осы көрсеткіш бойынша коэффициент 5-ке тең);";</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"114. Арнайы комиссияның бағаланатын мемлекеттік органдардан келіп түскен қарсылықтарды қарауы операциялық бағалау жүргізу кестесімен бекітілген мерзімдерге сәйкес жүзеге асырылады.".</w:t>
      </w:r>
    </w:p>
    <w:bookmarkEnd w:id="16"/>
    <w:bookmarkStart w:name="z21" w:id="17"/>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аппаратты бюрократиядан арылту, мемлекеттік қызметтердің көрсетілу сапасын бағалау және бақылау департаменті заңнамада белгіленген тәртіппен:</w:t>
      </w:r>
    </w:p>
    <w:bookmarkEnd w:id="17"/>
    <w:bookmarkStart w:name="z22" w:id="18"/>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18"/>
    <w:bookmarkStart w:name="z23" w:id="19"/>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агенттігінің, Қазақстан Республикасы Цифрлық даму, инновациялар және аэроғарыш өнеркәсібі министрлігінің интернет-ресурстарында орналастыруды қамтамасыз етсін.</w:t>
      </w:r>
    </w:p>
    <w:bookmarkEnd w:id="19"/>
    <w:bookmarkStart w:name="z24" w:id="2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Ақпарат және қоғамдық даму вице-министріне, Қазақстан Республикасы Бас прокуратурасының Құқықтық статистика және арнайы есеп жөніндегі комитеті төрағасының жетекшілік ететін орынбасарына, Қазақстан Республикасының Мемлекеттік қызмет істер агенттігі төрағасының жетекшілік ететін орынбасарына, жетекшілік ететін Қазақстан Республикасының Цифрлық даму, инновациялар және аэроғарыш өнеркәсібі вице-министріне жүктелсін.</w:t>
      </w:r>
    </w:p>
    <w:bookmarkEnd w:id="20"/>
    <w:bookmarkStart w:name="z25" w:id="21"/>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Қыдырәлі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прокуратурасының</w:t>
            </w:r>
          </w:p>
          <w:p>
            <w:pPr>
              <w:spacing w:after="20"/>
              <w:ind w:left="20"/>
              <w:jc w:val="both"/>
            </w:pPr>
            <w:r>
              <w:rPr>
                <w:rFonts w:ascii="Times New Roman"/>
                <w:b w:val="false"/>
                <w:i/>
                <w:color w:val="000000"/>
                <w:sz w:val="20"/>
              </w:rPr>
              <w:t>Құқықтық статистика және арнайы</w:t>
            </w:r>
          </w:p>
          <w:p>
            <w:pPr>
              <w:spacing w:after="20"/>
              <w:ind w:left="20"/>
              <w:jc w:val="both"/>
            </w:pPr>
            <w:r>
              <w:rPr>
                <w:rFonts w:ascii="Times New Roman"/>
                <w:b w:val="false"/>
                <w:i/>
                <w:color w:val="000000"/>
                <w:sz w:val="20"/>
              </w:rPr>
              <w:t xml:space="preserve">есепке алу жөніндегі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Нурлыбай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Тулеушин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 xml:space="preserve">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Жоғары аудиторлық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