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70b0" w14:textId="6d97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 тізбесін бекіту туралы және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бекіту туралы" Қазақстан Республикасы Ұлттық экономика министрінің 2019 жылғы 16 қаңтардағы № 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12 шiлдедегi № 9 бұйрығы. Қазақстан Республикасының Әділет министрлігінде 2023 жылғы 13 шiлдеде № 33075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428 Жарлығымен бекітілген Қазақстан Республикасының Бәсекелестікті қорғау және дамыту агенттігі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бекіту туралы" Қазақстан Республикасы Ұлттық экономика министрінің 2019 жылғы 16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18217 болып тіркелген)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Start w:name="z5" w:id="3"/>
    <w:p>
      <w:pPr>
        <w:spacing w:after="0"/>
        <w:ind w:left="0"/>
        <w:jc w:val="both"/>
      </w:pPr>
      <w:r>
        <w:rPr>
          <w:rFonts w:ascii="Times New Roman"/>
          <w:b w:val="false"/>
          <w:i w:val="false"/>
          <w:color w:val="000000"/>
          <w:sz w:val="28"/>
        </w:rPr>
        <w:t xml:space="preserve">
      көрсетілген бұйрықпен бекітілген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 (бұдан әрі – Қағидалар) Қазақстан Республикасы Кәсіпкерлік кодексінің (бұдан әрі - Кодекс) 90-6-бабының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Осы Қағидалар Кодекстің </w:t>
      </w:r>
      <w:r>
        <w:rPr>
          <w:rFonts w:ascii="Times New Roman"/>
          <w:b w:val="false"/>
          <w:i w:val="false"/>
          <w:color w:val="000000"/>
          <w:sz w:val="28"/>
        </w:rPr>
        <w:t>163-1-бабына</w:t>
      </w:r>
      <w:r>
        <w:rPr>
          <w:rFonts w:ascii="Times New Roman"/>
          <w:b w:val="false"/>
          <w:i w:val="false"/>
          <w:color w:val="000000"/>
          <w:sz w:val="28"/>
        </w:rPr>
        <w:t xml:space="preserve"> сәйкес жеке және заңды тұлғалар үшін міндетті болып табылатын және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w:t>
      </w:r>
      <w:r>
        <w:rPr>
          <w:rFonts w:ascii="Times New Roman"/>
          <w:b w:val="false"/>
          <w:i w:val="false"/>
          <w:color w:val="000000"/>
          <w:sz w:val="28"/>
        </w:rPr>
        <w:t>тізбесінде</w:t>
      </w:r>
      <w:r>
        <w:rPr>
          <w:rFonts w:ascii="Times New Roman"/>
          <w:b w:val="false"/>
          <w:i w:val="false"/>
          <w:color w:val="000000"/>
          <w:sz w:val="28"/>
        </w:rPr>
        <w:t xml:space="preserve"> көзделген көрсетілетін қызметтерді алу рәсімін жеңілдетуге бағытталған.";</w:t>
      </w:r>
    </w:p>
    <w:bookmarkStart w:name="z8" w:id="4"/>
    <w:p>
      <w:pPr>
        <w:spacing w:after="0"/>
        <w:ind w:left="0"/>
        <w:jc w:val="both"/>
      </w:pPr>
      <w:r>
        <w:rPr>
          <w:rFonts w:ascii="Times New Roman"/>
          <w:b w:val="false"/>
          <w:i w:val="false"/>
          <w:color w:val="000000"/>
          <w:sz w:val="28"/>
        </w:rPr>
        <w:t>
      мынадай мазмұндағы 4-1-тармақпен толықтырылсын:</w:t>
      </w:r>
    </w:p>
    <w:bookmarkEnd w:id="4"/>
    <w:p>
      <w:pPr>
        <w:spacing w:after="0"/>
        <w:ind w:left="0"/>
        <w:jc w:val="both"/>
      </w:pPr>
      <w:r>
        <w:rPr>
          <w:rFonts w:ascii="Times New Roman"/>
          <w:b w:val="false"/>
          <w:i w:val="false"/>
          <w:color w:val="000000"/>
          <w:sz w:val="28"/>
        </w:rPr>
        <w:t>
      "4-1. Жеке және заңды тұлғаларға міндетті қызметтер көрсету кезінде табиғи монополиялар және квазимемлекеттік сектор субъектілері ақпараттандыру объектілерін пайдаланады, сондай-ақ деректерді машинада оқылатын түрде "электрондық үкіметтің" ақпараттандыру объектілеріне ұсынады.".</w:t>
      </w:r>
    </w:p>
    <w:bookmarkStart w:name="z9" w:id="5"/>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Бәсекелестікті құқықтық реттеу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Қазақстан Республикасы Бәсекелестікті қорғау және дамыту агенттігінің аппарат басшысына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2023 жылғы 12 шілдедегі</w:t>
            </w:r>
            <w:r>
              <w:br/>
            </w:r>
            <w:r>
              <w:rPr>
                <w:rFonts w:ascii="Times New Roman"/>
                <w:b w:val="false"/>
                <w:i w:val="false"/>
                <w:color w:val="000000"/>
                <w:sz w:val="20"/>
              </w:rPr>
              <w:t>№ 9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Бәсекелестікті қорғау және дамыту агенттігі Төрағасының 27.09.2024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6" w:id="11"/>
    <w:p>
      <w:pPr>
        <w:spacing w:after="0"/>
        <w:ind w:left="0"/>
        <w:jc w:val="both"/>
      </w:pPr>
      <w:r>
        <w:rPr>
          <w:rFonts w:ascii="Times New Roman"/>
          <w:b w:val="false"/>
          <w:i w:val="false"/>
          <w:color w:val="000000"/>
          <w:sz w:val="28"/>
        </w:rPr>
        <w:t>
      1. Бәсекелестікті қорғау және монополистік қызметті шектеу шеңберінде табиғи монополиялар субъектілері көрсететін міндетті қызметтердің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монополиялар субъектілері көрсететін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монополиялар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құбыржолдардың күзет аймағында жұмыстарды жүргізуге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мұнайды және (немесе) мұнай өнімдерін Қазақстан Республикасының аумағы арқылы транзиттеу және Қазақстан Республикасының шегінен тыс жерлерге экспорттау мақсатында оларды тасымалдауды қоспағанда, магистральдық құбыржолдар арқылы тасымалдау;</w:t>
            </w:r>
          </w:p>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жерлерге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желілік құрылыстармен қиылысуын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мұнай және (немесе) мұнай өнімдерін Қазақстан Республикасының аумағы арқылы транзиттеу және Қазақстан Республикасының шегінен тыс жерлерге экспорттау мақсатында оларды тасымалдауды қоспағанда, магистральдық құбыржолдар арқылы тасымалдау;</w:t>
            </w:r>
          </w:p>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жерлерге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 қолданыстағы магистральдық құбыржолға қосуға арналған немесе реттеліп көрсетілетін қызметтің көлемін ұлғайтуға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мұнай және (немесе) мұнай өнімдерін Қазақстан Республикасының аумағы арқылы транзиттеу және Қазақстан Республикасының шегінен тыс жерлерге экспорттау мақсатында оларды тасымалдауды қоспағанда, магистральдық құбыржолдар арқылы тасымалдау;</w:t>
            </w:r>
          </w:p>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жерлерге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үшін газ құбыры-бұру және газ тарату станциясын қосуға немесе реттеліп көрсетілетін қызмет көлемін ұлғайтуға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орнынан газ құбырын қосуға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объектілерін энергия беруші (энергия өндіруші) ұйымның жылу желілеріне қосуға немесе реттеліп көрсетілетін қызмет көлемін ұлғайтуға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теңгерімдік тиесілігінің және пайдалану жауапкершілігінің шекараларын бөлу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өзгерген, меншік иесі ауысқан кезде бұрын берілген тараптардың теңгерімдік тиесілігінің және пайдалану жауапкершілігінің шекараларын бөлу актісін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декларацияға қол қою (сыртқы инженерлік коммуникациялардың сәйкестігі туралы декларацияға қол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жөнделген жабдықты жуу және тығыздау жөніндегі жұмыстардың орындалуын қабылдау актісін беру, сондай-ақ дроссель құрылғыларын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жылыту маусымына жылу тұтынатын қондырғылар мен жылу желілерінің техникалық әзірлігі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жазбаша өтініші бойынша жылу желісіне қосу/жылу желісінен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тұтынушы белгіленген тәртіппен пайдаланған жылу энергиясы үшін ақы төлемегені үшін ажыратылса, жылумен жабдықтау жүйесіне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 жылумен сапасыз жабдықтау тұрғысынан қарап-тексеру (тұтынушының жазбаша өтініші немесе телефонограмма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гидравликалық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жолдардың магистральдық және станциялық жолдарға жалғасуына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 көрсететін қызметтерді қоспағанда, магистральдық теміржол желілері;</w:t>
            </w:r>
          </w:p>
          <w:p>
            <w:pPr>
              <w:spacing w:after="20"/>
              <w:ind w:left="20"/>
              <w:jc w:val="both"/>
            </w:pPr>
            <w:r>
              <w:rPr>
                <w:rFonts w:ascii="Times New Roman"/>
                <w:b w:val="false"/>
                <w:i w:val="false"/>
                <w:color w:val="000000"/>
                <w:sz w:val="20"/>
              </w:rPr>
              <w:t>
бәсекелес теміржол болмаған кезде концессия шарттары бойынша теміржол көлігінің объектілері бар теміржолдар көрсететін қызметтер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келісу бойынша жолаушылар тасымалын автоматтандырылған басқару жүйесіне қолжетімділікті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 көрсететін қызметтерді қоспағанда, магистральдық теміржол желілері;</w:t>
            </w:r>
          </w:p>
          <w:p>
            <w:pPr>
              <w:spacing w:after="20"/>
              <w:ind w:left="20"/>
              <w:jc w:val="both"/>
            </w:pPr>
            <w:r>
              <w:rPr>
                <w:rFonts w:ascii="Times New Roman"/>
                <w:b w:val="false"/>
                <w:i w:val="false"/>
                <w:color w:val="000000"/>
                <w:sz w:val="20"/>
              </w:rPr>
              <w:t>
бәсекелес теміржол болмаған кезде концессия шарттары бойынша теміржол көлігінің объектілері бар теміржолдар көрсететін қызметтер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энергиясын коммерциялық есепке алудың автоматты жүйесінің электр энергиясын коммерциялық есепке алудың интеграцияланған автоматты жүйесіне қосылуына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схемасын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автокөлік құралдарын және басқа да көлемді емес жүктерді 0,4-220 кВольт әуе желілерінің астынан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өтінімдері бойынша электр желілеріне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қосылуға немесе реттеліп көрсетілетін қызмет көлемін ұлғайтуға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қуаттылықты босатуды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жүйелеріне қосуға немесе реттеліп көрсетілетін қызмет көлемін ұлғайтуға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объектілерін сумен жабдықтау және (немесе) су бұру жүйелеріне қосуға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өлшеуіш торабының айналма сызығының тиекті арматурасында суды коммерциялық есепке алу аспаптарын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тиесілігін бөлу шекарасының актісін беру (сумен жабдықтау және су бұру желілерінің теңгерімдік тиесілгін және пайдалану жауапкершілігін бөлу шекаралары бойынша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көлемін ұлғайтуға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қызметті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режимінде апробация нәтижелері бойынша суды коммерциялық есепке алудың ақпараттық-өлшеу жүйесін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қызметін жүзеге асыратын дара кәсіпкерлер, заңды тұлғалар</w:t>
            </w:r>
          </w:p>
        </w:tc>
      </w:tr>
    </w:tbl>
    <w:bookmarkStart w:name="z17" w:id="12"/>
    <w:p>
      <w:pPr>
        <w:spacing w:after="0"/>
        <w:ind w:left="0"/>
        <w:jc w:val="both"/>
      </w:pPr>
      <w:r>
        <w:rPr>
          <w:rFonts w:ascii="Times New Roman"/>
          <w:b w:val="false"/>
          <w:i w:val="false"/>
          <w:color w:val="000000"/>
          <w:sz w:val="28"/>
        </w:rPr>
        <w:t>
      Ескертпе:</w:t>
      </w:r>
    </w:p>
    <w:bookmarkEnd w:id="12"/>
    <w:bookmarkStart w:name="z18" w:id="13"/>
    <w:p>
      <w:pPr>
        <w:spacing w:after="0"/>
        <w:ind w:left="0"/>
        <w:jc w:val="both"/>
      </w:pPr>
      <w:r>
        <w:rPr>
          <w:rFonts w:ascii="Times New Roman"/>
          <w:b w:val="false"/>
          <w:i w:val="false"/>
          <w:color w:val="000000"/>
          <w:sz w:val="28"/>
        </w:rPr>
        <w:t xml:space="preserve">
      * міндетті қызметтер көрсететін табиғи монополиялар субъектілері бәсекелестікті қорғау және монополистік қызметті шектеу шеңберінде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уәкілетті орган қалыптастыратын табиғи монополиялар субъектілерінің мемлекеттік тіркеліміне сәйкес айқындалады.</w:t>
      </w:r>
    </w:p>
    <w:bookmarkEnd w:id="13"/>
    <w:bookmarkStart w:name="z19" w:id="14"/>
    <w:p>
      <w:pPr>
        <w:spacing w:after="0"/>
        <w:ind w:left="0"/>
        <w:jc w:val="both"/>
      </w:pPr>
      <w:r>
        <w:rPr>
          <w:rFonts w:ascii="Times New Roman"/>
          <w:b w:val="false"/>
          <w:i w:val="false"/>
          <w:color w:val="000000"/>
          <w:sz w:val="28"/>
        </w:rPr>
        <w:t>
      2. Бәсекелестікті қорғау және монополистік қызметті шектеу шеңберінде квазимемлекеттік сектор субъектілері көрсететін міндетті қызметтер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Квазимемлекеттік сектор субъектілері көрсететін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Квазимемлекеттік сектор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жолдарында қызмет көрсету объектісі мен басқа да құрылыс түрлерін салуға жер учаскелерін таңдауды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жолдарын басқару жөніндегі ұлттық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желілерінің күзет аймақтарында жұмыс жүргізуге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қызметін жүзеге асыратын квазимемлекеттік сектор субъектілері (байланыс желісін/құрылысын пайдаланатын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 сондай-ақ елді мекен аумағында инженерлік желілер мен телекоммуникация құрылыстарын жобалау бойынша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қызметін жүзеге асыратын квазимемлекеттік сектор субъектілері (инженерлiк және коммуналдық қамтамасыз ету бойынша көрсетілетін қызметтерді жеткізушілер)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жергілікті жобаларының бизнес-жоспарлары мен конкурстық құжаттамасының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жобалардың, концессия шарттарының конкурстық құжаттамасының, концессиялық өтінімдердің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 дамыту орталығы,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негіздемесінің экономикалық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мен республикалық бюджеттен бөлінетін кредиттер есебінен қаржыландыру жоспарланған жобалардың техникалық-экономикалық негіздемелерінің экономикалық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 дамыту орталығы,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қаражаты есебінен заңды тұлғалардың жарғылық капиталына мемлекеттің қатысуы арқылы іске асыру жоспарланған бюджеттік инвестициялардың экономикалық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