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4955" w14:textId="7ad4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сәйкестендіру нөмірін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29 маусымдағы № 521 бұйрығы. Қазақстан Республикасының Әділет министрлігінде 2023 жылғы 29 маусымда № 32942 болып тіркелді</w:t>
      </w:r>
    </w:p>
    <w:p>
      <w:pPr>
        <w:spacing w:after="0"/>
        <w:ind w:left="0"/>
        <w:jc w:val="left"/>
      </w:pPr>
    </w:p>
    <w:p>
      <w:pPr>
        <w:spacing w:after="0"/>
        <w:ind w:left="0"/>
        <w:jc w:val="both"/>
      </w:pPr>
      <w:r>
        <w:rPr>
          <w:rFonts w:ascii="Times New Roman"/>
          <w:b w:val="false"/>
          <w:i w:val="false"/>
          <w:color w:val="000000"/>
          <w:sz w:val="28"/>
        </w:rPr>
        <w:t xml:space="preserve">
      "Сәйкестендiру нөмiрлерiнiң ұлттық тiзiлiмдерi туралы" Қазақстан Республикасының Заңының </w:t>
      </w:r>
      <w:r>
        <w:rPr>
          <w:rFonts w:ascii="Times New Roman"/>
          <w:b w:val="false"/>
          <w:i w:val="false"/>
          <w:color w:val="000000"/>
          <w:sz w:val="28"/>
        </w:rPr>
        <w:t>6 - 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Жеке сәйкестендіру нөмірін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xml:space="preserve">
      2. Қазақстан Республикасы Ішкі істер министрлігінің Көші-қон қызметі комитеті заңнамада белгіленген тәртіпте: </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521 Бұйрыққа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Жеке сәйкестендіру нөмірін қалыптастыру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Жеке сәйкестендіру нөмірін қалыптастыру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"Сәйкестендіру нөмірлерінің ұлттық тізілімдері туралы" Қазақстан Республикасы Заңының 6-бабы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жеке сәйкестендіру нөмірін қалыптастырудың тәртібін айқындайды.</w:t>
      </w:r>
    </w:p>
    <w:bookmarkStart w:name="z13" w:id="7"/>
    <w:p>
      <w:pPr>
        <w:spacing w:after="0"/>
        <w:ind w:left="0"/>
        <w:jc w:val="left"/>
      </w:pPr>
      <w:r>
        <w:rPr>
          <w:rFonts w:ascii="Times New Roman"/>
          <w:b/>
          <w:i w:val="false"/>
          <w:color w:val="000000"/>
        </w:rPr>
        <w:t xml:space="preserve"> 2-тарау. Жеке сәйкестендіру нөмірін қалыптастыру</w:t>
      </w:r>
    </w:p>
    <w:bookmarkEnd w:id="7"/>
    <w:bookmarkStart w:name="z14" w:id="8"/>
    <w:p>
      <w:pPr>
        <w:spacing w:after="0"/>
        <w:ind w:left="0"/>
        <w:jc w:val="both"/>
      </w:pPr>
      <w:r>
        <w:rPr>
          <w:rFonts w:ascii="Times New Roman"/>
          <w:b w:val="false"/>
          <w:i w:val="false"/>
          <w:color w:val="000000"/>
          <w:sz w:val="28"/>
        </w:rPr>
        <w:t>
      2. Жеке сәйкестендіру нөмірі (бұдан әрі - ЖСН) 12 цифрдан тұратын бірегей комбинацияны білдіреді, құжаттарды дайындаудың ақпараттық-өндірістік жүйесінде бастапқы тіркелген кезде жеке тұлғаға құрылады. ЖСН бірегейлік және өзгермеушілік қағидаттарын ескере отырып, автоматты қалыптастырылады. ЖСН деректерінің құрылымында пайдаланылатын әртүрлі деңгейдегі ақпараттық банктер деректерінің тұтастығын сақтау мақсатында ол бастапқы қалыптастырылған сәттен бастап қандай да бір түрлендіруге немесе қайта құруға жатпайды.</w:t>
      </w:r>
    </w:p>
    <w:bookmarkEnd w:id="8"/>
    <w:p>
      <w:pPr>
        <w:spacing w:after="0"/>
        <w:ind w:left="0"/>
        <w:jc w:val="both"/>
      </w:pPr>
      <w:r>
        <w:rPr>
          <w:rFonts w:ascii="Times New Roman"/>
          <w:b w:val="false"/>
          <w:i w:val="false"/>
          <w:color w:val="000000"/>
          <w:sz w:val="28"/>
        </w:rPr>
        <w:t>
      Бақылауды жүзеге асыру және клавиатура арқылы енгізу кезіндегі қателікті азайту мақсатында ЖСН құрамында бақылаушы 12 разрядтың болуы көзделеді, оны есептеу кезінде екі циклда мынадай алгоритм пайдаланылатын болады:</w:t>
      </w:r>
    </w:p>
    <w:p>
      <w:pPr>
        <w:spacing w:after="0"/>
        <w:ind w:left="0"/>
        <w:jc w:val="both"/>
      </w:pPr>
      <w:r>
        <w:rPr>
          <w:rFonts w:ascii="Times New Roman"/>
          <w:b w:val="false"/>
          <w:i w:val="false"/>
          <w:color w:val="000000"/>
          <w:sz w:val="28"/>
        </w:rPr>
        <w:t>
      а12 = (al*bl + а2*b2 + а3*b3 + а4*b4 + а5*b5 + а6*b6 + а7*b7 + а8*b8 + a9*b9 + al0*bl0 + a11*b11)mod 11, мұндағы:</w:t>
      </w:r>
    </w:p>
    <w:p>
      <w:pPr>
        <w:spacing w:after="0"/>
        <w:ind w:left="0"/>
        <w:jc w:val="both"/>
      </w:pPr>
      <w:r>
        <w:rPr>
          <w:rFonts w:ascii="Times New Roman"/>
          <w:b w:val="false"/>
          <w:i w:val="false"/>
          <w:color w:val="000000"/>
          <w:sz w:val="28"/>
        </w:rPr>
        <w:t>
      ai - ЖСН і-разрядының мәні;</w:t>
      </w:r>
    </w:p>
    <w:p>
      <w:pPr>
        <w:spacing w:after="0"/>
        <w:ind w:left="0"/>
        <w:jc w:val="both"/>
      </w:pPr>
      <w:r>
        <w:rPr>
          <w:rFonts w:ascii="Times New Roman"/>
          <w:b w:val="false"/>
          <w:i w:val="false"/>
          <w:color w:val="000000"/>
          <w:sz w:val="28"/>
        </w:rPr>
        <w:t>
      bi - і-разрядының салмағы;</w:t>
      </w:r>
    </w:p>
    <w:p>
      <w:pPr>
        <w:spacing w:after="0"/>
        <w:ind w:left="0"/>
        <w:jc w:val="both"/>
      </w:pPr>
      <w:r>
        <w:rPr>
          <w:rFonts w:ascii="Times New Roman"/>
          <w:b w:val="false"/>
          <w:i w:val="false"/>
          <w:color w:val="000000"/>
          <w:sz w:val="28"/>
        </w:rPr>
        <w:t>
      Егер алынған сан 10-ға тең болса, онда бақылау разрядын есептеу салмақтардың басқа дәйектілігімен жүзеге асырылады:</w:t>
      </w:r>
    </w:p>
    <w:p>
      <w:pPr>
        <w:spacing w:after="0"/>
        <w:ind w:left="0"/>
        <w:jc w:val="both"/>
      </w:pPr>
      <w:r>
        <w:rPr>
          <w:rFonts w:ascii="Times New Roman"/>
          <w:b w:val="false"/>
          <w:i w:val="false"/>
          <w:color w:val="000000"/>
          <w:sz w:val="28"/>
        </w:rPr>
        <w:t>
      ЖСН разрядының мәні: 1, 2, 3, 4, 5, 6, 7, 8, 9, 10, 11;</w:t>
      </w:r>
    </w:p>
    <w:p>
      <w:pPr>
        <w:spacing w:after="0"/>
        <w:ind w:left="0"/>
        <w:jc w:val="both"/>
      </w:pPr>
      <w:r>
        <w:rPr>
          <w:rFonts w:ascii="Times New Roman"/>
          <w:b w:val="false"/>
          <w:i w:val="false"/>
          <w:color w:val="000000"/>
          <w:sz w:val="28"/>
        </w:rPr>
        <w:t>
      разряд салмағы: 3, 4, 5, 6, 7, 8, 9, 10, 11, 1, 2;</w:t>
      </w:r>
    </w:p>
    <w:p>
      <w:pPr>
        <w:spacing w:after="0"/>
        <w:ind w:left="0"/>
        <w:jc w:val="both"/>
      </w:pPr>
      <w:r>
        <w:rPr>
          <w:rFonts w:ascii="Times New Roman"/>
          <w:b w:val="false"/>
          <w:i w:val="false"/>
          <w:color w:val="000000"/>
          <w:sz w:val="28"/>
        </w:rPr>
        <w:t>
      Егер алынған сан 0-ден 9-ға дейінгі мәнге ие болса, онда бұл сан бақылау разряды ретінде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