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b77e" w14:textId="008b7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тәуекел дәрежесін бағалау өлшемшарттарын және тексеру парақтарын бекіту туралы" Қазақстан Республикасы Энергетика министрінің 2015 жылғы 23 желтоқсандағы № 747 және Қазақстан Республикасы Ұлттық экономика министрінің 2015 жылғы 28 желтоқсандағы № 811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 маусымдағы № 206 және Қазақстан Республикасы Ұлттық экономика министрінің 2023 жылғы 1 маусымдағы № 97 бірлескен бұйрығы. Қазақстан Республикасының Әділет министрлігінде 2023 жылғы 2 маусымда № 32677 болып тіркелді</w:t>
      </w:r>
    </w:p>
    <w:p>
      <w:pPr>
        <w:spacing w:after="0"/>
        <w:ind w:left="0"/>
        <w:jc w:val="both"/>
      </w:pPr>
      <w:r>
        <w:rPr>
          <w:rFonts w:ascii="Times New Roman"/>
          <w:b w:val="false"/>
          <w:i w:val="false"/>
          <w:color w:val="000000"/>
          <w:sz w:val="28"/>
        </w:rPr>
        <w:t>
      БҰЙЫРАМЫЗ: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"Атом энергиясын пайдалану саласындағы тәуекел дәрежесін бағалау өлшемшарттарын және тексеру парақтарын бекіту туралы" Қазақстан Республикасы Энергетика министрінің 2015 жылғы 23 желтоқсандағы № 747 және Қазақстан Республикасы Ұлттық экономика министрінің 2015 жылғы 28 желтоқсандағы № 811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12678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Өлшемшарттарда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атом энергиясын пайдалану саласындағы және рұқсаттар және хабарламалар туралы заңнамаларын бұзатын бақылау және қадағалау субъектілерін (объектілерін) анықтау үшін қажет.</w:t>
      </w:r>
    </w:p>
    <w:bookmarkStart w:name="z4" w:id="0"/>
    <w:p>
      <w:pPr>
        <w:spacing w:after="0"/>
        <w:ind w:left="0"/>
        <w:jc w:val="both"/>
      </w:pPr>
      <w:r>
        <w:rPr>
          <w:rFonts w:ascii="Times New Roman"/>
          <w:b w:val="false"/>
          <w:i w:val="false"/>
          <w:color w:val="000000"/>
          <w:sz w:val="28"/>
        </w:rPr>
        <w:t>
      Тексеру және бару арқылы профилактикалық бақылау жүргізу мақсатында тәуекел дәрежесін бағалау үшін мынадай ақпарат көздері пайдаланылады:</w:t>
      </w:r>
    </w:p>
    <w:bookmarkEnd w:id="0"/>
    <w:bookmarkStart w:name="z5" w:id="1"/>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w:t>
      </w:r>
    </w:p>
    <w:bookmarkEnd w:id="1"/>
    <w:bookmarkStart w:name="z6" w:id="2"/>
    <w:p>
      <w:pPr>
        <w:spacing w:after="0"/>
        <w:ind w:left="0"/>
        <w:jc w:val="both"/>
      </w:pPr>
      <w:r>
        <w:rPr>
          <w:rFonts w:ascii="Times New Roman"/>
          <w:b w:val="false"/>
          <w:i w:val="false"/>
          <w:color w:val="000000"/>
          <w:sz w:val="28"/>
        </w:rPr>
        <w:t>
      2) бақылау және қадағалау субъектілеріне (объектілеріне) алдыңғы тексерулер мен бару арқылы профилактикалық бақылаудың нәтижелері;</w:t>
      </w:r>
    </w:p>
    <w:bookmarkEnd w:id="2"/>
    <w:bookmarkStart w:name="z7" w:id="3"/>
    <w:p>
      <w:pPr>
        <w:spacing w:after="0"/>
        <w:ind w:left="0"/>
        <w:jc w:val="both"/>
      </w:pPr>
      <w:r>
        <w:rPr>
          <w:rFonts w:ascii="Times New Roman"/>
          <w:b w:val="false"/>
          <w:i w:val="false"/>
          <w:color w:val="000000"/>
          <w:sz w:val="28"/>
        </w:rPr>
        <w:t>
      3)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ұсынымдар).</w:t>
      </w:r>
    </w:p>
    <w:bookmarkEnd w:id="3"/>
    <w:bookmarkStart w:name="z8" w:id="4"/>
    <w:p>
      <w:pPr>
        <w:spacing w:after="0"/>
        <w:ind w:left="0"/>
        <w:jc w:val="both"/>
      </w:pPr>
      <w:r>
        <w:rPr>
          <w:rFonts w:ascii="Times New Roman"/>
          <w:b w:val="false"/>
          <w:i w:val="false"/>
          <w:color w:val="000000"/>
          <w:sz w:val="28"/>
        </w:rPr>
        <w:t>
      Біліктілік талаптарына сәйкестігіне тексеру жүргізу мақсатында тәуекел дәрежесін бағалау үшін мынадай ақпарат көздері пайдаланылады:</w:t>
      </w:r>
    </w:p>
    <w:bookmarkEnd w:id="4"/>
    <w:bookmarkStart w:name="z9" w:id="5"/>
    <w:p>
      <w:pPr>
        <w:spacing w:after="0"/>
        <w:ind w:left="0"/>
        <w:jc w:val="both"/>
      </w:pPr>
      <w:r>
        <w:rPr>
          <w:rFonts w:ascii="Times New Roman"/>
          <w:b w:val="false"/>
          <w:i w:val="false"/>
          <w:color w:val="000000"/>
          <w:sz w:val="28"/>
        </w:rPr>
        <w:t>
      1)мемлекеттік органдар мен ұйымдар ұсынатын мәліметтерді талдау нәтижелері;</w:t>
      </w:r>
    </w:p>
    <w:bookmarkEnd w:id="5"/>
    <w:bookmarkStart w:name="z10" w:id="6"/>
    <w:p>
      <w:pPr>
        <w:spacing w:after="0"/>
        <w:ind w:left="0"/>
        <w:jc w:val="both"/>
      </w:pPr>
      <w:r>
        <w:rPr>
          <w:rFonts w:ascii="Times New Roman"/>
          <w:b w:val="false"/>
          <w:i w:val="false"/>
          <w:color w:val="000000"/>
          <w:sz w:val="28"/>
        </w:rPr>
        <w:t>
      2)алдыңғы тексерулер нәтижелері.</w:t>
      </w:r>
    </w:p>
    <w:bookmarkEnd w:id="6"/>
    <w:p>
      <w:pPr>
        <w:spacing w:after="0"/>
        <w:ind w:left="0"/>
        <w:jc w:val="both"/>
      </w:pPr>
      <w:r>
        <w:rPr>
          <w:rFonts w:ascii="Times New Roman"/>
          <w:b w:val="false"/>
          <w:i w:val="false"/>
          <w:color w:val="000000"/>
          <w:sz w:val="28"/>
        </w:rPr>
        <w:t>
      Қолданылатын ақпарат көздерінің басымдығын және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Өлшемшарттардың (SC) 11-тармағына сәйкес айқындалған субъективті өлшемшарттарға сәйкес бұзушылықтар бойынша тәуекел дәрежесінің көрсеткішін қорытындылау арқылы,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11-тармағына сәйкес айқындалған субъективті өлшемшарттар бойынша тәуекел дәрежесінің көрсеткіші.";</w:t>
      </w:r>
    </w:p>
    <w:bookmarkStart w:name="z12" w:id="7"/>
    <w:p>
      <w:pPr>
        <w:spacing w:after="0"/>
        <w:ind w:left="0"/>
        <w:jc w:val="both"/>
      </w:pPr>
      <w:r>
        <w:rPr>
          <w:rFonts w:ascii="Times New Roman"/>
          <w:b w:val="false"/>
          <w:i w:val="false"/>
          <w:color w:val="000000"/>
          <w:sz w:val="28"/>
        </w:rPr>
        <w:t>
      13-1-тармақ мынадай редакцияда толықтырылсын:</w:t>
      </w:r>
    </w:p>
    <w:bookmarkEnd w:id="7"/>
    <w:p>
      <w:pPr>
        <w:spacing w:after="0"/>
        <w:ind w:left="0"/>
        <w:jc w:val="both"/>
      </w:pPr>
      <w:r>
        <w:rPr>
          <w:rFonts w:ascii="Times New Roman"/>
          <w:b w:val="false"/>
          <w:i w:val="false"/>
          <w:color w:val="000000"/>
          <w:sz w:val="28"/>
        </w:rPr>
        <w:t>
      "13-1. Бақылау және қадағалау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Бір өрескел бұзушылық анықталған жағдайда бақылау және қадағалау субъектісі 100 тәуекел дәрежесі көрсеткішіне теңестіріледі, оған қатысты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көрсеткішін айқындау елеулі және болмашы дәрежедегі бұзушылықтар бойынша жиынтық көрсеткішпен есептеледі.</w:t>
      </w:r>
    </w:p>
    <w:bookmarkStart w:name="z13" w:id="8"/>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мынадай формула бойынша есептеледі:</w:t>
      </w:r>
    </w:p>
    <w:bookmarkEnd w:id="8"/>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bookmarkStart w:name="z14" w:id="9"/>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bookmarkEnd w:id="9"/>
    <w:bookmarkStart w:name="z15" w:id="10"/>
    <w:p>
      <w:pPr>
        <w:spacing w:after="0"/>
        <w:ind w:left="0"/>
        <w:jc w:val="both"/>
      </w:pPr>
      <w:r>
        <w:rPr>
          <w:rFonts w:ascii="Times New Roman"/>
          <w:b w:val="false"/>
          <w:i w:val="false"/>
          <w:color w:val="000000"/>
          <w:sz w:val="28"/>
        </w:rPr>
        <w:t>
      Бұл көрсеткіш мынадай формула бойынша есептеледі:</w:t>
      </w:r>
    </w:p>
    <w:bookmarkEnd w:id="10"/>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bookmarkStart w:name="z16" w:id="11"/>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мынадай формула бойынша елеулі және болмашы бұзушылықтардың көрсеткіштерін қосу арқылы айқындалады:</w:t>
      </w:r>
    </w:p>
    <w:bookmarkEnd w:id="11"/>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bookmarkStart w:name="z17" w:id="12"/>
    <w:p>
      <w:pPr>
        <w:spacing w:after="0"/>
        <w:ind w:left="0"/>
        <w:jc w:val="both"/>
      </w:pPr>
      <w:r>
        <w:rPr>
          <w:rFonts w:ascii="Times New Roman"/>
          <w:b w:val="false"/>
          <w:i w:val="false"/>
          <w:color w:val="000000"/>
          <w:sz w:val="28"/>
        </w:rPr>
        <w:t>
      Жалпы көрсеткіштің алынған мәні кәсіпкерлік субъектісін мынадай тәуекел дәрежелерінің біріне жатқызуға негіз болып табылады:</w:t>
      </w:r>
    </w:p>
    <w:bookmarkEnd w:id="12"/>
    <w:bookmarkStart w:name="z18" w:id="13"/>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100-ді қоса алғанға дейін болған кезде және оған қатысты бақылау және қадағалау субъектісіне (объектісіне) бару арқылы профилактикалық бақылау жүргізіледі;</w:t>
      </w:r>
    </w:p>
    <w:bookmarkEnd w:id="13"/>
    <w:bookmarkStart w:name="z19" w:id="14"/>
    <w:p>
      <w:pPr>
        <w:spacing w:after="0"/>
        <w:ind w:left="0"/>
        <w:jc w:val="both"/>
      </w:pPr>
      <w:r>
        <w:rPr>
          <w:rFonts w:ascii="Times New Roman"/>
          <w:b w:val="false"/>
          <w:i w:val="false"/>
          <w:color w:val="000000"/>
          <w:sz w:val="28"/>
        </w:rPr>
        <w:t>
      2) орташа тәуекел дәрежесіне – тәуекел дәрежесінің көрсеткіші 31-ден 70-ті қоса алғанға дейін болған кезде және оған қатысты бақылау және қадағалау субъектісіне (объектісіне) бару арқылы профилактикалық бақылау жүргізіледі;</w:t>
      </w:r>
    </w:p>
    <w:bookmarkEnd w:id="14"/>
    <w:bookmarkStart w:name="z20" w:id="15"/>
    <w:p>
      <w:pPr>
        <w:spacing w:after="0"/>
        <w:ind w:left="0"/>
        <w:jc w:val="both"/>
      </w:pPr>
      <w:r>
        <w:rPr>
          <w:rFonts w:ascii="Times New Roman"/>
          <w:b w:val="false"/>
          <w:i w:val="false"/>
          <w:color w:val="000000"/>
          <w:sz w:val="28"/>
        </w:rPr>
        <w:t>
      3) төмен тәуекел дәрежесіне – тәуекел дәрежесінің көрсеткіші 0-ден 30-ды қоса алғанға дейін болған кезде және оған қатысты бақылау және қадағалау субъектісіне (объектісіне) бару арқылы профилактикалық бақылау жүргізілмейді.";</w:t>
      </w:r>
    </w:p>
    <w:bookmarkEnd w:id="15"/>
    <w:bookmarkStart w:name="z21" w:id="16"/>
    <w:p>
      <w:pPr>
        <w:spacing w:after="0"/>
        <w:ind w:left="0"/>
        <w:jc w:val="both"/>
      </w:pPr>
      <w:r>
        <w:rPr>
          <w:rFonts w:ascii="Times New Roman"/>
          <w:b w:val="false"/>
          <w:i w:val="false"/>
          <w:color w:val="000000"/>
          <w:sz w:val="28"/>
        </w:rPr>
        <w:t>
      13-2-тармақ мынадай редакцияда толықтырылсын:</w:t>
      </w:r>
    </w:p>
    <w:bookmarkEnd w:id="16"/>
    <w:p>
      <w:pPr>
        <w:spacing w:after="0"/>
        <w:ind w:left="0"/>
        <w:jc w:val="both"/>
      </w:pPr>
      <w:r>
        <w:rPr>
          <w:rFonts w:ascii="Times New Roman"/>
          <w:b w:val="false"/>
          <w:i w:val="false"/>
          <w:color w:val="000000"/>
          <w:sz w:val="28"/>
        </w:rPr>
        <w:t>
      "13-2. Осы Өлшемшарттардың 11-тармағына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both"/>
      </w:pPr>
      <w:r>
        <w:rPr>
          <w:rFonts w:ascii="Times New Roman"/>
          <w:b w:val="false"/>
          <w:i w:val="false"/>
          <w:color w:val="000000"/>
          <w:sz w:val="28"/>
        </w:rPr>
        <w:t xml:space="preserve">
      SC = </w:t>
      </w:r>
      <w:r>
        <w:rPr>
          <w:rFonts w:ascii="Times New Roman"/>
          <w:b w:val="false"/>
          <w:i w:val="false"/>
          <w:color w:val="000000"/>
          <w:sz w:val="28"/>
        </w:rPr>
        <w:t>S</w:t>
      </w:r>
      <w:r>
        <w:rPr>
          <w:rFonts w:ascii="Times New Roman"/>
          <w:b w:val="false"/>
          <w:i w:val="false"/>
          <w:color w:val="000000"/>
          <w:sz w:val="28"/>
        </w:rPr>
        <w:t>i n= 1xi * w1, мұнда</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bookmarkStart w:name="z22" w:id="17"/>
    <w:p>
      <w:pPr>
        <w:spacing w:after="0"/>
        <w:ind w:left="0"/>
        <w:jc w:val="both"/>
      </w:pPr>
      <w:r>
        <w:rPr>
          <w:rFonts w:ascii="Times New Roman"/>
          <w:b w:val="false"/>
          <w:i w:val="false"/>
          <w:color w:val="000000"/>
          <w:sz w:val="28"/>
        </w:rPr>
        <w:t>
      Осы Өлшемшарттардың 11-тармағына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17"/>
    <w:bookmarkStart w:name="z23" w:id="18"/>
    <w:p>
      <w:pPr>
        <w:spacing w:after="0"/>
        <w:ind w:left="0"/>
        <w:jc w:val="both"/>
      </w:pPr>
      <w:r>
        <w:rPr>
          <w:rFonts w:ascii="Times New Roman"/>
          <w:b w:val="false"/>
          <w:i w:val="false"/>
          <w:color w:val="000000"/>
          <w:sz w:val="28"/>
        </w:rPr>
        <w:t>
      13-3-тармақ мынадай редакцияда толықтырылсын:</w:t>
      </w:r>
    </w:p>
    <w:bookmarkEnd w:id="18"/>
    <w:p>
      <w:pPr>
        <w:spacing w:after="0"/>
        <w:ind w:left="0"/>
        <w:jc w:val="both"/>
      </w:pPr>
      <w:r>
        <w:rPr>
          <w:rFonts w:ascii="Times New Roman"/>
          <w:b w:val="false"/>
          <w:i w:val="false"/>
          <w:color w:val="000000"/>
          <w:sz w:val="28"/>
        </w:rPr>
        <w:t>
      "13-3.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p>
      <w:pPr>
        <w:spacing w:after="0"/>
        <w:ind w:left="0"/>
        <w:jc w:val="both"/>
      </w:pPr>
      <w:r>
        <w:rPr>
          <w:rFonts w:ascii="Times New Roman"/>
          <w:b w:val="false"/>
          <w:i w:val="false"/>
          <w:color w:val="000000"/>
          <w:sz w:val="28"/>
        </w:rPr>
        <w:t xml:space="preserve">
      Rром - Rmin   R = _______________, где Rmax - Rminп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13-тармағына сәйкес есептелген субъективті өлшемшарттар бойынша тәуекел дәрежесінің аралық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толықтырылсын:</w:t>
      </w:r>
    </w:p>
    <w:p>
      <w:pPr>
        <w:spacing w:after="0"/>
        <w:ind w:left="0"/>
        <w:jc w:val="both"/>
      </w:pPr>
      <w:r>
        <w:rPr>
          <w:rFonts w:ascii="Times New Roman"/>
          <w:b w:val="false"/>
          <w:i w:val="false"/>
          <w:color w:val="000000"/>
          <w:sz w:val="28"/>
        </w:rPr>
        <w:t xml:space="preserve">
      "14.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және қадағалау субъектілеріне (объектілеріне) бару арқылы профилактикалық бақылау жүргізу үшін субъектілерге қатысты қойылатын талаптардың бұзылу дәрежесі осы Өлшемшарттарға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жабдықпен,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субъектілеріне (объектілеріне) бару арқылы профилактикалық бақылау жүргізу үшін субъектілерге қатысты қойылатын талаптардың бұзылу дәрежесі осы Өлшемшарттарға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субъектілерін (объектілерін) біліктілік талаптарына сәйкестігіне тексеру жүргізу үшін субъектілеріне қатысты қойылатын талаптардың бұзылу дәрежесі осы Өлшемшарттарға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субъектілерін (объектілерін) біліктілік талаптарына сәйкестігіне тексеру жүргізу үшін субъектілерге қатысты қойылатын талаптардың бұзылу дәрежесі осы Өлшемшарттарға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Рентгендік спектрометрлермен, талдағыштармен, датчиктермен, өлшеуіштермен, қол жүгін, багажды, көлікті, материалдарды, заттарды жете тексеруге арналған рентген жабдығымен, адамды жеке-дара жете тексеруге арналған рентген жабдығымен, зарядталған бөлшектерді медициналық үдеткіштермен, жалпы мақсаттағы медициналық рентген қондырғыларымен, медициналық рентгендік дентальдық жабдықпен, медициналық рентгендік маммографиялық қондырғылармен, медициналық рентгендік ангиографиялық жабдықпен, медициналық компьютерлік рентгендік томографтармен, медициналық рентгендік терапиялық жабдықпен, медициналық рентгендік симуляторлармен қызметін жүзеге асыратын субъектілерге, ядролық қондырғылар мен ядролық материалдарды физикалық қорғау қызметін жүзеге асыратын субъектілерге, жүргізілген ядролық жарылыстар нәтижесінде ластанған бұрынғы ядролық сынақ полигондарының аумақтарында және басқа да аумақтарда қызметін жүзеге асыратын субъектілерге, ядролық және радиациялық қауіпсіздікті қамтамасыз етуге жауапты персоналды арнайы даярлау қызметін жүзеге асыратын бақылау субъектілерін (объектілерін) біліктілік талаптарына сәйкестігіне тексеру жүргізу үшін субъектілерге қатысты қойылатын талаптардың бұзылу дәрежесі осы Өлшемшарттарға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Атом энергиясын пайдалану саласында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субъектілерге қатысты субъективті өлшемшарттар бойынша тәуекел дәрежесін айқындауға арналған субъективті өлшемшарттар тізбесі осы Өлшемшарттарға 6-қосымшада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Атом энергиясын пайдалану саласында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(бұдан әрі – МэВ) жоғары электрондарды үдеткіштермен, энергиясы 2 МэВ/нуклонға дейін иондарды үдеткіштермен, энергиясы 2 МэВ/нуклоннан жоғары иондарды үдеткіштермен, медициналық гамма-терапиялық қондырғылармен, медициналық радиоизотоптық диагностикалық жабдықмен,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МэВ дейін электрондарды үдеткіштермен қызметін жүзеге асыратын және атом энергиясын пайдалану саласында қызметтер көрсететін субъектілерге қатысты субъективті өлшемшарттар бойынша тәуекел дәрежесін айқындауға арналған субъективті өлшемшарттар тізбесі осы Өлшемшарттарға 7-қосымшада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Атом энергиясын пайдалану саласында Қазақстан Республикасы Кәсіпкерлік кодексінің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рентгендік спектрометрлермен, талдағыштармен, датчиктермен, өлшеуіштермен, қол жүгін, багажды, көлікті, материалдарды, заттарды жете тексеруге арналған рентген жабдығымен, адамды жеке-дара жете тексеруге арналған рентген жабдығымен, зарядталған бөлшектерді медициналық үдеткіштермен, жалпы мақсаттағы медициналық рентген қондырғыларымен, медициналық рентгендік дентальдық жабдықпен, медициналық рентгендік маммографиялық қондырғылармен, медициналық рентгендік ангиографиялық жабдықпен, медициналық компьютерлік рентгендік томографтармен, медициналық рентгендік терапиялық жабдықпен, медициналық рентгендік симуляторлармен қызметін жүзеге асыратын субъектілерге, ядролық қондырғылар мен ядролық материалдарды физикалық қорғау қызметін жүзеге асыратын субъектілерге, жүргізілген ядролық жарылыстар нәтижесінде ластанған бұрынғы ядролық сынақ полигондарының аумақтарында және басқа да аумақтарда қызметін жүзеге асыратын субъектілерге, ядролық және радиациялық қауіпсіздікті қамтамасыз етуге жауапты персоналды арнайы даярлау қызметін жүзеге асыратын субъектілерге қатысты субъективті өлшемшарттар бойынша тәуекел дәрежесін айқындауға арналған субъективті өлшемшарттар тізбесі осы Өлшемшарттарға 8-қосымшада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саласындағы тәуекел дәрежесін бағалау өлшемшарттарына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6, 7, 8-қосымшаларға сәйкес атом энергиясын пайдалану саласындағы тәуекел дәрежесін бағалау өлшемшарттарына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8-қосымшалармен</w:t>
      </w:r>
      <w:r>
        <w:rPr>
          <w:rFonts w:ascii="Times New Roman"/>
          <w:b w:val="false"/>
          <w:i w:val="false"/>
          <w:color w:val="000000"/>
          <w:sz w:val="28"/>
        </w:rPr>
        <w:t xml:space="preserve"> толықтырылсын.".</w:t>
      </w:r>
    </w:p>
    <w:bookmarkStart w:name="z34" w:id="19"/>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9"/>
    <w:bookmarkStart w:name="z35" w:id="20"/>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0"/>
    <w:bookmarkStart w:name="z36" w:id="21"/>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21"/>
    <w:bookmarkStart w:name="z37" w:id="22"/>
    <w:p>
      <w:pPr>
        <w:spacing w:after="0"/>
        <w:ind w:left="0"/>
        <w:jc w:val="both"/>
      </w:pPr>
      <w:r>
        <w:rPr>
          <w:rFonts w:ascii="Times New Roman"/>
          <w:b w:val="false"/>
          <w:i w:val="false"/>
          <w:color w:val="000000"/>
          <w:sz w:val="28"/>
        </w:rPr>
        <w:t>
      3)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22"/>
    <w:bookmarkStart w:name="z38" w:id="2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23"/>
    <w:bookmarkStart w:name="z39" w:id="2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 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 маусымдағы </w:t>
            </w:r>
            <w:r>
              <w:br/>
            </w:r>
            <w:r>
              <w:rPr>
                <w:rFonts w:ascii="Times New Roman"/>
                <w:b w:val="false"/>
                <w:i w:val="false"/>
                <w:color w:val="000000"/>
                <w:sz w:val="20"/>
              </w:rPr>
              <w:t>№ 97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206</w:t>
            </w:r>
            <w:r>
              <w:br/>
            </w:r>
            <w:r>
              <w:rPr>
                <w:rFonts w:ascii="Times New Roman"/>
                <w:b w:val="false"/>
                <w:i w:val="false"/>
                <w:color w:val="000000"/>
                <w:sz w:val="20"/>
              </w:rPr>
              <w:t>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42" w:id="25"/>
    <w:p>
      <w:pPr>
        <w:spacing w:after="0"/>
        <w:ind w:left="0"/>
        <w:jc w:val="left"/>
      </w:pPr>
      <w:r>
        <w:rPr>
          <w:rFonts w:ascii="Times New Roman"/>
          <w:b/>
          <w:i w:val="false"/>
          <w:color w:val="000000"/>
        </w:rPr>
        <w:t xml:space="preserve">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және қадағалау субъектілеріне (объектілеріне) бару арқылы профилактикалық бақылау жүргізу үшін субъектілерге қатысты қойылатын талаптардың бұзылу дәрежесі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зерттеу қондырғысының (ЯЗҚ) жобасын жасаушылармен, атом энергиясын пайдалану саласындағы уәкілетті органмен келісілген және ЯЗҚ әкімшілігімен бекітілген ЯЗҚ (ҚТЕ) қауіпсіздігін талдау бойынша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уәкілетті органмен келісілген ЯЗҚ әкімшілігімен бекітілген ЯЗҚ пайдаланудың технологиялық регламентінің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реакторының өзекті паспортының және (немесе) критстенд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қондырғысында авария болған жағдайда персонал мен халықты қорғау және оның зардаптарын жою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пайдаланылған отынды тасымалдау, қайта тиеу және сақтау кезінде ядролық қауіпсіздікті қамтамасыз ету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қауіпсіздікті қамтамасыз ететін жабдықтар мен жүйелердің сипаттамасын қамтитын 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құжаттаманың болуы (жедел журналдар, картограммалар журналдары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қондырғысының бақылау-өлшеу аспаптары мен басқару және қорғау жүйесінің (БҚЖ) сынау актілері мен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және бақылаушы физиктердің емтихан тапсыру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емтихан тапсырған жедел персоналды жұмысқа жіберу туралы ЯЗҚ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әкімшілігі бекіткен реактордың жедел персоналының лауазымдық нұсқаулықтарының және бақылаушы физик туралы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жабдықтарды сынау актілері мен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дайындық және аварияға қарсы ден қою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және персоналдың авариялық жағдайлардағы іс-қимылдары бойынша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барлық режимдерінде нейтрондар ағынының тығыздығын бақылау құралдарының болуы. Оның ішінде ЯЗҚ белсенді аймағына тиеу (қайта тиеу)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диагностикалауды қамтамасыз ететін құралдардың немесе әдістердің және қауіпсіздікке әсер ететін жүйелерді автоматтандыру құралдарын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операторын ақпараттық қамтамасыз ету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контурдың жылу тасымалдағышының және эксперименттік ілмектердің радиоактивтілігін, радионуклидтердің шығарындылары мен төгінділерін, сондай-ақ ЯЗҚ үй-жайлары мен алаңындағы радиациялық жағдайдын бақылауының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Гетерогенді ЗР жылу тасымалдағышының (баяулатқыштың), шектік құрастырмаларды баяулатқыштың, гомогенді зерттеу реакторының (бұдан әрі – ЗР) ядролық материал (ЯМ) ерітіндісінің ағып кетуінің бақылауының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сапасын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қосылуы қалыпты пайдалану жүйелері жабдықтарының істен шығуына әкелмейтін ҚҚЖ-ның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жүйесі кіші жүйелерді қамтиды, олардың біреуі немесе бірнешеуі реактордың (шектік стендтің) шектен төмен жай-күйіне (авариялық қорғанысқа) жылдам ауысуд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үй-жайлар, сыйымдылықтар, радиоактивті заттармен жұмыс істеуге және сақтауға арналған тұғырықтар түрінде жұмыс істейтін қауіпсіздікті оқшаулау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басқару қауіпсіздік жүйесі өзінің технологиялық параметрінің қауіпсіздік функцияларын орындалуы кемінде екі өлшеу арнасы бойынша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БҚЖ тіркеу құралдарынан алынған деректер мынаны анықтау және тіркеу үшін жеткілікті: </w:t>
            </w:r>
          </w:p>
          <w:p>
            <w:pPr>
              <w:spacing w:after="20"/>
              <w:ind w:left="20"/>
              <w:jc w:val="both"/>
            </w:pPr>
            <w:r>
              <w:rPr>
                <w:rFonts w:ascii="Times New Roman"/>
                <w:b w:val="false"/>
                <w:i w:val="false"/>
                <w:color w:val="000000"/>
                <w:sz w:val="20"/>
              </w:rPr>
              <w:t xml:space="preserve">
1) ЯЗҚ-ты пайдалану шектерінің немесе қауіпсіз пайдалану шектерінің бұзылуына себеп болған бастапқы оқиға және оның туындау уақыты; </w:t>
            </w:r>
          </w:p>
          <w:p>
            <w:pPr>
              <w:spacing w:after="20"/>
              <w:ind w:left="20"/>
              <w:jc w:val="both"/>
            </w:pPr>
            <w:r>
              <w:rPr>
                <w:rFonts w:ascii="Times New Roman"/>
                <w:b w:val="false"/>
                <w:i w:val="false"/>
                <w:color w:val="000000"/>
                <w:sz w:val="20"/>
              </w:rPr>
              <w:t>
2) авариялардың даму процесіндегі технологиялық параметрлердің өзгеруі;</w:t>
            </w:r>
          </w:p>
          <w:p>
            <w:pPr>
              <w:spacing w:after="20"/>
              <w:ind w:left="20"/>
              <w:jc w:val="both"/>
            </w:pPr>
            <w:r>
              <w:rPr>
                <w:rFonts w:ascii="Times New Roman"/>
                <w:b w:val="false"/>
                <w:i w:val="false"/>
                <w:color w:val="000000"/>
                <w:sz w:val="20"/>
              </w:rPr>
              <w:t>
3) қауіпсіздік жүйелеріңің әрекеттері;</w:t>
            </w:r>
          </w:p>
          <w:p>
            <w:pPr>
              <w:spacing w:after="20"/>
              <w:ind w:left="20"/>
              <w:jc w:val="both"/>
            </w:pPr>
            <w:r>
              <w:rPr>
                <w:rFonts w:ascii="Times New Roman"/>
                <w:b w:val="false"/>
                <w:i w:val="false"/>
                <w:color w:val="000000"/>
                <w:sz w:val="20"/>
              </w:rPr>
              <w:t>
4) басқару пункті персоналының іс-қимылдары.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құралдардың істен шығуы және ҚБЖ зақымдануы кезінде басқару пунктінің пультіне сигналдардың пайда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көзінен ажыратылмайтын электр қабылдағыштардың тізбесі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жүйесінің дербес қоректендіру көздерінің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жобалық және жобадан тыс авариялар кезінде қауіпсіздік функцияларын орындауды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қалыпты пайдалану жүйелерін және қауіпсіздік жүйелерін автоматтандырылған басқару жүзеге асырылатын ЯЗҚ басқару пунктінде мыналар қарастырылған:</w:t>
            </w:r>
          </w:p>
          <w:p>
            <w:pPr>
              <w:spacing w:after="20"/>
              <w:ind w:left="20"/>
              <w:jc w:val="both"/>
            </w:pPr>
            <w:r>
              <w:rPr>
                <w:rFonts w:ascii="Times New Roman"/>
                <w:b w:val="false"/>
                <w:i w:val="false"/>
                <w:color w:val="000000"/>
                <w:sz w:val="20"/>
              </w:rPr>
              <w:t>
1) ядролық отынды тиеу (қайта тиеу) жөніндегі операцияларды қоса алғанда, ЯЗҚ-ты пайдаланудың барлық режимдерінде нейтрондар ағыны тығыздығының деңгейін және оның өзгеру жылдамдығын бақылау құралдары;</w:t>
            </w:r>
          </w:p>
          <w:p>
            <w:pPr>
              <w:spacing w:after="20"/>
              <w:ind w:left="20"/>
              <w:jc w:val="both"/>
            </w:pPr>
            <w:r>
              <w:rPr>
                <w:rFonts w:ascii="Times New Roman"/>
                <w:b w:val="false"/>
                <w:i w:val="false"/>
                <w:color w:val="000000"/>
                <w:sz w:val="20"/>
              </w:rPr>
              <w:t>
2) нейтрондар ағыны тығыздығының деңгейін басқару құралдары;</w:t>
            </w:r>
          </w:p>
          <w:p>
            <w:pPr>
              <w:spacing w:after="20"/>
              <w:ind w:left="20"/>
              <w:jc w:val="both"/>
            </w:pPr>
            <w:r>
              <w:rPr>
                <w:rFonts w:ascii="Times New Roman"/>
                <w:b w:val="false"/>
                <w:i w:val="false"/>
                <w:color w:val="000000"/>
                <w:sz w:val="20"/>
              </w:rPr>
              <w:t>
3) БҚЖ жұмыс органдары жағдайының көрсеткіштері және тоқтату жүйелерінің жай-күйін бақылау құралдары;</w:t>
            </w:r>
          </w:p>
          <w:p>
            <w:pPr>
              <w:spacing w:after="20"/>
              <w:ind w:left="20"/>
              <w:jc w:val="both"/>
            </w:pPr>
            <w:r>
              <w:rPr>
                <w:rFonts w:ascii="Times New Roman"/>
                <w:b w:val="false"/>
                <w:i w:val="false"/>
                <w:color w:val="000000"/>
                <w:sz w:val="20"/>
              </w:rPr>
              <w:t>
4) ЯЗҚ-тың ағымдағы жай-күйі туралы ақпаратты басқару пунктінің персоналына беруді қамтамасыз ететін оператордың ақпараттық қолдау жүйелері;</w:t>
            </w:r>
          </w:p>
          <w:p>
            <w:pPr>
              <w:spacing w:after="20"/>
              <w:ind w:left="20"/>
              <w:jc w:val="both"/>
            </w:pPr>
            <w:r>
              <w:rPr>
                <w:rFonts w:ascii="Times New Roman"/>
                <w:b w:val="false"/>
                <w:i w:val="false"/>
                <w:color w:val="000000"/>
                <w:sz w:val="20"/>
              </w:rPr>
              <w:t>
5) ескерту және авариялық сигнал беру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басқару пунктінен ЗР жүйелерін басқару мүмкіндігі болмаған жағдайда пайдаланылатын резервтік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басқару пунктінен персоналдың мынадай функцияларды орындау мүмкіндігі қамтамасыз етілген:</w:t>
            </w:r>
          </w:p>
          <w:p>
            <w:pPr>
              <w:spacing w:after="20"/>
              <w:ind w:left="20"/>
              <w:jc w:val="both"/>
            </w:pPr>
            <w:r>
              <w:rPr>
                <w:rFonts w:ascii="Times New Roman"/>
                <w:b w:val="false"/>
                <w:i w:val="false"/>
                <w:color w:val="000000"/>
                <w:sz w:val="20"/>
              </w:rPr>
              <w:t>
1) ЗР-ды шектен төмен жағдайға ауыстыру;</w:t>
            </w:r>
          </w:p>
          <w:p>
            <w:pPr>
              <w:spacing w:after="20"/>
              <w:ind w:left="20"/>
              <w:jc w:val="both"/>
            </w:pPr>
            <w:r>
              <w:rPr>
                <w:rFonts w:ascii="Times New Roman"/>
                <w:b w:val="false"/>
                <w:i w:val="false"/>
                <w:color w:val="000000"/>
                <w:sz w:val="20"/>
              </w:rPr>
              <w:t>
2) ЯЗҚ жобасында айқындалған жағдайларда ЗР-ды авариялық салқындату;</w:t>
            </w:r>
          </w:p>
          <w:p>
            <w:pPr>
              <w:spacing w:after="20"/>
              <w:ind w:left="20"/>
              <w:jc w:val="both"/>
            </w:pPr>
            <w:r>
              <w:rPr>
                <w:rFonts w:ascii="Times New Roman"/>
                <w:b w:val="false"/>
                <w:i w:val="false"/>
                <w:color w:val="000000"/>
                <w:sz w:val="20"/>
              </w:rPr>
              <w:t>
3) аварияны жою жөніндегі іс-шараларды жүргізу процесінде ЗР жай-күйін және радиациялық жағдайды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зерттеулердің жалпы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әрбір кезеңі үшін жұмыс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белгіленген санына, біліктілік деңгейіне және тәжірибесіне сәйкес барлық санаттағы персоналмен жинақтау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 режимінде техникалық қызмет көрсетуді жүргізу нұсқаулықтарының, бағдарламалары мен графиктерінің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1 және 2-қауіпсіздік сыныбындағы жабдықтар мен құбырлар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ерекшеліктері немесе радиациялық жағдайы бойынша ішкі (сыртқы) қарап-тексеріп үшін қолжетімсіз (немесе шектеулі қолжетімді) жабдықтар тізбесінің болуы (Көрсетілген тізбе уәкілетті органмен келісілуі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2-қауіпсіздік сыныбының жабдықтары мен құбыржолдарын қадағалауды жүзеге асыратын адамды тағайындау туралы ЯЗҚ әкімшілігінің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2-қауіпсіздік сыныбының жабдықтары мен құбыржолдарының жарамды жай-күйі мен қауіпсіз пайдаланылуы үшін жауапты адамды тағайындау туралы ЯЗҚ әкімшілігінің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 әзірлейтін және 5 (бес) жылда кемінде 1 (бір) рет немесе ядролық физикалық қауіпсіздіктің көзделмеген қатерлері туындаған кезде дереу қайта қаралатын жергілікті жобалық қатердің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қауіпсіздікті қамтамасыз етудің әзірленген және бекітілген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 күзету және ден қою күштерінің тікелей бақылау-өткізу режимін жүзеге асыруының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 мен ядролық қондырғыларды физикалық қорғау бөлімшесіне жүктелген санатталған және режимдік үй-жайларды, ғимараттар мен құрылыстарды күзетке қоюға және күзеттен алып тастауға қатысты бөлігінде бақылау-өткізу режимі, сондай-ақ объектішілік режим рәсімдерінің орындалуын ұйымдастыру мен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Объектішілік режимнің орындалуын ұйымдастырудың және бақылаудың болуы, сондай-ақ мемлекеттік құпияларды қорғау жөніндегі бөлімшеге жүктелген ядролық қондырғыларда бақылау-өткізу режимі бойынша бланкілерді, рұқсаттамалар мен мөрлерді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санкцияланбаған қол жеткізуге, санкцияланбаған алып қоюға немесе диверсияға байланысты оқиға болған жағдайда, төтенше жағдайларда ден қою жоспарына сәйкес уәкілетті органды, сондай-ақ басқа да мемлекеттік органдарды 1 (бір) сағат ішінде хабардар етудің, сондай-ақ уәкілетті органға оқиғаның себептері туралы есепті 5 (бес) жұмыс күні ішінде уәкілетті органға оқиға себептері, оның мән-жайлары мен салдарлары туралы, сондай-ақ қолданылған немесе қолданылатын түзету шаралары туралы есепті табыс етудің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Сигнализациямен жарақтандырудың және ішкі және аса маңызды аймақтарға кіру нүктелерін (өту жолдарын) күзетуге қоюдың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қол жеткізуді бақылайтын компьютерлік жүйелерді қоса алғанда, кілттерге, кілт карточкаларына және (немесе) басқа жүйелерге рұқсаты бар немесе оларды пайдалануға алған барлық тұлғалардың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немесе ішкі аймақтарға кіруді бақылайтын компьютерлік жүйелерді қоса алғанда, ішкі және аса маңызды аймақтарға қолжетімділігі бар барлық тұлғалардың және кілттерге, кілт карточкаларына және (немесе) басқа жүйелерге қолжетімділігі бар немесе оларды пайдалануға алған барлық тұлғалардың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алуға кедергі келтіретін анықтау мен кідіртудің қосымша шептерін қамтамасыз ететін аса маңызды аймақтағы нығайтылған (сейфтік) үй-жайда немесе нығайтылған камерада (конструкцияда) I санаттағы ядролық материалдарды сақтауды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аймақта орналасқан орталық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сигнализациясы жабдығының, сигнализация жүйесінің байланыс арналарының және орталық басқару пунктінің үздіксіз қоректендіру көздерімен және санкцияланбаған мониторинг, айла-шарғы жасау және бұрмалау жолымен араласудан қорғаумен қамтамасыз 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кезінде негізгі қоректен жедел ауыстырып қосуды қамтамасыз ететін электрмен қоректендіруді қамтамасыз ету жүйесінде көзделген қоректендірудің автоматты резервтік жүйесінің орталық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Қауіптерге қарсы іс-қимылдың сенімділігі мен тиімділігін айқындау мақсатында функционалдық сынақтарды, физикалық қорғау шараларын және физикалық қорғау жүйесін қоса алғанда, тұрақты бағалау жүргізудің, оның ішінде күзет және ден қою күштерінің уақтылы ден қоюының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күштерінің ядролық материалды санкцияланбаған алып қоюға ден қою және болдырмау жөніндегі міндеттерді тиімді және уақтылы орындау қабілетін айқындау мақсатында екіжақты оқу-жаттығуларды қоса алғанда, оқу-жаттығулар өткізу арқылы жылына кемінде бір рет ядролық материалдарды физикалық қорғау жүйесінің функционалдық сынақтарын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аумақтық органдарымен және Қазақстан Республикасы Ішкі істер органдарының аумақтық бөлімшелерімен өзара іс-қимылда әзірленген, уәкілетті органмен келісілген жергілікті жобалық қатердің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жылда кемінде бір рет мемлекеттік органдардың есепке алу базалары бойынша тексеру іс-шараларын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есепке алу базалары бойынша тексеру іс-шараларының нәтижелері бойынша теріс нәтиже алған персоналдың ядролық материалдармен және табиғи уранмен жұмыс істеуге жіберілмеуі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объектінің аумағына, күзетілетін ғимараттарға тұрақты немесе алмалы-салмалы торлармен, қақпақтармен, жабылатын құрылғылары бар есіктер арқылы кіруге болатын құдықтар, люктер, тесіктер, шахталар, ашық құбырлар, арналар және басқа да осыған ұқсас құрылыстар түріндегі кіру немесе шығу жолдары бар жерасты және жерүсті коммуникациялары жабдықтарының болуы. Тұрақты құрылғылар ашуға жатпайтын барлық коммуникацияларға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миллиметрден (бұдан әрі – мм) асатын (қимасы 250х250 мм-ден асатын) барлық ойықтарда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үй-жайлары бар ғимараттардан барлық кіретін (шығатын) орындарында, сондай-ақ үй-жайлардың өздерінде екі жағынан күшейтілген есік қораптары бар металл немесе металлмен қапталған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үй-жайлардың 1-ші және жертөле қабаттарында терезе ойықтарының аса маңызды аймақтарының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қабаттардың терезелері, сондай-ақ кез келген басқа қабаттың терезелері, егер олар шектес санатталмаған үй-жайлар мен дәліздерге шықса немесе оларды пайдалана отырып санатталған үй-жайларға өтуге болатын өрт сатылары мен өзге де құрылыстардың жанында орналасса, диаметрі кемінде 15 мм және ұяшықтарының мөлшері 150х150 мм-ден аспайтын болат шыбықтардан жасалған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есіктерінің беріктігі "А және Б" санатындағы үй-жайларға кіретін есіктердің параметрлеріне тепе-тең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 үй-жайларының терезе ойықтарында 150х150 мм ұяшықтарды құрайтын диаметрі кемінде 16 мм болат шыбықтардан жасалатын металл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терезелері торлармен жабдықталған үй-жайларда олардың біреуі бұзылудан қорғалған аспалы құлпы бар жылжымалы немесе айқара ашылатын терезенің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аймақтардың үй-жайларына кіру есіктерінің беріктігінің "В" санатындағы үй-жайларға тепе-тең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 үй-жайларының кіреберіс есіктері мен тамбурының есіктерінде "В" санатындағы үй - жайлар үшін кемінде 25000 және "А және Б" санатындағы үй-жайлар үшін кемінде 100000 код (кілт) комбинациясы бар электр механикалық және (немесе) механикалық құлыптардың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есіктерін, сондай-ақ "А" санатындағы үй-жайлардың ішкі есіктерін жабу үшін құпиялылығы жоғары құлыптарды, екі жақты кілті бар сувальдты, екі және одан да көп қатарлы цилиндрлік штифтті кілттерді пайдалану. Сувальдты құлыптарда кемінде алты сувальд (симметриялы немесе асимметриялық)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санатындағы үй-жайлардың ішкі есіктерін жабу үшін құпиялылығы төмен цилиндрлі-пластиналы және цилиндрлі штифтті бір қатарлы құлыптарды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Қол-слесарлық аспапты пайдалана отырып, оларды қасақана зақымданудан қорғайтын қаптамалардағы құлыптар механизмдерінің қорытындысының және мөрлеудің (пломбалаудың)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ойықтарының, бірінші қабаттың витриналарының "А" және "Б" санатындағы үй-жайлардың параметрлеріне тепе-тең беріктігінің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жағдайы күрделі аудандарда оққа төзімді қорғаныш шыныдан (қорғаныш пленкадан) жасалған, тесуге төзімді, адамның енуі үшін жеткілікті, салмағы 2 кг ауыр металл затпен кемінде 30-50 соққыға төзімді терезелер мен витриналардың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тыйым салынған аймақтың сыртқы қоршауы бойынша өтетін қорғалған аймақтың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ені кемінде 15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коммуникациялық эстакадалармен жер деңгейінен кемінде 5 м биіктікте қоршаудың үстінен тік бұрышқа жақын бұрышпен қиылысуының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 аумағының сыртқы қоршауының биіктігі кемінде 2,5 м, ал қар жамылғысының тереңдігі бір метрден асатын аудандарда кемінде 3 м темірбетон плиталардан немесе қалыңдығы кемінде 2 мм металл табақтан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қоршауының жоғарғы жиегінде қосымша орнатылған "егоза" түріндегі сымнан жасалған "күнқағардың"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қоршауда жабылмайтын есіктердің, қақпалардың, кіші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кірме күнқағарлардан, өрт сатыларынан және күзетілмейтін аумаққа шығатын жапсарлас құрылыстардың шатырларынан қолжетімді қабаттардың терезелерінде күзеттің техникалық құралдары мен рольставн болуы, олар қажет болған жағдайларда жабылады не айқара ашылатын торлармен жабдықталады. Торлар 150х150 мм ұяшықтарды құрайтын диаметрі кемінде 10 мм болат шыбықтардан дайындалады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сыртқы қоршауының негізгі қоршаудан кемінде 5 м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ғимараттардың, құрылыстардың, жапсарлас құрылыстардың, жабдықтарды немесе материалдарды жинауға арналған алаңдардың сыртқы және ішкі жағынан негізгі қоршаудың периметріне жанасудың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белдеу аймағының сыртқы және негізгі қоршауының арасында оқшаулау жолағының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жолағында физикалық қорғаудың техникалық құралдарын қолдануды қиындататын ешқандай құрылыстар мен заттардың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 енінің кемінде 3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қоршаудың ішкі жағынан бақылау-із кесу жолағы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кесу жолағының ядролық объектінің барлық периметрі бойынша өтуінің үздіксіз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жолағының енін кемінде 3 м етіп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бақылау-із жолағының енін кемінде 3 м етіп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жолақтарын топырақпен жыртудың немесе себудің болуы. Жер жырту тереңдігі (топырақ үйіндісінің биіктігі) кемінде 15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Жырылған және үйілген бақылау-із жолақтарын тырмалау және олардың бетіне пішіндеушінің көмегімен толқын тәрізді пішінді жағу арқылы борпылдақ-мамық күйге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темір, тас және қара жолдармен, үйілген бақылау-із жолақтарымен қиылысу орындарының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жолағында алшақтықты болдырмау үшін тыйым салынған аймақ ағындармен, сайлармен, жыралармен қиылысатын жерлерде көпірлерді (төсемдерді) салу. Көпірлердің (төсемдердің) астындағы кеңістік инженерлік бөгеттермен жабылады және анықтау құралдарымен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ішкі қоршауы мен наряд соқпағының бақылау-із жолағы арасында ені 0,8-1,0 м күзет және ден қою күштерінің қозғалысы үшін төсемнің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соқпағының мынадай түрде орындалуы: ағаш, асфальтталған, бетон немесе темірбетон жабыны бар топырақ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күзет құралдары қолданылатын аймақтан тыс, ені кемінде 3 м, қатты жабыны бар күзет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БӨП-тегі өткізу режиміне байланысты рұқсаттамаларды немесе автоматты карточкаларды сақтауға арналған арнайы үй-жайдың көзделуі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өтуіне арналған БӨП-тің жұмысшылар мен қызметшілердің жеке заттарын сақтау камерасымен, тексеру бөлмесімен, күзет және ден қою күштерін, техникалық қауіпсіздік жүйелерін (концентраторлар, пульттер, күзеттік бейне бақылау құрылғылары) орналастыруға арналған қызметтік үй-жаймен, өткелді (өтуді) ашу және күзеттік жарықтандыру тетіктерін басқару құрылғыларымен және санитариялық тораппен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автоматтандырылған немесе механикалық қол құрылғыларымен, турникеттермен, кішкене қақпалармен, тексеру жүргізу үшін қажеттілігіне немесе қызметтік қажеттілігіне қарай металдардың әртүрлі түрлерін тануға қабілетті стационарлық және қол құралдарымен жабдықталуы. Сондай-ақ тексеру үшін альфа -, бета-және гамма-сәулеленуді анықтауды қамтамасыз ететін жарылғыш заттар мен радиоактивті материалдарды тануға арналған детекторлар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БӨП жабдығының электр жетегі және қашықтықтан басқарылатын сыртқы және ішкі үлгілік жылжымалы немесе айқара ашылатын қақпалармен, оларды авариялық тоқтатуға және қолмен ашуға арналған құрылғылармен жабдықталуы. Қақпалар өздігінен ашылуды (қозғалысты) болдырмау үшін шектегіштермен немесе тоқтатқыштармен жарақталады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БӨП-ке апаратын жол учаскелерінде қақпадан 30 м аспайтын қашықтықта 90 градус бұрылыстың болуы; бұл учаскелер оларды басып өту мүмкіндігін болдырмайтын бетон конструкциялармен қоршалады. Таранға қарсы құрылғының басқа конструктивті шешімі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 қарау алаңдарымен немесе оларды қарау үшін эстакадалармен, шлагбаумдармен, ал теміржол көлігі үшін жылжымалы теміржол құрамын тексеруге арналған мұнарамен және алаңмен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Бағдаршамдармен және жол белгілерімен кіру және шығу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20 м және ені әрбір жағынан жүк автомашинасының енінен кемінде 3 м машиналарды қарап тексеру алаңының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төменнен қарап тексеруге арналған шұңқырмен, машиналарды жоғарыдан және бүйірінен қарап тексеруге арналған мұнаралармен немесе эстакадамен машиналарды қарап тексеру алаңымен жабдықталуы және негізгі қоршау түрі бойынша қоршаумен қоршалады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БӨП жабдықтарының болуы:</w:t>
            </w:r>
          </w:p>
          <w:p>
            <w:pPr>
              <w:spacing w:after="20"/>
              <w:ind w:left="20"/>
              <w:jc w:val="both"/>
            </w:pPr>
            <w:r>
              <w:rPr>
                <w:rFonts w:ascii="Times New Roman"/>
                <w:b w:val="false"/>
                <w:i w:val="false"/>
                <w:color w:val="000000"/>
                <w:sz w:val="20"/>
              </w:rPr>
              <w:t>
1) жол қақпаларымен және вагондарды тексеру алаңдарымен;</w:t>
            </w:r>
          </w:p>
          <w:p>
            <w:pPr>
              <w:spacing w:after="20"/>
              <w:ind w:left="20"/>
              <w:jc w:val="both"/>
            </w:pPr>
            <w:r>
              <w:rPr>
                <w:rFonts w:ascii="Times New Roman"/>
                <w:b w:val="false"/>
                <w:i w:val="false"/>
                <w:color w:val="000000"/>
                <w:sz w:val="20"/>
              </w:rPr>
              <w:t>
2) электромеханикалық жетекпен және қолмен ашу механизмімен;</w:t>
            </w:r>
          </w:p>
          <w:p>
            <w:pPr>
              <w:spacing w:after="20"/>
              <w:ind w:left="20"/>
              <w:jc w:val="both"/>
            </w:pPr>
            <w:r>
              <w:rPr>
                <w:rFonts w:ascii="Times New Roman"/>
                <w:b w:val="false"/>
                <w:i w:val="false"/>
                <w:color w:val="000000"/>
                <w:sz w:val="20"/>
              </w:rPr>
              <w:t xml:space="preserve">
3) көліктің ядролық объектіге (объектіден) рұқсатсыз кіруін және жылжымалы құрамның қақпаға кездейсоқ соғылуын болдырмау үшін көлікті мәжбүрлеп тоқтату құрылғыларымен (салу брустары, түсіргіш бағыттамалар, аулаушы тұйықтар)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мұнараларының, ауыстырмалы көпірлердің, қарау эстакадаларының, басқыштардың, аспалы басқыштардың қарау алаңдарымен қатар теміржол көлігін қарау үшін қолданудың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3-4 вагонды тексеріп қарау есебінен ұзындығы бойынша вагондарды тексеріп қарау алаңы көлемінің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төменнен тексеруге арналған шұңқырмен және бүйірден және жоғарыдан тексеруге арналған мұнаралармен немесе эстакадалармен тексеру алаңы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бөлігінде екі желімен және ақ бояумен мемлекеттік және орыс тілдерінде жазылған "Тоқта" жазуларымен шектелген көлікті қарау үшін тоқтату орны бөлінуінің болуы. "Тоқта" деген тақтайшаларды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қақпалардың сыртқы жағынан қарау алаңына кіру алдында олардан 3 м жақын емес көлденең сызық пен "Тоқта" деген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қозғалысының қауіпсіздігін қамтамасыз ету мақсатында қақпадан оң жағынан немесе жолдың үстінен кемінде 100 м қашықтықта "Бір қатардағы қозғалыс" көрсеткіш белгісін, ал 50 м-де – жылдамдықты 5 километр/сағатқа (бұдан әрі – км/сағ) дейін шектеу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 басқару пультінің БӨП-те немесе оның сыртқы қабырғасында орналасуы, бұл ретте пультке бөгде адамдардың кіруіне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үй-жайын байланыс, өрт сөндіру құралдарымен және орталық басқару пунктіне қосылған дабыл сигнализациясы жүйесімен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 кешенінің қандай да бір элементі істен шыққан немесе істен шыққан жағдайда физикалық қорғау жүйесінің жұмыс істеуін бұзбаудың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жергілікті басқару пункттері операторларының физикалық қорғаудың техникалық құралдарын басқаруды жүзеге асыруының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ішкі аймақта орталық басқару пункті мен жергілікті басқару пунктінің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Санкцияланбаған әрекеттерді жасау әрекеттері мен фактілерін анықтауға және күзет және ден қою күштерінің осы оқиғалар туралы хабардар етуге арналған күзет сигнализациясы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 қамтамасыз етудің болуы:</w:t>
            </w:r>
          </w:p>
          <w:p>
            <w:pPr>
              <w:spacing w:after="20"/>
              <w:ind w:left="20"/>
              <w:jc w:val="both"/>
            </w:pPr>
            <w:r>
              <w:rPr>
                <w:rFonts w:ascii="Times New Roman"/>
                <w:b w:val="false"/>
                <w:i w:val="false"/>
                <w:color w:val="000000"/>
                <w:sz w:val="20"/>
              </w:rPr>
              <w:t>
1) санкцияланбаған қол жеткізуді анықтау;</w:t>
            </w:r>
          </w:p>
          <w:p>
            <w:pPr>
              <w:spacing w:after="20"/>
              <w:ind w:left="20"/>
              <w:jc w:val="both"/>
            </w:pPr>
            <w:r>
              <w:rPr>
                <w:rFonts w:ascii="Times New Roman"/>
                <w:b w:val="false"/>
                <w:i w:val="false"/>
                <w:color w:val="000000"/>
                <w:sz w:val="20"/>
              </w:rPr>
              <w:t>
2) орталық немесе жергілікті басқару пункттеріне анықтау құралдарының іске қосылуы туралы сигнал беруді және осы оқиғаны хаттамалау;</w:t>
            </w:r>
          </w:p>
          <w:p>
            <w:pPr>
              <w:spacing w:after="20"/>
              <w:ind w:left="20"/>
              <w:jc w:val="both"/>
            </w:pPr>
            <w:r>
              <w:rPr>
                <w:rFonts w:ascii="Times New Roman"/>
                <w:b w:val="false"/>
                <w:i w:val="false"/>
                <w:color w:val="000000"/>
                <w:sz w:val="20"/>
              </w:rPr>
              <w:t>
3) физикалық қорғау жүйесінде болып жатқан барлық оқиғалардың архивін оларды кейіннен бір мәнді сәйкестендіру үшін барлық қажетті мәліметтерді (құрылғының типі мен нөмірі, оқиғаның типі мен себебі, оның басталған күні мен уақыты) тіркей отырып жүргізу;</w:t>
            </w:r>
          </w:p>
          <w:p>
            <w:pPr>
              <w:spacing w:after="20"/>
              <w:ind w:left="20"/>
              <w:jc w:val="both"/>
            </w:pPr>
            <w:r>
              <w:rPr>
                <w:rFonts w:ascii="Times New Roman"/>
                <w:b w:val="false"/>
                <w:i w:val="false"/>
                <w:color w:val="000000"/>
                <w:sz w:val="20"/>
              </w:rPr>
              <w:t>
4) күзеттен бақылаусыз алу және күзетке қою мүмкіндігін болғызбау;</w:t>
            </w:r>
          </w:p>
          <w:p>
            <w:pPr>
              <w:spacing w:after="20"/>
              <w:ind w:left="20"/>
              <w:jc w:val="both"/>
            </w:pPr>
            <w:r>
              <w:rPr>
                <w:rFonts w:ascii="Times New Roman"/>
                <w:b w:val="false"/>
                <w:i w:val="false"/>
                <w:color w:val="000000"/>
                <w:sz w:val="20"/>
              </w:rPr>
              <w:t>
5) табу құралдарын (табу құралдары тобын) бақылауға (бақылаудан алуға) қабылдау (алу) функциясы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 анықтау құралдарымен қамтамасыз етудің болуы:</w:t>
            </w:r>
          </w:p>
          <w:p>
            <w:pPr>
              <w:spacing w:after="20"/>
              <w:ind w:left="20"/>
              <w:jc w:val="both"/>
            </w:pPr>
            <w:r>
              <w:rPr>
                <w:rFonts w:ascii="Times New Roman"/>
                <w:b w:val="false"/>
                <w:i w:val="false"/>
                <w:color w:val="000000"/>
                <w:sz w:val="20"/>
              </w:rPr>
              <w:t>
1) әрекеттің үздіксіздігі;</w:t>
            </w:r>
          </w:p>
          <w:p>
            <w:pPr>
              <w:spacing w:after="20"/>
              <w:ind w:left="20"/>
              <w:jc w:val="both"/>
            </w:pPr>
            <w:r>
              <w:rPr>
                <w:rFonts w:ascii="Times New Roman"/>
                <w:b w:val="false"/>
                <w:i w:val="false"/>
                <w:color w:val="000000"/>
                <w:sz w:val="20"/>
              </w:rPr>
              <w:t>
2) бұзушылық орнын анықтау және қажет болған жағдайда бұзушының қозғалысын бағыттау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Дабыл-шақыру сигнализациясымен қамтамасыз етудің болуы:</w:t>
            </w:r>
          </w:p>
          <w:p>
            <w:pPr>
              <w:spacing w:after="20"/>
              <w:ind w:left="20"/>
              <w:jc w:val="both"/>
            </w:pPr>
            <w:r>
              <w:rPr>
                <w:rFonts w:ascii="Times New Roman"/>
                <w:b w:val="false"/>
                <w:i w:val="false"/>
                <w:color w:val="000000"/>
                <w:sz w:val="20"/>
              </w:rPr>
              <w:t>
1) күзет және ден қою күштерін құрылғылардың іске қосылуы туралы хабардар ету;</w:t>
            </w:r>
          </w:p>
          <w:p>
            <w:pPr>
              <w:spacing w:after="20"/>
              <w:ind w:left="20"/>
              <w:jc w:val="both"/>
            </w:pPr>
            <w:r>
              <w:rPr>
                <w:rFonts w:ascii="Times New Roman"/>
                <w:b w:val="false"/>
                <w:i w:val="false"/>
                <w:color w:val="000000"/>
                <w:sz w:val="20"/>
              </w:rPr>
              <w:t>
2) шақыру орнын анықтау;</w:t>
            </w:r>
          </w:p>
          <w:p>
            <w:pPr>
              <w:spacing w:after="20"/>
              <w:ind w:left="20"/>
              <w:jc w:val="both"/>
            </w:pPr>
            <w:r>
              <w:rPr>
                <w:rFonts w:ascii="Times New Roman"/>
                <w:b w:val="false"/>
                <w:i w:val="false"/>
                <w:color w:val="000000"/>
                <w:sz w:val="20"/>
              </w:rPr>
              <w:t>
3) оны орнатудың құпиялығы және шақыру құрылғысын пайдаланудың ыңғайлылығы;</w:t>
            </w:r>
          </w:p>
          <w:p>
            <w:pPr>
              <w:spacing w:after="20"/>
              <w:ind w:left="20"/>
              <w:jc w:val="both"/>
            </w:pPr>
            <w:r>
              <w:rPr>
                <w:rFonts w:ascii="Times New Roman"/>
                <w:b w:val="false"/>
                <w:i w:val="false"/>
                <w:color w:val="000000"/>
                <w:sz w:val="20"/>
              </w:rPr>
              <w:t>
4) бақылаудан алу мүмкін болмаған жағдайларда;</w:t>
            </w:r>
          </w:p>
          <w:p>
            <w:pPr>
              <w:spacing w:after="20"/>
              <w:ind w:left="20"/>
              <w:jc w:val="both"/>
            </w:pPr>
            <w:r>
              <w:rPr>
                <w:rFonts w:ascii="Times New Roman"/>
                <w:b w:val="false"/>
                <w:i w:val="false"/>
                <w:color w:val="000000"/>
                <w:sz w:val="20"/>
              </w:rPr>
              <w:t>
5) іске қосылу туралы сигналдардың күзет сигнализациясы жүйесі құрылғыларының іске қосылуы туралы сигналдардан айырмашылығы;</w:t>
            </w:r>
          </w:p>
          <w:p>
            <w:pPr>
              <w:spacing w:after="20"/>
              <w:ind w:left="20"/>
              <w:jc w:val="both"/>
            </w:pPr>
            <w:r>
              <w:rPr>
                <w:rFonts w:ascii="Times New Roman"/>
                <w:b w:val="false"/>
                <w:i w:val="false"/>
                <w:color w:val="000000"/>
                <w:sz w:val="20"/>
              </w:rPr>
              <w:t>
6) жергілікті және орталық басқару пункттері операторларының, күзет және ден қою күштерінің тікелей күзет бекеттерінде, олар алдын ала берілген маршрутты патрульдеу кезінде, сондай-ақ ядролық объектіге өткізу режимін жүзеге асыратын бақылаушылардың тыныс-тіршілігін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бекеттерінде, БӨП-те, қорғалған аймақтың периметрі бойынша әрбір 100-150 м сайын, аса маңызды аймақтардың ғимараттарына, құрылыстарына және үй-жайларына кіреберістерде дабыл-шақыру сигнализациясы құрылғыларының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жинау және өңдеу жүйесімен мынадай жағдайлардың индикациясын қамтамасыз етудің болуы:</w:t>
            </w:r>
          </w:p>
          <w:p>
            <w:pPr>
              <w:spacing w:after="20"/>
              <w:ind w:left="20"/>
              <w:jc w:val="both"/>
            </w:pPr>
            <w:r>
              <w:rPr>
                <w:rFonts w:ascii="Times New Roman"/>
                <w:b w:val="false"/>
                <w:i w:val="false"/>
                <w:color w:val="000000"/>
                <w:sz w:val="20"/>
              </w:rPr>
              <w:t>
1) әрбір анықтау құралының іске қосылуы;</w:t>
            </w:r>
          </w:p>
          <w:p>
            <w:pPr>
              <w:spacing w:after="20"/>
              <w:ind w:left="20"/>
              <w:jc w:val="both"/>
            </w:pPr>
            <w:r>
              <w:rPr>
                <w:rFonts w:ascii="Times New Roman"/>
                <w:b w:val="false"/>
                <w:i w:val="false"/>
                <w:color w:val="000000"/>
                <w:sz w:val="20"/>
              </w:rPr>
              <w:t>
2) анықтау құралдарының ақаулығы;</w:t>
            </w:r>
          </w:p>
          <w:p>
            <w:pPr>
              <w:spacing w:after="20"/>
              <w:ind w:left="20"/>
              <w:jc w:val="both"/>
            </w:pPr>
            <w:r>
              <w:rPr>
                <w:rFonts w:ascii="Times New Roman"/>
                <w:b w:val="false"/>
                <w:i w:val="false"/>
                <w:color w:val="000000"/>
                <w:sz w:val="20"/>
              </w:rPr>
              <w:t>
3) байланыс желісінің ақаулығы;</w:t>
            </w:r>
          </w:p>
          <w:p>
            <w:pPr>
              <w:spacing w:after="20"/>
              <w:ind w:left="20"/>
              <w:jc w:val="both"/>
            </w:pPr>
            <w:r>
              <w:rPr>
                <w:rFonts w:ascii="Times New Roman"/>
                <w:b w:val="false"/>
                <w:i w:val="false"/>
                <w:color w:val="000000"/>
                <w:sz w:val="20"/>
              </w:rPr>
              <w:t>
4) электр қуатының жоғалуы;</w:t>
            </w:r>
          </w:p>
          <w:p>
            <w:pPr>
              <w:spacing w:after="20"/>
              <w:ind w:left="20"/>
              <w:jc w:val="both"/>
            </w:pPr>
            <w:r>
              <w:rPr>
                <w:rFonts w:ascii="Times New Roman"/>
                <w:b w:val="false"/>
                <w:i w:val="false"/>
                <w:color w:val="000000"/>
                <w:sz w:val="20"/>
              </w:rPr>
              <w:t>
5) байланыс желісі параметрлерінің өзгеруі және анықтау құралдарын блоктан шығару әрекеттері;</w:t>
            </w:r>
          </w:p>
          <w:p>
            <w:pPr>
              <w:spacing w:after="20"/>
              <w:ind w:left="20"/>
              <w:jc w:val="both"/>
            </w:pPr>
            <w:r>
              <w:rPr>
                <w:rFonts w:ascii="Times New Roman"/>
                <w:b w:val="false"/>
                <w:i w:val="false"/>
                <w:color w:val="000000"/>
                <w:sz w:val="20"/>
              </w:rPr>
              <w:t>
6) электрондық жабдықты ашу 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ақпаратты жинау және өңдеу жүйесінің жұмыс істеуінің болуы:</w:t>
            </w:r>
          </w:p>
          <w:p>
            <w:pPr>
              <w:spacing w:after="20"/>
              <w:ind w:left="20"/>
              <w:jc w:val="both"/>
            </w:pPr>
            <w:r>
              <w:rPr>
                <w:rFonts w:ascii="Times New Roman"/>
                <w:b w:val="false"/>
                <w:i w:val="false"/>
                <w:color w:val="000000"/>
                <w:sz w:val="20"/>
              </w:rPr>
              <w:t>
1) анықтау құралдарының кез келген жай-күйі кезінде байланыс желілерінің ақаусыздығы мен жұмысқа қабілеттілігін тұрақты автоматты бақылау (қосулы, өшірулі);</w:t>
            </w:r>
          </w:p>
          <w:p>
            <w:pPr>
              <w:spacing w:after="20"/>
              <w:ind w:left="20"/>
              <w:jc w:val="both"/>
            </w:pPr>
            <w:r>
              <w:rPr>
                <w:rFonts w:ascii="Times New Roman"/>
                <w:b w:val="false"/>
                <w:i w:val="false"/>
                <w:color w:val="000000"/>
                <w:sz w:val="20"/>
              </w:rPr>
              <w:t>
2) анықтау құралдарын қашықтықтан қосу (ажырату);</w:t>
            </w:r>
          </w:p>
          <w:p>
            <w:pPr>
              <w:spacing w:after="20"/>
              <w:ind w:left="20"/>
              <w:jc w:val="both"/>
            </w:pPr>
            <w:r>
              <w:rPr>
                <w:rFonts w:ascii="Times New Roman"/>
                <w:b w:val="false"/>
                <w:i w:val="false"/>
                <w:color w:val="000000"/>
                <w:sz w:val="20"/>
              </w:rPr>
              <w:t>
3) тікелей ядролық объектіде табу құралдарын санкцияланған ажырату болып табылады;</w:t>
            </w:r>
          </w:p>
          <w:p>
            <w:pPr>
              <w:spacing w:after="20"/>
              <w:ind w:left="20"/>
              <w:jc w:val="both"/>
            </w:pPr>
            <w:r>
              <w:rPr>
                <w:rFonts w:ascii="Times New Roman"/>
                <w:b w:val="false"/>
                <w:i w:val="false"/>
                <w:color w:val="000000"/>
                <w:sz w:val="20"/>
              </w:rPr>
              <w:t>
4) күзетілетін үй-жайларға санкцияланған кіру рұқсаты;</w:t>
            </w:r>
          </w:p>
          <w:p>
            <w:pPr>
              <w:spacing w:after="20"/>
              <w:ind w:left="20"/>
              <w:jc w:val="both"/>
            </w:pPr>
            <w:r>
              <w:rPr>
                <w:rFonts w:ascii="Times New Roman"/>
                <w:b w:val="false"/>
                <w:i w:val="false"/>
                <w:color w:val="000000"/>
                <w:sz w:val="20"/>
              </w:rPr>
              <w:t>
5) күзет персоналының (желілік) жұмысын бақылауды ұйымдастыру;</w:t>
            </w:r>
          </w:p>
          <w:p>
            <w:pPr>
              <w:spacing w:after="20"/>
              <w:ind w:left="20"/>
              <w:jc w:val="both"/>
            </w:pPr>
            <w:r>
              <w:rPr>
                <w:rFonts w:ascii="Times New Roman"/>
                <w:b w:val="false"/>
                <w:i w:val="false"/>
                <w:color w:val="000000"/>
                <w:sz w:val="20"/>
              </w:rPr>
              <w:t>
6) жарықтандыруды қашықтан басқару;</w:t>
            </w:r>
          </w:p>
          <w:p>
            <w:pPr>
              <w:spacing w:after="20"/>
              <w:ind w:left="20"/>
              <w:jc w:val="both"/>
            </w:pPr>
            <w:r>
              <w:rPr>
                <w:rFonts w:ascii="Times New Roman"/>
                <w:b w:val="false"/>
                <w:i w:val="false"/>
                <w:color w:val="000000"/>
                <w:sz w:val="20"/>
              </w:rPr>
              <w:t>
7) қауіпті жағдайлардың басымдығы;</w:t>
            </w:r>
          </w:p>
          <w:p>
            <w:pPr>
              <w:spacing w:after="20"/>
              <w:ind w:left="20"/>
              <w:jc w:val="both"/>
            </w:pPr>
            <w:r>
              <w:rPr>
                <w:rFonts w:ascii="Times New Roman"/>
                <w:b w:val="false"/>
                <w:i w:val="false"/>
                <w:color w:val="000000"/>
                <w:sz w:val="20"/>
              </w:rPr>
              <w:t>
8) оқиғаларды архивтеу;</w:t>
            </w:r>
          </w:p>
          <w:p>
            <w:pPr>
              <w:spacing w:after="20"/>
              <w:ind w:left="20"/>
              <w:jc w:val="both"/>
            </w:pPr>
            <w:r>
              <w:rPr>
                <w:rFonts w:ascii="Times New Roman"/>
                <w:b w:val="false"/>
                <w:i w:val="false"/>
                <w:color w:val="000000"/>
                <w:sz w:val="20"/>
              </w:rPr>
              <w:t>
9) ақпаратты жинау және өңдеу жүйесінің ең жоғары сыйымдылығынан кемінде 20% сыйымдылық бойынша резерв немесе сыйымдылықты тұрақты өсіру мүмкіндігі;</w:t>
            </w:r>
          </w:p>
          <w:p>
            <w:pPr>
              <w:spacing w:after="20"/>
              <w:ind w:left="20"/>
              <w:jc w:val="both"/>
            </w:pPr>
            <w:r>
              <w:rPr>
                <w:rFonts w:ascii="Times New Roman"/>
                <w:b w:val="false"/>
                <w:i w:val="false"/>
                <w:color w:val="000000"/>
                <w:sz w:val="20"/>
              </w:rPr>
              <w:t>
10) шеткері құрылғыларды басқару;</w:t>
            </w:r>
          </w:p>
          <w:p>
            <w:pPr>
              <w:spacing w:after="20"/>
              <w:ind w:left="20"/>
              <w:jc w:val="both"/>
            </w:pPr>
            <w:r>
              <w:rPr>
                <w:rFonts w:ascii="Times New Roman"/>
                <w:b w:val="false"/>
                <w:i w:val="false"/>
                <w:color w:val="000000"/>
                <w:sz w:val="20"/>
              </w:rPr>
              <w:t>
11) анықтау құралдарының электрмен қоректенуін қашықтықтан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қамтамасыз ететін кіруді бақылау және басқару жүйесінің болуы:</w:t>
            </w:r>
          </w:p>
          <w:p>
            <w:pPr>
              <w:spacing w:after="20"/>
              <w:ind w:left="20"/>
              <w:jc w:val="both"/>
            </w:pPr>
            <w:r>
              <w:rPr>
                <w:rFonts w:ascii="Times New Roman"/>
                <w:b w:val="false"/>
                <w:i w:val="false"/>
                <w:color w:val="000000"/>
                <w:sz w:val="20"/>
              </w:rPr>
              <w:t>
1) аумаққа, күзетілетін үй-жайларға, ғимараттарға, құрылыстарға және аймақтарға рұқсатсыз кіруді болғызбау (немесе барынша мүмкін кедергі жасауды жасау). Санкцияланбаған кіру әрекеттері анықталған жағдайда, сондай-ақ өткізу құрылғылары мен терминалдар конструкцияларының элементтеріне күштік әсер ету фактілері анықталған кезде тиісті ақпарат жергілікті және орталық басқару пункттерінің операторына ұсынылады;</w:t>
            </w:r>
          </w:p>
          <w:p>
            <w:pPr>
              <w:spacing w:after="20"/>
              <w:ind w:left="20"/>
              <w:jc w:val="both"/>
            </w:pPr>
            <w:r>
              <w:rPr>
                <w:rFonts w:ascii="Times New Roman"/>
                <w:b w:val="false"/>
                <w:i w:val="false"/>
                <w:color w:val="000000"/>
                <w:sz w:val="20"/>
              </w:rPr>
              <w:t>
2) персоналдың, іссапарға жіберілген адамдардың және келушілердің өту және өту бойынша талаптарды бұзу фактілері туралы ақпаратты сақтау;</w:t>
            </w:r>
          </w:p>
          <w:p>
            <w:pPr>
              <w:spacing w:after="20"/>
              <w:ind w:left="20"/>
              <w:jc w:val="both"/>
            </w:pPr>
            <w:r>
              <w:rPr>
                <w:rFonts w:ascii="Times New Roman"/>
                <w:b w:val="false"/>
                <w:i w:val="false"/>
                <w:color w:val="000000"/>
                <w:sz w:val="20"/>
              </w:rPr>
              <w:t>
3) рұқсаттамаларды дайындау, дайындалған және берілген рұқсаттамаларды архивтеу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жүйесінің (адам және көлік БӨП) өткізу құрылғыларының конструкцияларын олардың авариялық қолмен ашылу мүмкіндігін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қамтамасыз ететін бейнебақылау және жағдайды бағалау жүйесінің болуы: </w:t>
            </w:r>
          </w:p>
          <w:p>
            <w:pPr>
              <w:spacing w:after="20"/>
              <w:ind w:left="20"/>
              <w:jc w:val="both"/>
            </w:pPr>
            <w:r>
              <w:rPr>
                <w:rFonts w:ascii="Times New Roman"/>
                <w:b w:val="false"/>
                <w:i w:val="false"/>
                <w:color w:val="000000"/>
                <w:sz w:val="20"/>
              </w:rPr>
              <w:t xml:space="preserve">
 1) операторға ядролық объектідегі және оның күзетілетін аймақтарындағы, ғимараттардағы, құрылыстардағы және үй-жайлардағы жағдай туралы қажетті және жеткілікті ақпарат беру; </w:t>
            </w:r>
          </w:p>
          <w:p>
            <w:pPr>
              <w:spacing w:after="20"/>
              <w:ind w:left="20"/>
              <w:jc w:val="both"/>
            </w:pPr>
            <w:r>
              <w:rPr>
                <w:rFonts w:ascii="Times New Roman"/>
                <w:b w:val="false"/>
                <w:i w:val="false"/>
                <w:color w:val="000000"/>
                <w:sz w:val="20"/>
              </w:rPr>
              <w:t>
2) санкцияланбаған іс-әрекет жасау фактісі анықталған жағдайда жағдайды бағалау үшін ақпарат беру және оны жасау фактісін бейне растау;</w:t>
            </w:r>
          </w:p>
          <w:p>
            <w:pPr>
              <w:spacing w:after="20"/>
              <w:ind w:left="20"/>
              <w:jc w:val="both"/>
            </w:pPr>
            <w:r>
              <w:rPr>
                <w:rFonts w:ascii="Times New Roman"/>
                <w:b w:val="false"/>
                <w:i w:val="false"/>
                <w:color w:val="000000"/>
                <w:sz w:val="20"/>
              </w:rPr>
              <w:t xml:space="preserve">
 3) туындайтын штаттан тыс жағдайларды кейіннен талдау үшін қажетті көлемде ақпаратты көрсету, тіркеу және архивтеу; </w:t>
            </w:r>
          </w:p>
          <w:p>
            <w:pPr>
              <w:spacing w:after="20"/>
              <w:ind w:left="20"/>
              <w:jc w:val="both"/>
            </w:pPr>
            <w:r>
              <w:rPr>
                <w:rFonts w:ascii="Times New Roman"/>
                <w:b w:val="false"/>
                <w:i w:val="false"/>
                <w:color w:val="000000"/>
                <w:sz w:val="20"/>
              </w:rPr>
              <w:t>
4) нормативтік құжаттарда айқындалған, оны пайдаланудың барлық жағдайлары кезіндегі жұмыс қабілеттілігі;</w:t>
            </w:r>
          </w:p>
          <w:p>
            <w:pPr>
              <w:spacing w:after="20"/>
              <w:ind w:left="20"/>
              <w:jc w:val="both"/>
            </w:pPr>
            <w:r>
              <w:rPr>
                <w:rFonts w:ascii="Times New Roman"/>
                <w:b w:val="false"/>
                <w:i w:val="false"/>
                <w:color w:val="000000"/>
                <w:sz w:val="20"/>
              </w:rPr>
              <w:t>
5) ақаулықтардың болуын бақылау (бейнесигналдың жоғалуы, жабдықты ашу, байланыс желілеріне қол жеткізу әрекеттері), бұл туралы басқару пункттерінің операторларын хабардар ету және осы ақпаратты архивтеу.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Бейнекамераның қорғалған аймағының периметрін әрбір учаскеде көршілес учаскелердің бейнекамераларының ең болмағанда біреуі тікелей көрінетіндей етіп бейне бақылауды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Бейнекамералардың рұқсатсыз кіру қиын болатындай етіп орналастырылуы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және жағдайды бағалау жүйесінің кезекші режимнен жұмысшыға өту уақытының 2 секундынан аспауының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жедел байланыс және құлақтандыру жүйесінің болуы:</w:t>
            </w:r>
          </w:p>
          <w:p>
            <w:pPr>
              <w:spacing w:after="20"/>
              <w:ind w:left="20"/>
              <w:jc w:val="both"/>
            </w:pPr>
            <w:r>
              <w:rPr>
                <w:rFonts w:ascii="Times New Roman"/>
                <w:b w:val="false"/>
                <w:i w:val="false"/>
                <w:color w:val="000000"/>
                <w:sz w:val="20"/>
              </w:rPr>
              <w:t>
1) ядролық объектінің бүкіл аумағында және оған жақын маңда, оның барлық ғимараттарында, құрылыстары мен үй-жайларында барлық рұқсат етілген жұмыс режимдерінде, оның ішінде пайдаланушы ұйымда ядролық материалдарды ішкі тасымалдау процесінде сенімді және үздіксіз жұмыс істеу;</w:t>
            </w:r>
          </w:p>
          <w:p>
            <w:pPr>
              <w:spacing w:after="20"/>
              <w:ind w:left="20"/>
              <w:jc w:val="both"/>
            </w:pPr>
            <w:r>
              <w:rPr>
                <w:rFonts w:ascii="Times New Roman"/>
                <w:b w:val="false"/>
                <w:i w:val="false"/>
                <w:color w:val="000000"/>
                <w:sz w:val="20"/>
              </w:rPr>
              <w:t>
2) ядролық объектідегі жедел жағдайды ескере отырып айқындалатын кезеңділікпен уақыты мен олардың ұзақтығын көрсете отырып, жүргізілетін келіссөздерді есепке алу және хаттамалау;</w:t>
            </w:r>
          </w:p>
          <w:p>
            <w:pPr>
              <w:spacing w:after="20"/>
              <w:ind w:left="20"/>
              <w:jc w:val="both"/>
            </w:pPr>
            <w:r>
              <w:rPr>
                <w:rFonts w:ascii="Times New Roman"/>
                <w:b w:val="false"/>
                <w:i w:val="false"/>
                <w:color w:val="000000"/>
                <w:sz w:val="20"/>
              </w:rPr>
              <w:t>
3) басқа абоненттерді рұқсатсыз қосуды болдырмау және мүмкіндігінше осындай фактілерді анықтау, оқшаулау және хаттамалау;</w:t>
            </w:r>
          </w:p>
          <w:p>
            <w:pPr>
              <w:spacing w:after="20"/>
              <w:ind w:left="20"/>
              <w:jc w:val="both"/>
            </w:pPr>
            <w:r>
              <w:rPr>
                <w:rFonts w:ascii="Times New Roman"/>
                <w:b w:val="false"/>
                <w:i w:val="false"/>
                <w:color w:val="000000"/>
                <w:sz w:val="20"/>
              </w:rPr>
              <w:t>
4) пайдаланушы ұйымның басшылығы, ядролық материалдар мен ядролық қондырғыларды физикалық қорғау бөлімшесі, күзет және ден қою күштері, сондай-ақ ядролық физикалық қауіпсіздікті қамтамасыз ететін мемлекеттік органдардың аумақтық құрылымдық бөлімшелері арасында байланыс арналарын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мынадай түрлерінің болуы:</w:t>
            </w:r>
          </w:p>
          <w:p>
            <w:pPr>
              <w:spacing w:after="20"/>
              <w:ind w:left="20"/>
              <w:jc w:val="both"/>
            </w:pPr>
            <w:r>
              <w:rPr>
                <w:rFonts w:ascii="Times New Roman"/>
                <w:b w:val="false"/>
                <w:i w:val="false"/>
                <w:color w:val="000000"/>
                <w:sz w:val="20"/>
              </w:rPr>
              <w:t>
1) тікелей телефон байланысы;</w:t>
            </w:r>
          </w:p>
          <w:p>
            <w:pPr>
              <w:spacing w:after="20"/>
              <w:ind w:left="20"/>
              <w:jc w:val="both"/>
            </w:pPr>
            <w:r>
              <w:rPr>
                <w:rFonts w:ascii="Times New Roman"/>
                <w:b w:val="false"/>
                <w:i w:val="false"/>
                <w:color w:val="000000"/>
                <w:sz w:val="20"/>
              </w:rPr>
              <w:t>
2) дауыс зорайтқыш байланыс;</w:t>
            </w:r>
          </w:p>
          <w:p>
            <w:pPr>
              <w:spacing w:after="20"/>
              <w:ind w:left="20"/>
              <w:jc w:val="both"/>
            </w:pPr>
            <w:r>
              <w:rPr>
                <w:rFonts w:ascii="Times New Roman"/>
                <w:b w:val="false"/>
                <w:i w:val="false"/>
                <w:color w:val="000000"/>
                <w:sz w:val="20"/>
              </w:rPr>
              <w:t>
3) радиобайланыс.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ядролық қондырғыларын физикалық қорғау жүйесінде тікелей телефон байланысының мынадай түрлерінің болуы:</w:t>
            </w:r>
          </w:p>
          <w:p>
            <w:pPr>
              <w:spacing w:after="20"/>
              <w:ind w:left="20"/>
              <w:jc w:val="both"/>
            </w:pPr>
            <w:r>
              <w:rPr>
                <w:rFonts w:ascii="Times New Roman"/>
                <w:b w:val="false"/>
                <w:i w:val="false"/>
                <w:color w:val="000000"/>
                <w:sz w:val="20"/>
              </w:rPr>
              <w:t>
1) қарауыл бастығымен (ауысым жетекшісімен), БӨП-пен, сондай-ақ қажетті құрылымдық бөлімшелермен және пайдаланушы ұйымның әкімшілігімен орталық басқару пункті операторының;</w:t>
            </w:r>
          </w:p>
          <w:p>
            <w:pPr>
              <w:spacing w:after="20"/>
              <w:ind w:left="20"/>
              <w:jc w:val="both"/>
            </w:pPr>
            <w:r>
              <w:rPr>
                <w:rFonts w:ascii="Times New Roman"/>
                <w:b w:val="false"/>
                <w:i w:val="false"/>
                <w:color w:val="000000"/>
                <w:sz w:val="20"/>
              </w:rPr>
              <w:t>
2) күзет бекеттерімен бірге қарауыл бастығының (ауысым жетекшісіне)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Абоненттермен циркулярлық байланыс, сондай-ақ қалалық автоматтандырылған телефон байланысына қосылу мүмкіндігін қамтамасыз ететін автономды орталық басқару пункті операторының тікелей телефон байланысының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нарядтармен және дабыл топтарымен келіссөздер жүргізу үшін әрбір 100-150 м сайын штепсельдік розеткалар нарядтарының соқпағы бойымен периметр бойынша байланысты ұйымдастыру үшін қондырғының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хабарлау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жүрушінің хабарлау жүйесі бойынша адамдарды эвакуациялаудың болуы:</w:t>
            </w:r>
          </w:p>
          <w:p>
            <w:pPr>
              <w:spacing w:after="20"/>
              <w:ind w:left="20"/>
              <w:jc w:val="both"/>
            </w:pPr>
            <w:r>
              <w:rPr>
                <w:rFonts w:ascii="Times New Roman"/>
                <w:b w:val="false"/>
                <w:i w:val="false"/>
                <w:color w:val="000000"/>
                <w:sz w:val="20"/>
              </w:rPr>
              <w:t>
1) авариялық және күзеттік жарықтандыруды қосумен;</w:t>
            </w:r>
          </w:p>
          <w:p>
            <w:pPr>
              <w:spacing w:after="20"/>
              <w:ind w:left="20"/>
              <w:jc w:val="both"/>
            </w:pPr>
            <w:r>
              <w:rPr>
                <w:rFonts w:ascii="Times New Roman"/>
                <w:b w:val="false"/>
                <w:i w:val="false"/>
                <w:color w:val="000000"/>
                <w:sz w:val="20"/>
              </w:rPr>
              <w:t>
2) эвакуациялау процесін қиындататын (өту жолдарында, тамбурларда, саты торларында және басқа жерлерде адамдардың топталуы) дүрбелеңнің және басқа да көріністердің алдын алуға бағытталған арнайы әзірленген мәтіндерді берумен;</w:t>
            </w:r>
          </w:p>
          <w:p>
            <w:pPr>
              <w:spacing w:after="20"/>
              <w:ind w:left="20"/>
              <w:jc w:val="both"/>
            </w:pPr>
            <w:r>
              <w:rPr>
                <w:rFonts w:ascii="Times New Roman"/>
                <w:b w:val="false"/>
                <w:i w:val="false"/>
                <w:color w:val="000000"/>
                <w:sz w:val="20"/>
              </w:rPr>
              <w:t>
3) эвакуациялау бағыттары мен жолдардың жарық нұсқағыштарын қосумен;</w:t>
            </w:r>
          </w:p>
          <w:p>
            <w:pPr>
              <w:spacing w:after="20"/>
              <w:ind w:left="20"/>
              <w:jc w:val="both"/>
            </w:pPr>
            <w:r>
              <w:rPr>
                <w:rFonts w:ascii="Times New Roman"/>
                <w:b w:val="false"/>
                <w:i w:val="false"/>
                <w:color w:val="000000"/>
                <w:sz w:val="20"/>
              </w:rPr>
              <w:t>
4) қосымша эвакуациялық шығу есіктерін қашықтан ашумен (мысалы, электр магниттік құлыптармен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мақсаттағы сигналдардан ерекшеленетін хабарлау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тұрақты немесе уақытша болатын барлық жерлерде қажетті естуді қамтамасыз ететін хабарлағыштар санының, олардың қуатының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ядролық қондырғысын қолданудың болуы. Олар жарықтандыру тіректеріне, ғимараттар мен конструкциялардың қабырғаларына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дұрыс орналасуы мен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телекоммуникация жүйесінің болуы:</w:t>
            </w:r>
          </w:p>
          <w:p>
            <w:pPr>
              <w:spacing w:after="20"/>
              <w:ind w:left="20"/>
              <w:jc w:val="both"/>
            </w:pPr>
            <w:r>
              <w:rPr>
                <w:rFonts w:ascii="Times New Roman"/>
                <w:b w:val="false"/>
                <w:i w:val="false"/>
                <w:color w:val="000000"/>
                <w:sz w:val="20"/>
              </w:rPr>
              <w:t>
1) анық ақпарат беру;</w:t>
            </w:r>
          </w:p>
          <w:p>
            <w:pPr>
              <w:spacing w:after="20"/>
              <w:ind w:left="20"/>
              <w:jc w:val="both"/>
            </w:pPr>
            <w:r>
              <w:rPr>
                <w:rFonts w:ascii="Times New Roman"/>
                <w:b w:val="false"/>
                <w:i w:val="false"/>
                <w:color w:val="000000"/>
                <w:sz w:val="20"/>
              </w:rPr>
              <w:t>
2) жұмыс істеуінің үздіксіздігі;</w:t>
            </w:r>
          </w:p>
          <w:p>
            <w:pPr>
              <w:spacing w:after="20"/>
              <w:ind w:left="20"/>
              <w:jc w:val="both"/>
            </w:pPr>
            <w:r>
              <w:rPr>
                <w:rFonts w:ascii="Times New Roman"/>
                <w:b w:val="false"/>
                <w:i w:val="false"/>
                <w:color w:val="000000"/>
                <w:sz w:val="20"/>
              </w:rPr>
              <w:t>
3) хабарламаларды жеткізудің тактикалық тұрғыдан қолайлы уақыты;</w:t>
            </w:r>
          </w:p>
          <w:p>
            <w:pPr>
              <w:spacing w:after="20"/>
              <w:ind w:left="20"/>
              <w:jc w:val="both"/>
            </w:pPr>
            <w:r>
              <w:rPr>
                <w:rFonts w:ascii="Times New Roman"/>
                <w:b w:val="false"/>
                <w:i w:val="false"/>
                <w:color w:val="000000"/>
                <w:sz w:val="20"/>
              </w:rPr>
              <w:t>
4) жұмыс істеуі туралы ақпаратты жүйелеу, құжаттау және архивтеу;</w:t>
            </w:r>
          </w:p>
          <w:p>
            <w:pPr>
              <w:spacing w:after="20"/>
              <w:ind w:left="20"/>
              <w:jc w:val="both"/>
            </w:pPr>
            <w:r>
              <w:rPr>
                <w:rFonts w:ascii="Times New Roman"/>
                <w:b w:val="false"/>
                <w:i w:val="false"/>
                <w:color w:val="000000"/>
                <w:sz w:val="20"/>
              </w:rPr>
              <w:t>
5) әртүрлі қауіпсіздік түрлерінің жүйелік элементтерімен ақпарат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жүйесінде жұмыс қабілеттілігі үшін функционалдық маңызы бар ақпарат кешенінің резервтік және балама беру арналарын қарастырудың болуы (арналарды резервтеу, маршрутизаторларды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осалдығын төмендететін және ақпаратқа рұқсатсыз (заңсыз) қол жеткізуге, оның ағуына немесе жоғалуына кедергі келтіретін ұйымдастырушылық, техникалық, технологиялық құралдар, әдістер мен шаралар кешенін білдіретін ақпаратты қорғау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негізгі элементтерінің болуы:</w:t>
            </w:r>
          </w:p>
          <w:p>
            <w:pPr>
              <w:spacing w:after="20"/>
              <w:ind w:left="20"/>
              <w:jc w:val="both"/>
            </w:pPr>
            <w:r>
              <w:rPr>
                <w:rFonts w:ascii="Times New Roman"/>
                <w:b w:val="false"/>
                <w:i w:val="false"/>
                <w:color w:val="000000"/>
                <w:sz w:val="20"/>
              </w:rPr>
              <w:t>
1) қорғалуға жататын ақпаратты айқындау;</w:t>
            </w:r>
          </w:p>
          <w:p>
            <w:pPr>
              <w:spacing w:after="20"/>
              <w:ind w:left="20"/>
              <w:jc w:val="both"/>
            </w:pPr>
            <w:r>
              <w:rPr>
                <w:rFonts w:ascii="Times New Roman"/>
                <w:b w:val="false"/>
                <w:i w:val="false"/>
                <w:color w:val="000000"/>
                <w:sz w:val="20"/>
              </w:rPr>
              <w:t>
2) құпия ақпаратқа қол жеткізуге ресми рұқсат берілген адамдарды тағайындау;</w:t>
            </w:r>
          </w:p>
          <w:p>
            <w:pPr>
              <w:spacing w:after="20"/>
              <w:ind w:left="20"/>
              <w:jc w:val="both"/>
            </w:pPr>
            <w:r>
              <w:rPr>
                <w:rFonts w:ascii="Times New Roman"/>
                <w:b w:val="false"/>
                <w:i w:val="false"/>
                <w:color w:val="000000"/>
                <w:sz w:val="20"/>
              </w:rPr>
              <w:t>
3) құпия ақпаратты қорғау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шараларының болуы:</w:t>
            </w:r>
          </w:p>
          <w:p>
            <w:pPr>
              <w:spacing w:after="20"/>
              <w:ind w:left="20"/>
              <w:jc w:val="both"/>
            </w:pPr>
            <w:r>
              <w:rPr>
                <w:rFonts w:ascii="Times New Roman"/>
                <w:b w:val="false"/>
                <w:i w:val="false"/>
                <w:color w:val="000000"/>
                <w:sz w:val="20"/>
              </w:rPr>
              <w:t>
1) басқару пункттерін қорғалған орындаудағы жабдықпен жарақтандыру;</w:t>
            </w:r>
          </w:p>
          <w:p>
            <w:pPr>
              <w:spacing w:after="20"/>
              <w:ind w:left="20"/>
              <w:jc w:val="both"/>
            </w:pPr>
            <w:r>
              <w:rPr>
                <w:rFonts w:ascii="Times New Roman"/>
                <w:b w:val="false"/>
                <w:i w:val="false"/>
                <w:color w:val="000000"/>
                <w:sz w:val="20"/>
              </w:rPr>
              <w:t>
2) есептеу техникасы құралдарында лицензиялық жүйелік бағдарламалық қамтылымды пайдалану;</w:t>
            </w:r>
          </w:p>
          <w:p>
            <w:pPr>
              <w:spacing w:after="20"/>
              <w:ind w:left="20"/>
              <w:jc w:val="both"/>
            </w:pPr>
            <w:r>
              <w:rPr>
                <w:rFonts w:ascii="Times New Roman"/>
                <w:b w:val="false"/>
                <w:i w:val="false"/>
                <w:color w:val="000000"/>
                <w:sz w:val="20"/>
              </w:rPr>
              <w:t>
3) қызмет көрсетуші персоналдың, сондай-ақ басқа да адамдардың санкцияланбаған іс-қимылдарына кедергі жасау;</w:t>
            </w:r>
          </w:p>
          <w:p>
            <w:pPr>
              <w:spacing w:after="20"/>
              <w:ind w:left="20"/>
              <w:jc w:val="both"/>
            </w:pPr>
            <w:r>
              <w:rPr>
                <w:rFonts w:ascii="Times New Roman"/>
                <w:b w:val="false"/>
                <w:i w:val="false"/>
                <w:color w:val="000000"/>
                <w:sz w:val="20"/>
              </w:rPr>
              <w:t>
4) қолданбалы бағдарламалық қамтамасыз етуді декларацияланбаған мүмкіндіктердің жоқтығына тексеру;</w:t>
            </w:r>
          </w:p>
          <w:p>
            <w:pPr>
              <w:spacing w:after="20"/>
              <w:ind w:left="20"/>
              <w:jc w:val="both"/>
            </w:pPr>
            <w:r>
              <w:rPr>
                <w:rFonts w:ascii="Times New Roman"/>
                <w:b w:val="false"/>
                <w:i w:val="false"/>
                <w:color w:val="000000"/>
                <w:sz w:val="20"/>
              </w:rPr>
              <w:t>
5) ақпаратты сымды, радио – байланыс арналары арқылы беру кезінде оны қорғау құралдары кешенін пайдалану (экрандау, шуылдату, бүркемелеу, қолжетімділікті шектеу жөніндегі ұйымдастыру шаралары, ақпаратты криптографиялық қорғау құралдарын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оқпен атылатын қаруды, құрамында металы бар жарылғыш құрылғыларды (гранаталарды) табуды қамтамасыз ететін металл детекторлардың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құралдарының болуы:</w:t>
            </w:r>
          </w:p>
          <w:p>
            <w:pPr>
              <w:spacing w:after="20"/>
              <w:ind w:left="20"/>
              <w:jc w:val="both"/>
            </w:pPr>
            <w:r>
              <w:rPr>
                <w:rFonts w:ascii="Times New Roman"/>
                <w:b w:val="false"/>
                <w:i w:val="false"/>
                <w:color w:val="000000"/>
                <w:sz w:val="20"/>
              </w:rPr>
              <w:t>
1) металл детекторлар;</w:t>
            </w:r>
          </w:p>
          <w:p>
            <w:pPr>
              <w:spacing w:after="20"/>
              <w:ind w:left="20"/>
              <w:jc w:val="both"/>
            </w:pPr>
            <w:r>
              <w:rPr>
                <w:rFonts w:ascii="Times New Roman"/>
                <w:b w:val="false"/>
                <w:i w:val="false"/>
                <w:color w:val="000000"/>
                <w:sz w:val="20"/>
              </w:rPr>
              <w:t>
2) ядролық қондырғылардағы жарылғыш заттардың детекторлары;</w:t>
            </w:r>
          </w:p>
          <w:p>
            <w:pPr>
              <w:spacing w:after="20"/>
              <w:ind w:left="20"/>
              <w:jc w:val="both"/>
            </w:pPr>
            <w:r>
              <w:rPr>
                <w:rFonts w:ascii="Times New Roman"/>
                <w:b w:val="false"/>
                <w:i w:val="false"/>
                <w:color w:val="000000"/>
                <w:sz w:val="20"/>
              </w:rPr>
              <w:t>
3) радиоактивті сәулелену детекторлары;</w:t>
            </w:r>
          </w:p>
          <w:p>
            <w:pPr>
              <w:spacing w:after="20"/>
              <w:ind w:left="20"/>
              <w:jc w:val="both"/>
            </w:pPr>
            <w:r>
              <w:rPr>
                <w:rFonts w:ascii="Times New Roman"/>
                <w:b w:val="false"/>
                <w:i w:val="false"/>
                <w:color w:val="000000"/>
                <w:sz w:val="20"/>
              </w:rPr>
              <w:t>
4) тексеріп қарау эндоскоптары мен айналары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токтың екі тәуелсіз көзінен электр қабылдағыштарды қоректендіруді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жабдықтауда үзіліссіз автоматты түрде резервтік электрмен жабдықтауға көшуді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үй-жайларда тартпа желдеткішімен жабдықталған стеллаждарда немесе арнайы аккумуляторлық шкафтарда аккумуляторлық батареялардың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шектеулі арнайы жабдықталған үй-жайларда электр қоректендіру құрылғыларын (түзеткіштер, зарядтау-разрядты қалқандар, топтық ток тарату қалқандары) орнатудың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ядролық қондырғыны күзеттік жарықтандырудың болуы:</w:t>
            </w:r>
          </w:p>
          <w:p>
            <w:pPr>
              <w:spacing w:after="20"/>
              <w:ind w:left="20"/>
              <w:jc w:val="both"/>
            </w:pPr>
            <w:r>
              <w:rPr>
                <w:rFonts w:ascii="Times New Roman"/>
                <w:b w:val="false"/>
                <w:i w:val="false"/>
                <w:color w:val="000000"/>
                <w:sz w:val="20"/>
              </w:rPr>
              <w:t>
1) Наряд соқпағына дейін тыйым салынған аймақтарды, сондай-ақ БӨП-ті қажетті біркелкі жарықтандыру;</w:t>
            </w:r>
          </w:p>
          <w:p>
            <w:pPr>
              <w:spacing w:after="20"/>
              <w:ind w:left="20"/>
              <w:jc w:val="both"/>
            </w:pPr>
            <w:r>
              <w:rPr>
                <w:rFonts w:ascii="Times New Roman"/>
                <w:b w:val="false"/>
                <w:i w:val="false"/>
                <w:color w:val="000000"/>
                <w:sz w:val="20"/>
              </w:rPr>
              <w:t>
2) күзет бекеттерін бүркемелеуге;</w:t>
            </w:r>
          </w:p>
          <w:p>
            <w:pPr>
              <w:spacing w:after="20"/>
              <w:ind w:left="20"/>
              <w:jc w:val="both"/>
            </w:pPr>
            <w:r>
              <w:rPr>
                <w:rFonts w:ascii="Times New Roman"/>
                <w:b w:val="false"/>
                <w:i w:val="false"/>
                <w:color w:val="000000"/>
                <w:sz w:val="20"/>
              </w:rPr>
              <w:t>
3) күзет дабылы іске қосылған кезде қоршау периметрінің жекелеген учаскелерінде жарықтандыруды автоматты түрде қосу;</w:t>
            </w:r>
          </w:p>
          <w:p>
            <w:pPr>
              <w:spacing w:after="20"/>
              <w:ind w:left="20"/>
              <w:jc w:val="both"/>
            </w:pPr>
            <w:r>
              <w:rPr>
                <w:rFonts w:ascii="Times New Roman"/>
                <w:b w:val="false"/>
                <w:i w:val="false"/>
                <w:color w:val="000000"/>
                <w:sz w:val="20"/>
              </w:rPr>
              <w:t>
4) периметр учаскелері мен күзетілетін аймақтарды қарауылдық үй-жайдан жарықтандыруды қолмен қосуға жол берілмейді;</w:t>
            </w:r>
          </w:p>
          <w:p>
            <w:pPr>
              <w:spacing w:after="20"/>
              <w:ind w:left="20"/>
              <w:jc w:val="both"/>
            </w:pPr>
            <w:r>
              <w:rPr>
                <w:rFonts w:ascii="Times New Roman"/>
                <w:b w:val="false"/>
                <w:i w:val="false"/>
                <w:color w:val="000000"/>
                <w:sz w:val="20"/>
              </w:rPr>
              <w:t>
5) ғимаратқа кіреберістерді ішкі және аса маңызды аймақтармен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ден қою күштері үй-жайларының, БӨП-тің, ғимараттарға кіреберістердің, авариялық жарықтандырумен санатталған үй-жайлардың дәліздерінің қосымша жабдықтарының болуы. Жұмыс жарығының авариялық жарықтандыруға және кері ауысуы автоматты түрде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қондырғыда персоналдың физикалық қорғаудың техникалық құралдарын пайдалануға рұқсатының болуы:</w:t>
            </w:r>
          </w:p>
          <w:p>
            <w:pPr>
              <w:spacing w:after="20"/>
              <w:ind w:left="20"/>
              <w:jc w:val="both"/>
            </w:pPr>
            <w:r>
              <w:rPr>
                <w:rFonts w:ascii="Times New Roman"/>
                <w:b w:val="false"/>
                <w:i w:val="false"/>
                <w:color w:val="000000"/>
                <w:sz w:val="20"/>
              </w:rPr>
              <w:t>
1) функционалдық міндеттер көлемінде физикалық қорғаудың инженерлік-техникалық құралдарын пайдалануда практикалық дағдылары бар, арнайы даярлықтан және тағылымдамадан өткен;</w:t>
            </w:r>
          </w:p>
          <w:p>
            <w:pPr>
              <w:spacing w:after="20"/>
              <w:ind w:left="20"/>
              <w:jc w:val="both"/>
            </w:pPr>
            <w:r>
              <w:rPr>
                <w:rFonts w:ascii="Times New Roman"/>
                <w:b w:val="false"/>
                <w:i w:val="false"/>
                <w:color w:val="000000"/>
                <w:sz w:val="20"/>
              </w:rPr>
              <w:t>
2) физикалық қорғаудың инженерлік-техникалық құралдарының материалдық бөлігін, пайдалануды ұйымдастыру жөніндегі регламентті, қауіпсіздік техникасы жөніндегі тиісті біліктілік тобы бар қауіпсіздік жөніндегі талаптарды білу жөніндегі біліктілік комиссиясына сынақ тапсырған адам;</w:t>
            </w:r>
          </w:p>
          <w:p>
            <w:pPr>
              <w:spacing w:after="20"/>
              <w:ind w:left="20"/>
              <w:jc w:val="both"/>
            </w:pPr>
            <w:r>
              <w:rPr>
                <w:rFonts w:ascii="Times New Roman"/>
                <w:b w:val="false"/>
                <w:i w:val="false"/>
                <w:color w:val="000000"/>
                <w:sz w:val="20"/>
              </w:rPr>
              <w:t>
3) пайдаланушы ұйым берген физикалық қорғаудың инженерлік-техникалық құралдарын пайдалану құқығына куәлік алған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 пайдаланатын персоналда физикалық қорғау жүйелерін пайдалану регламентін білуін тексерудің белгіленген кезеңділігінің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 және оларға техникалық қызмет көрсету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құралдарына техникалық қызмет көрсетуді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жүйесі бойынша жүргізілген физикалық қорғаудың техникалық құралдарына техникалық қызмет көрсетудің регламенттік жұмыстарының кезеңділігін сақтаудың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пайдалануды материалдық-техникалық қамтамасыз етуді бақылауды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 пайдаланатын бөлімшелерде жүзеге асырылған физикалық қорғаудың инженерлік-техникалық құралдарына пайдалану құжаттамасын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 мен кітаптар бойынша физикалық қорғаудың техникалық құралдарын есепке алуды жүргізудің болуы. Жарамсыз болған физикалық қорғаудың техникалық құралдары есептен шығарылады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сақтаудағы (бір жылдан астам) физикалық қорғаудың барлық техникалық құралдарын консервациялауды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мен жұмысқа қабілеттілігін тексеру және физикалық қорғаудың техникалық құралдарын пайдалануды ұйымдастыру жоспарының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қондырғының тыйым салынған аймағында жабдықтың болуы:</w:t>
            </w:r>
          </w:p>
          <w:p>
            <w:pPr>
              <w:spacing w:after="20"/>
              <w:ind w:left="20"/>
              <w:jc w:val="both"/>
            </w:pPr>
            <w:r>
              <w:rPr>
                <w:rFonts w:ascii="Times New Roman"/>
                <w:b w:val="false"/>
                <w:i w:val="false"/>
                <w:color w:val="000000"/>
                <w:sz w:val="20"/>
              </w:rPr>
              <w:t>
1) негізгі қоршау;</w:t>
            </w:r>
          </w:p>
          <w:p>
            <w:pPr>
              <w:spacing w:after="20"/>
              <w:ind w:left="20"/>
              <w:jc w:val="both"/>
            </w:pPr>
            <w:r>
              <w:rPr>
                <w:rFonts w:ascii="Times New Roman"/>
                <w:b w:val="false"/>
                <w:i w:val="false"/>
                <w:color w:val="000000"/>
                <w:sz w:val="20"/>
              </w:rPr>
              <w:t>
2) ішкі және сыртқы қоршау;</w:t>
            </w:r>
          </w:p>
          <w:p>
            <w:pPr>
              <w:spacing w:after="20"/>
              <w:ind w:left="20"/>
              <w:jc w:val="both"/>
            </w:pPr>
            <w:r>
              <w:rPr>
                <w:rFonts w:ascii="Times New Roman"/>
                <w:b w:val="false"/>
                <w:i w:val="false"/>
                <w:color w:val="000000"/>
                <w:sz w:val="20"/>
              </w:rPr>
              <w:t>
3) нарядтар соқпағы;</w:t>
            </w:r>
          </w:p>
          <w:p>
            <w:pPr>
              <w:spacing w:after="20"/>
              <w:ind w:left="20"/>
              <w:jc w:val="both"/>
            </w:pPr>
            <w:r>
              <w:rPr>
                <w:rFonts w:ascii="Times New Roman"/>
                <w:b w:val="false"/>
                <w:i w:val="false"/>
                <w:color w:val="000000"/>
                <w:sz w:val="20"/>
              </w:rPr>
              <w:t>
4) бақылау-із жолағы;</w:t>
            </w:r>
          </w:p>
          <w:p>
            <w:pPr>
              <w:spacing w:after="20"/>
              <w:ind w:left="20"/>
              <w:jc w:val="both"/>
            </w:pPr>
            <w:r>
              <w:rPr>
                <w:rFonts w:ascii="Times New Roman"/>
                <w:b w:val="false"/>
                <w:i w:val="false"/>
                <w:color w:val="000000"/>
                <w:sz w:val="20"/>
              </w:rPr>
              <w:t>
5) күзеттік жарықтандыру;</w:t>
            </w:r>
          </w:p>
          <w:p>
            <w:pPr>
              <w:spacing w:after="20"/>
              <w:ind w:left="20"/>
              <w:jc w:val="both"/>
            </w:pPr>
            <w:r>
              <w:rPr>
                <w:rFonts w:ascii="Times New Roman"/>
                <w:b w:val="false"/>
                <w:i w:val="false"/>
                <w:color w:val="000000"/>
                <w:sz w:val="20"/>
              </w:rPr>
              <w:t>
6) физикалық қорғаудың техникалық құралдары;</w:t>
            </w:r>
          </w:p>
          <w:p>
            <w:pPr>
              <w:spacing w:after="20"/>
              <w:ind w:left="20"/>
              <w:jc w:val="both"/>
            </w:pPr>
            <w:r>
              <w:rPr>
                <w:rFonts w:ascii="Times New Roman"/>
                <w:b w:val="false"/>
                <w:i w:val="false"/>
                <w:color w:val="000000"/>
                <w:sz w:val="20"/>
              </w:rPr>
              <w:t>
7) байланыс құралдары;</w:t>
            </w:r>
          </w:p>
          <w:p>
            <w:pPr>
              <w:spacing w:after="20"/>
              <w:ind w:left="20"/>
              <w:jc w:val="both"/>
            </w:pPr>
            <w:r>
              <w:rPr>
                <w:rFonts w:ascii="Times New Roman"/>
                <w:b w:val="false"/>
                <w:i w:val="false"/>
                <w:color w:val="000000"/>
                <w:sz w:val="20"/>
              </w:rPr>
              <w:t>
8) бақылау мұнаралары;</w:t>
            </w:r>
          </w:p>
          <w:p>
            <w:pPr>
              <w:spacing w:after="20"/>
              <w:ind w:left="20"/>
              <w:jc w:val="both"/>
            </w:pPr>
            <w:r>
              <w:rPr>
                <w:rFonts w:ascii="Times New Roman"/>
                <w:b w:val="false"/>
                <w:i w:val="false"/>
                <w:color w:val="000000"/>
                <w:sz w:val="20"/>
              </w:rPr>
              <w:t>
9) бекеттік саңырауқұлақ тәріздес қалқалар, жертаса-паналар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 шекараларының барлық периметрі бойынша әрбір 50 метр сайын "Тыйым салынған аймақ. "Өтуге болмайды!" қазақ және орыс тілдеріндегі анық әртүрлі жазбамен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расталған шағым мен жолданымның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шағымдар мен жолданымдардың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97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206</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45" w:id="26"/>
    <w:p>
      <w:pPr>
        <w:spacing w:after="0"/>
        <w:ind w:left="0"/>
        <w:jc w:val="left"/>
      </w:pPr>
      <w:r>
        <w:rPr>
          <w:rFonts w:ascii="Times New Roman"/>
          <w:b/>
          <w:i w:val="false"/>
          <w:color w:val="000000"/>
        </w:rPr>
        <w:t xml:space="preserve">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жабдықпен,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субъектілеріне (объектілеріне) бару арқылы профилактикалық бақылау жүргізу үшін субъектілерге қатысты қойылатын талаптардың бұзылу дәрежесі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ядролық материалдардың болуы, орын ауыстыруы және орналасқан жері туралы алдын ала хабарламалар мен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 бар-жоғы, орын ауыстыруы және орналасқан жері туралы жолданған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радиациялық қауіптілігі 1 және 2-санатты радионуклидті көздерді жоспарланып отырған алу туралы (импорт) алдын ала хабарламаның және жоспарланып отырған жөнелту туралы (экспорт) алдын ала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органмен радиациялық объектінің ықтимал қауіптілік санаттарын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түгендеу бойынша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бұзушылықтар туралы ақпарат бермеу немесе жалған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(жылына кемінде 1 рет) ЯРЭҚ әкімшілігінің бұйрығымен ЯРЭҚ-тағы ядролық және (немесе) радиациялық қауіпсіздіктің жай-күйін тексеру жөніндегі ішкі комиссия тағайындалды. Тексеру нәтижелері бойынша комиссия актісі жасалып, бекітілді. Бекітілген актінің бір данасы есепті жылдан кейінгі 1 ақпаннан кешіктірілмей уәкілетті органға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(бұдан әрі – ИСК) және сақтау пункттерін физикалық қорғау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пункттерінің физикалық қорғалуын қамтамасыз ету бойынша жарамды құрылғылардың болуы:</w:t>
            </w:r>
          </w:p>
          <w:p>
            <w:pPr>
              <w:spacing w:after="20"/>
              <w:ind w:left="20"/>
              <w:jc w:val="both"/>
            </w:pPr>
            <w:r>
              <w:rPr>
                <w:rFonts w:ascii="Times New Roman"/>
                <w:b w:val="false"/>
                <w:i w:val="false"/>
                <w:color w:val="000000"/>
                <w:sz w:val="20"/>
              </w:rPr>
              <w:t>
1) енуді анықтаудың электрондық жүйелері (периметрлік, жергілікті);</w:t>
            </w:r>
          </w:p>
          <w:p>
            <w:pPr>
              <w:spacing w:after="20"/>
              <w:ind w:left="20"/>
              <w:jc w:val="both"/>
            </w:pPr>
            <w:r>
              <w:rPr>
                <w:rFonts w:ascii="Times New Roman"/>
                <w:b w:val="false"/>
                <w:i w:val="false"/>
                <w:color w:val="000000"/>
                <w:sz w:val="20"/>
              </w:rPr>
              <w:t>
2) араласу индикациясы жабдығы;</w:t>
            </w:r>
          </w:p>
          <w:p>
            <w:pPr>
              <w:spacing w:after="20"/>
              <w:ind w:left="20"/>
              <w:jc w:val="both"/>
            </w:pPr>
            <w:r>
              <w:rPr>
                <w:rFonts w:ascii="Times New Roman"/>
                <w:b w:val="false"/>
                <w:i w:val="false"/>
                <w:color w:val="000000"/>
                <w:sz w:val="20"/>
              </w:rPr>
              <w:t>
3) күзет бейнебақылау жүйелері;</w:t>
            </w:r>
          </w:p>
          <w:p>
            <w:pPr>
              <w:spacing w:after="20"/>
              <w:ind w:left="20"/>
              <w:jc w:val="both"/>
            </w:pPr>
            <w:r>
              <w:rPr>
                <w:rFonts w:ascii="Times New Roman"/>
                <w:b w:val="false"/>
                <w:i w:val="false"/>
                <w:color w:val="000000"/>
                <w:sz w:val="20"/>
              </w:rPr>
              <w:t>
4) ден қою күштерімен байланыс құралдары (телефондар, ұялы телефондар, пейджерлер, радиостанциялар)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физикалық қорғауды қамтамасыз ету бойынша жарамды құрылғылардың болуы:</w:t>
            </w:r>
          </w:p>
          <w:p>
            <w:pPr>
              <w:spacing w:after="20"/>
              <w:ind w:left="20"/>
              <w:jc w:val="both"/>
            </w:pPr>
            <w:r>
              <w:rPr>
                <w:rFonts w:ascii="Times New Roman"/>
                <w:b w:val="false"/>
                <w:i w:val="false"/>
                <w:color w:val="000000"/>
                <w:sz w:val="20"/>
              </w:rPr>
              <w:t>
1) ден қою күштерімен байланыс құралдары (телефондар, ұялы телефондар, пейджерлер, радиостанциялар);</w:t>
            </w:r>
          </w:p>
          <w:p>
            <w:pPr>
              <w:spacing w:after="20"/>
              <w:ind w:left="20"/>
              <w:jc w:val="both"/>
            </w:pPr>
            <w:r>
              <w:rPr>
                <w:rFonts w:ascii="Times New Roman"/>
                <w:b w:val="false"/>
                <w:i w:val="false"/>
                <w:color w:val="000000"/>
                <w:sz w:val="20"/>
              </w:rPr>
              <w:t>
2) физикалық кедергілер (контейнер, футляр немесе сенімді бекіткіштер);</w:t>
            </w:r>
          </w:p>
          <w:p>
            <w:pPr>
              <w:spacing w:after="20"/>
              <w:ind w:left="20"/>
              <w:jc w:val="both"/>
            </w:pPr>
            <w:r>
              <w:rPr>
                <w:rFonts w:ascii="Times New Roman"/>
                <w:b w:val="false"/>
                <w:i w:val="false"/>
                <w:color w:val="000000"/>
                <w:sz w:val="20"/>
              </w:rPr>
              <w:t>
3) көлік құралындағы сигнализация (тасымалданатын иск үшін);</w:t>
            </w:r>
          </w:p>
          <w:p>
            <w:pPr>
              <w:spacing w:after="20"/>
              <w:ind w:left="20"/>
              <w:jc w:val="both"/>
            </w:pPr>
            <w:r>
              <w:rPr>
                <w:rFonts w:ascii="Times New Roman"/>
                <w:b w:val="false"/>
                <w:i w:val="false"/>
                <w:color w:val="000000"/>
                <w:sz w:val="20"/>
              </w:rPr>
              <w:t>
4) кідіртуді қамтамасыз етуге арналған жабдық (ИСК контейнеріндегі құлыптар, ИСК контейнерін көлік құралына қауіпсіз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дозаларды есепке алудың толтырылған карточкаларының және дозиметрлерді беру және қабылдау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радиациялық бақылау журналының және (немесе) радиациялық бақылау жүргізу хаттамасының болуы және тиісінше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бақылауды қамтамасыз ету бойынша өкімдік құжаттаманың:</w:t>
            </w:r>
          </w:p>
          <w:p>
            <w:pPr>
              <w:spacing w:after="20"/>
              <w:ind w:left="20"/>
              <w:jc w:val="both"/>
            </w:pPr>
            <w:r>
              <w:rPr>
                <w:rFonts w:ascii="Times New Roman"/>
                <w:b w:val="false"/>
                <w:i w:val="false"/>
                <w:color w:val="000000"/>
                <w:sz w:val="20"/>
              </w:rPr>
              <w:t>
1) ядролық материалдарды есепке алу және бақылау бойынша қызметті құру немесе ядролық материалдарды есепке алу және бақылау үшін жауаптыны тағайындау туралы бұйрықтың болуы;</w:t>
            </w:r>
          </w:p>
          <w:p>
            <w:pPr>
              <w:spacing w:after="20"/>
              <w:ind w:left="20"/>
              <w:jc w:val="both"/>
            </w:pPr>
            <w:r>
              <w:rPr>
                <w:rFonts w:ascii="Times New Roman"/>
                <w:b w:val="false"/>
                <w:i w:val="false"/>
                <w:color w:val="000000"/>
                <w:sz w:val="20"/>
              </w:rPr>
              <w:t>
2) ядролық материалдарды есепке алу және бақылау қызметі немесе ядролық материалдарды есепке алу және бақылау үшін жауапты адамды тағайындау туралы бекітілген ереженің болуы;</w:t>
            </w:r>
          </w:p>
          <w:p>
            <w:pPr>
              <w:spacing w:after="20"/>
              <w:ind w:left="20"/>
              <w:jc w:val="both"/>
            </w:pPr>
            <w:r>
              <w:rPr>
                <w:rFonts w:ascii="Times New Roman"/>
                <w:b w:val="false"/>
                <w:i w:val="false"/>
                <w:color w:val="000000"/>
                <w:sz w:val="20"/>
              </w:rPr>
              <w:t>
3) ядролық материалдарды есепке алу және бақылау бойынша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1, 2 және 3 -санатты радионуклидті көздердің нақты болуының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4 және 5 -санатты радионуклидті көздердің, сондай-ақ иондандырушы сәулеленуді генерациялайтын электрфизикалық қондырғылардың болуының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жұмыс орындарында және қоймаларда орналасқан жерлерінің, сондай-ақ объектінің аумағында иондаушы сәулелену тудыратын радиоизотопты аспаптар мен электрфизикалық құрылғылардың орналасқан жерлерінің карта-схемаларының болуы, және карта-схемалардың көздердің нақты орналасуымен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шоғырларға калибрлеу жүргізуге және иондаушы сәулелену көздері жұмысының сапасын бақылауға жауапты медициналық физиктердің:</w:t>
            </w:r>
          </w:p>
          <w:p>
            <w:pPr>
              <w:spacing w:after="20"/>
              <w:ind w:left="20"/>
              <w:jc w:val="both"/>
            </w:pPr>
            <w:r>
              <w:rPr>
                <w:rFonts w:ascii="Times New Roman"/>
                <w:b w:val="false"/>
                <w:i w:val="false"/>
                <w:color w:val="000000"/>
                <w:sz w:val="20"/>
              </w:rPr>
              <w:t>
1) медициналық физиктердің шоғырға калибрлеу жүргізу және сапаны бақылау бойынша дипломдарының және арнайы даярлығы туралы құжаттарының;</w:t>
            </w:r>
          </w:p>
          <w:p>
            <w:pPr>
              <w:spacing w:after="20"/>
              <w:ind w:left="20"/>
              <w:jc w:val="both"/>
            </w:pPr>
            <w:r>
              <w:rPr>
                <w:rFonts w:ascii="Times New Roman"/>
                <w:b w:val="false"/>
                <w:i w:val="false"/>
                <w:color w:val="000000"/>
                <w:sz w:val="20"/>
              </w:rPr>
              <w:t>
2) радиотерапиялық қондырғының сапасын бақылау бағдарламасының және шоғырларға калибрлеу жүргізу және сапасын бақылау соңғы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қалдықтарға арналған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заттарға, аспаптарға және қондырғыларға арналған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қондырғыларға техникалық қызмет көрсету және жөндеу жүргізу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қажетті меншік құқығындағы немесе басқа да заңды негіздегі мамандандырылған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тиісті лицензиясы бар жеке немесе заңды тұлға берген аппараттың пайдалану параметрлеріне (сапасын бақылау) бақылау жүргізу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сынау мерзімділігі бойынша тестілеудің түрлері мен әдістемелерін сипаттай отырып тестілік сынаулар жүргізу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радиоизотоптық көздерді, радиоактивтi қалдықтарды, құрамында радиоактивті заттар бар құралдар мен қондырғыларды тасымалдауға арналған арнайы көлік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мынадай жұмыстарды жүзеге асыруға жіберілген мамандар мен техниктердің білікті құрамының болуы:</w:t>
            </w:r>
          </w:p>
          <w:p>
            <w:pPr>
              <w:spacing w:after="20"/>
              <w:ind w:left="20"/>
              <w:jc w:val="both"/>
            </w:pPr>
            <w:r>
              <w:rPr>
                <w:rFonts w:ascii="Times New Roman"/>
                <w:b w:val="false"/>
                <w:i w:val="false"/>
                <w:color w:val="000000"/>
                <w:sz w:val="20"/>
              </w:rPr>
              <w:t>
1) еңбек шарттары;</w:t>
            </w:r>
          </w:p>
          <w:p>
            <w:pPr>
              <w:spacing w:after="20"/>
              <w:ind w:left="20"/>
              <w:jc w:val="both"/>
            </w:pPr>
            <w:r>
              <w:rPr>
                <w:rFonts w:ascii="Times New Roman"/>
                <w:b w:val="false"/>
                <w:i w:val="false"/>
                <w:color w:val="000000"/>
                <w:sz w:val="20"/>
              </w:rPr>
              <w:t>
2) біліктілігін және лауазымының функционалдық міндеттеріне сәйкес келетін теориялық және практикалық дайындықтан өткенін растайтын құжаттарды (сертификаттар, куәліктер)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жаттығулар бағдарламасы мен әдістемесінің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органмен келісілген, олардың салдарларының болжамы мен радиациялық жағдайының болжамы бар әлеуетті радиациялық авариялар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туындаған кезде жедел шешімдер қабылдау өлшемшарттарының болуы және уәкілетті мемлекеттік органмен келісілген араласу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 ұйымдастыратын персоналдың ядролық және (немесе) радиациялық қауіпсіздік мәселелері бойынша аттестаттаудан өткенін растайтын құжаттаманың болуы: </w:t>
            </w:r>
          </w:p>
          <w:p>
            <w:pPr>
              <w:spacing w:after="20"/>
              <w:ind w:left="20"/>
              <w:jc w:val="both"/>
            </w:pPr>
            <w:r>
              <w:rPr>
                <w:rFonts w:ascii="Times New Roman"/>
                <w:b w:val="false"/>
                <w:i w:val="false"/>
                <w:color w:val="000000"/>
                <w:sz w:val="20"/>
              </w:rPr>
              <w:t>
-қызметкерлердің білімін тексеруді тіркеу журналы</w:t>
            </w:r>
          </w:p>
          <w:p>
            <w:pPr>
              <w:spacing w:after="20"/>
              <w:ind w:left="20"/>
              <w:jc w:val="both"/>
            </w:pPr>
            <w:r>
              <w:rPr>
                <w:rFonts w:ascii="Times New Roman"/>
                <w:b w:val="false"/>
                <w:i w:val="false"/>
                <w:color w:val="000000"/>
                <w:sz w:val="20"/>
              </w:rPr>
              <w:t xml:space="preserve">
 -қызметкерлерді даярлау бағдарламасы </w:t>
            </w:r>
          </w:p>
          <w:p>
            <w:pPr>
              <w:spacing w:after="20"/>
              <w:ind w:left="20"/>
              <w:jc w:val="both"/>
            </w:pPr>
            <w:r>
              <w:rPr>
                <w:rFonts w:ascii="Times New Roman"/>
                <w:b w:val="false"/>
                <w:i w:val="false"/>
                <w:color w:val="000000"/>
                <w:sz w:val="20"/>
              </w:rPr>
              <w:t>
-персоналдың аттестаттаудан өту кестесі</w:t>
            </w:r>
          </w:p>
          <w:p>
            <w:pPr>
              <w:spacing w:after="20"/>
              <w:ind w:left="20"/>
              <w:jc w:val="both"/>
            </w:pPr>
            <w:r>
              <w:rPr>
                <w:rFonts w:ascii="Times New Roman"/>
                <w:b w:val="false"/>
                <w:i w:val="false"/>
                <w:color w:val="000000"/>
                <w:sz w:val="20"/>
              </w:rPr>
              <w:t>
-қызметкерлердің білімін біліктілік тексеру бойынша комиссия құру туралы басшының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 істеу кезінде сапаны қамтамасыз ету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объектісінде туындаған әрбір авариялық жағдайды (инцидентті) тексеру материалдарының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РЗ, РАҚ тасымалдау кезінде радиациялық қорғау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объектілерінде РАҚ-пен жұмыс істеу кезінде радиациялық қауіпсіздікті қамтамасыз ету жөніндегі техникалық құралдар мен ұйымдастыру шараларын айқындауға негіз болатын РАҚ-тың барынша ықтимал белсенділігін бағалау мен есепке 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РАҚ-пен жұмыс істеу кезінде Сапаны қамтамасыз ету бағдарламасының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қауіпсіздігін талдау бойынша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қызметтің (немесе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уранды өндіру және (немесе) онымен жұмыс істеу жөніндегі кәсіпорындардың ядролық физикалық қауіпсіздігін қамтамасыз ету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"рабица" металл торынан жасалған, қимасы 1,4 мм сымнан жасалған, торкөзі 25х25 мм аспайтын мырышпен қапталған немесе полимермен қапталған сыртқы қоршаудың болуы (темір-бетон қоршауға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қоршаудың жоғарғы жиегінде Y-тәрізді кронштейндерде диаметрі 500-600 мм, орамдар арасындағы қашықтық 200 мм аспайтын "Егоза" үлгісіндегі арматураланған тікенді таспадан ("күнқағардан") жасалған спиральды қауіпсіздік тосқауылының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сыртқы қоршауында жабылмайтын есіктердің, қақпалардың,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кемінде 5 м биіктікте қоршаудың үстінен тік бұрышқа жақын бұрышпен жүзеге асырылған коммуникациялық эстакадалармен сыртқы қоршаудың қиылысуының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"Рабица" торынан немесе диаметрі 500-600 мм, орамдар арасындағы қашықтық 200 мм-ден аспайтын "Егоза" түріндегі арматураланған тікенекті таспадан қауіпсіздік кедергілерінен 1 м қашықтықта барлық шеңбер бойынша 5 м-ден төмен коммуникациялардың қиылысу орындарында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күзетілетін аумаққа шығатын кіреберіс күнқағарлардан, өрт сатыларынан және жапсарлас құрылыстардың төбелерінен қолжетімді, диаметрі 8 мм және ұяшықтарының көлемі 150х150 мм шыбықтан жасалған айқара ашылатын металл торлардың не қажет болған жағдайларда жабылатын, не броньды үлдірмен жабдықталатын металл рольставннің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бөлігі болып табылатын бір қабатты ғимараттың төбесінде "Егоза" үлгісіндегі арматураланған тікенекті таспадан жасалған спиральды қауіпсіздік тосқауылының болуы (диаметрі 500-600 мм, орамдар арасындағы қашықтық 200 мм-ден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эстакадаларының жанасу учаскесінде, қышқылдарды аумаққа айдауға арналған кіреберістердің, сондай-ақ оның жағына 1,5 м, периметрдің биіктігі 3 м сыртқы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айдау орнын қоспағанда, ішкі жағынан периметр қоршауының, мұқият жоспарланатын және тазартылатын физикалық қорғаудың техникалық құралдары кешенін орналастыру үшін оқшаулау жолағының болуы. Оқшаулау жолағының ені - 2,5 м, онда техникалық құралдардың жұмысын қиындататын ешқандай құрылыстар мен заттарға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аймақтардың ашық алаңдарының биіктігі кемінде 2 м "рабица" металл торынан қимасы 1,4 мм сымнан жасалған, торкөзі 25х25 мм-ден аспайтын мырышпен қапталған немесе полимермен қапталған қоршауларының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Y-тәрізді кронштейндердегі ішкі аймақ қоршауының жоғарғы жиегінде диаметрі 500-600 мм, орамдар арасындағы қашықтық 200 мм аспайтын "Егоза" үлгісіндегі арматураланған тікенді таспадан ("күнқағардан") жасалған спиральды қауіпсіздік тосқауылының болуы. "Жіп" түріндегі тікенді сымнан күнқағарды кронштейнді сыртқы жағына қарай еңкейте отырып, 3-5 қатарға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аймақтың қоршауында бекітілмейтін есіктердің, қақпалардың, кіші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қоршауының жер деңгейінен кемінде 5 м биіктікте тік бұрышқа жақын бұрышта жүзеге асырылған коммуникациялық эстакадалармен қиылысының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ішкі аймақ қоршауымен қиылысу орындарында "рабица" торынан немесе "Егоза" түріндегі арматураланған тікенді лентадан қауіпсіздік кедергілерінен 1 м қашықтықта бүкіл шеңбер бойынша 5 м төмен қорғаныс экрандарының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Мұқият жоспарланатын және тазаланатын физикалық қорғаудың техникалық құралдарының кешенін орналастыру үшін ішкі аймақ периметрінің ішкі жағынан оқшаулау жолағының болуы. Оқшаулау жолағының ені кемінде 1 м құрайды, оған техникалық құралдарды қолдануды қиындататын ешқандай ғимараттарға, ағаштарға, бұталарға және заттарға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үшін ішкі аймақтың ашық алаңына кіру кезінде биіктігі кемінде 2 м орындалған, қоршаумен ұқсас төсемдер толтырылған қақпалардың болуы. Жол жабыны мен қақпаның арасында 150 мм-ден аспайтын саңылауға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жоғарғы жағында тікенді сымнан жасалған тосқауылдың немесе "Егоза" түріндегі тегіс арматураланған тікенді таспадан жасалған спиральды қауіпсіздік тосқауылының болуы (диаметрі 500-600 мм және орамдар арасындағы қашықтық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режиміне байланысты БӨП-те рұқсаттамаларды, байланыссыз электрондық сәйкестендіргіштерді және механикалық құлыптардың кілттерінің телнұсқаларын сақтауға, тіркеуге арналған арнайы үй-жайдың болуы. Арнайы үй-жайға кіру шектеледі және күзет бақылауында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өтуіне арналған БӨП-те жұмысшылар мен қызметшілердің жеке заттарын сақтау камерасының, күзет және ден қою күштерін, техникалық қауіпсіздік жүйелерін (концентраторларды, пульттерді, күзеттік бейне бақылау құрылғыларын) орналастыруға арналған қызметтік үй-жайдың, өткелді (өтуді) ашу механизмдерін және күзеттік жарықтандыруды басқару құрылғыларының және санитариялық тораптың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 адамдардың рұқсатсыз өтуін болдырмау үшін қолмен және автоматтандырылған басқару мүмкіндігі бар турникет-трипод, қақпаның жартылай өспелі типті бөгегіш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 металдардың әртүрлі түрлерін, радиоактивті заттарды тануға қабілетті тексеруге арналған стационарлық және қол детекторларының болуы. Көлік құралдарына арналған БӨП қосымша қол шамдарымен және жарығы бар тексеру айналарымен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үй-жайларын телефон және радиобайланыс, өрт сөндіру құралдарымен және Орталық басқару пунктіне қосылған дабыл-шақыру сигнализациясы жүйесімен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 жабдықтарының электр жетегі және қашықтықтан басқарылатын сыртқы үлгілік жылжымалы (жылжымалы) немесе айқара ашылатын қақпалармен, оларды авариялық тоқтатуға және қолмен ашуға арналған құрылғылармен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металдан жасалған автомобиль қақпаларының болуы. Жол жабыны мен қақпаның арасында 150 мм-ден аспайтын саңылауға жол беріледі, қақпаның үстіне тікенді сымнан жасалған тосқауыл немесе "Егоза" түріндегі арматураланған тікенді таспадан жасалған тегіс спиральды қауіпсіздік тосқауылы орнатылады (диаметрі және орамдар арасындағы қашықтық-негізгі қоршауға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қоршаудан төмен емес биіктікте айқара ашылатын периметрдің сыртқы қоршауында авариялық автомобиль қақпаларының болуы. Қақпалар өздігінен ашылуын (жабылуын) болдырмайтын тоқтатқыш құрылғылармен, сондай-ақ аспалы құлып пен пломбалау құрылғысына арналған құрылғылармен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автомобиль қақпалары төсемінің жоғарғы жиегінде "Егоза" үлгісіндегі арматураланған тікенді лентадан ("күнқағар") жасалған жалпақ спиральды қауіпсіздік тосқауылының болуы (диаметрі және орамдар арасындағы қашықтық – негізгі қоршауға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БӨП-тің болуы арнайы тексеру алаңдарымен, көлік құралдарын тексеруге арналған эстакадалармен (шұңқырлармен), ішкі жағынан-электр жетегі бар және қашықтан басқарылатын шлагбауммен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қоршаудың периметріне дейін 2,5 м-ден жақын емес орнатылған машиналарды жоғарыдан және бүйірден қарап тексеру үшін эстакадамен жабдықталған машиналарды қарап тексеру алаңының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бөлігінде екі сызықпен шектелген және ақ бояумен мемлекеттік және орыс тілдерінде "Тоқта" деген жазулармен тексеру үшін көліктің тоқтау орнын белгілейтін таңбаның болуы. "Тоқта" деген тақтайшаларды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алаңына кіру алдында БӨП-тің негізгі және қосалқы қақпаларының сыртқы жағынан оларға 3 м жақын емес жерде "Тоқта" деген жазуы бар көлденең белгі немесе "Тоқта" деген орнатылған тақтайша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Қақпадан оң жағынан немесе жолдың үстінен кемінде 100 м "Бір қатарда қозғалыс" деген көрсеткіш белгісінің, ал 50 м-де 5 км/сағ жылдамдықты шектеу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 жабдығының электр жетегі және қашықтан басқарылатын сыртқы үлгілік жылжымалы (жылжымалы) немесе айқара ашылатын қақпалармен, оларды авариялық тоқтатуға және қолмен ашуға арналған құрылғылармен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үшін БӨП-ті көлікті мәжбүрлеп тоқтату құрылғыларымен (салу брустары, бағыттамалар (башмақтар)-түсіргіштер, тұйықтар-ұстағыштар)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БӨП-тің арнайы тексеру алаңдарымен, бүйірінен және үстінен жылжымалы темір жол құрамын тексеруге арналған мұнарамен жабдығының болуы. Теміржол вагондарын (локомотивтерді) қарап тексеру алаңының өлшемдері: ұзындығы бойынша 3-4 вагонды бір мезгілде қарап тексеру есебінен және вагонның (локомотивтің) әрбір жағынан кемінде 1,5 м ені бойынша таңдалады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 кезінде оларды физикалық қорғауды қамтамасыз ету қажеттілігінің болуы:</w:t>
            </w:r>
          </w:p>
          <w:p>
            <w:pPr>
              <w:spacing w:after="20"/>
              <w:ind w:left="20"/>
              <w:jc w:val="both"/>
            </w:pPr>
            <w:r>
              <w:rPr>
                <w:rFonts w:ascii="Times New Roman"/>
                <w:b w:val="false"/>
                <w:i w:val="false"/>
                <w:color w:val="000000"/>
                <w:sz w:val="20"/>
              </w:rPr>
              <w:t>
1) ядролық материалды тасымалдау кезінде және уақытша сақтау кезінде ядролық материалдың санатына сәйкес қорғау;</w:t>
            </w:r>
          </w:p>
          <w:p>
            <w:pPr>
              <w:spacing w:after="20"/>
              <w:ind w:left="20"/>
              <w:jc w:val="both"/>
            </w:pPr>
            <w:r>
              <w:rPr>
                <w:rFonts w:ascii="Times New Roman"/>
                <w:b w:val="false"/>
                <w:i w:val="false"/>
                <w:color w:val="000000"/>
                <w:sz w:val="20"/>
              </w:rPr>
              <w:t>
2) жүру жолында ядролық материалдардың болуының жалпы уақытын барынша шектеу;</w:t>
            </w:r>
          </w:p>
          <w:p>
            <w:pPr>
              <w:spacing w:after="20"/>
              <w:ind w:left="20"/>
              <w:jc w:val="both"/>
            </w:pPr>
            <w:r>
              <w:rPr>
                <w:rFonts w:ascii="Times New Roman"/>
                <w:b w:val="false"/>
                <w:i w:val="false"/>
                <w:color w:val="000000"/>
                <w:sz w:val="20"/>
              </w:rPr>
              <w:t>
3) ядролық материалды берудің (бір тасымалдау құралынан екіншісіне қайта тиеудің, ядролық материалды уақытша сақтауға берудің және ядролық материалды сақтағаннан кейін алудың, сондай-ақ тасымалдау құралының келуін күтудегі уақытша сақтау операцияларының) саны мен ұзақтығын барынша азайту;</w:t>
            </w:r>
          </w:p>
          <w:p>
            <w:pPr>
              <w:spacing w:after="20"/>
              <w:ind w:left="20"/>
              <w:jc w:val="both"/>
            </w:pPr>
            <w:r>
              <w:rPr>
                <w:rFonts w:ascii="Times New Roman"/>
                <w:b w:val="false"/>
                <w:i w:val="false"/>
                <w:color w:val="000000"/>
                <w:sz w:val="20"/>
              </w:rPr>
              <w:t>
4) тасымалдау шарттарын ескере отырып, көлік құралдары қозғалысының графигін, кестесін және маршрутын жасау;</w:t>
            </w:r>
          </w:p>
          <w:p>
            <w:pPr>
              <w:spacing w:after="20"/>
              <w:ind w:left="20"/>
              <w:jc w:val="both"/>
            </w:pPr>
            <w:r>
              <w:rPr>
                <w:rFonts w:ascii="Times New Roman"/>
                <w:b w:val="false"/>
                <w:i w:val="false"/>
                <w:color w:val="000000"/>
                <w:sz w:val="20"/>
              </w:rPr>
              <w:t>
5) ядролық материалды тасымалдауға қатысатын барлық адамдардың сенімділігіне міндетті түрде алдын ала тексеру жүргізу;</w:t>
            </w:r>
          </w:p>
          <w:p>
            <w:pPr>
              <w:spacing w:after="20"/>
              <w:ind w:left="20"/>
              <w:jc w:val="both"/>
            </w:pPr>
            <w:r>
              <w:rPr>
                <w:rFonts w:ascii="Times New Roman"/>
                <w:b w:val="false"/>
                <w:i w:val="false"/>
                <w:color w:val="000000"/>
                <w:sz w:val="20"/>
              </w:rPr>
              <w:t>
6) тасымалдау туралы алдын ала ақпараты бар адамдар санын қажетті ең аз мөлшерге дейін жеткізуді қамтамасыз ету;</w:t>
            </w:r>
          </w:p>
          <w:p>
            <w:pPr>
              <w:spacing w:after="20"/>
              <w:ind w:left="20"/>
              <w:jc w:val="both"/>
            </w:pPr>
            <w:r>
              <w:rPr>
                <w:rFonts w:ascii="Times New Roman"/>
                <w:b w:val="false"/>
                <w:i w:val="false"/>
                <w:color w:val="000000"/>
                <w:sz w:val="20"/>
              </w:rPr>
              <w:t>
7) қатерлерді немесе жобалық қатерді орындалған бағалауға сәйкес физикалық қорғаудың пассивті және (немесе) белсенді шаралары бар материалдарды тасымалдау жүйелерін пайдалану;</w:t>
            </w:r>
          </w:p>
          <w:p>
            <w:pPr>
              <w:spacing w:after="20"/>
              <w:ind w:left="20"/>
              <w:jc w:val="both"/>
            </w:pPr>
            <w:r>
              <w:rPr>
                <w:rFonts w:ascii="Times New Roman"/>
                <w:b w:val="false"/>
                <w:i w:val="false"/>
                <w:color w:val="000000"/>
                <w:sz w:val="20"/>
              </w:rPr>
              <w:t>
8) табиғи апаттар, жаппай тәртіпсіздіктер немесе белгілі бір қауіп бар аймақтардың қиылысуын болдырмайтын маршруттарды анықтау;</w:t>
            </w:r>
          </w:p>
          <w:p>
            <w:pPr>
              <w:spacing w:after="20"/>
              <w:ind w:left="20"/>
              <w:jc w:val="both"/>
            </w:pPr>
            <w:r>
              <w:rPr>
                <w:rFonts w:ascii="Times New Roman"/>
                <w:b w:val="false"/>
                <w:i w:val="false"/>
                <w:color w:val="000000"/>
                <w:sz w:val="20"/>
              </w:rPr>
              <w:t>
9) қаптамаларды және (немесе) тасымалдау құралдарын персоналдың қатысуынсыз (қарауынсыз), бұл мүлдем қажет болғаннан ұзақ қалдыру мүмкіндігін болдырмау;</w:t>
            </w:r>
          </w:p>
          <w:p>
            <w:pPr>
              <w:spacing w:after="20"/>
              <w:ind w:left="20"/>
              <w:jc w:val="both"/>
            </w:pPr>
            <w:r>
              <w:rPr>
                <w:rFonts w:ascii="Times New Roman"/>
                <w:b w:val="false"/>
                <w:i w:val="false"/>
                <w:color w:val="000000"/>
                <w:sz w:val="20"/>
              </w:rPr>
              <w:t>
10) көлік құралын басқаруды, ядролық материалдарды алып жүруді және күзетуді жүзеге асыратын адамдарда тиісті рұқсатының болуын қамтамасыз етуге міндетті;</w:t>
            </w:r>
          </w:p>
          <w:p>
            <w:pPr>
              <w:spacing w:after="20"/>
              <w:ind w:left="20"/>
              <w:jc w:val="both"/>
            </w:pPr>
            <w:r>
              <w:rPr>
                <w:rFonts w:ascii="Times New Roman"/>
                <w:b w:val="false"/>
                <w:i w:val="false"/>
                <w:color w:val="000000"/>
                <w:sz w:val="20"/>
              </w:rPr>
              <w:t>
11) көлік құралдарына белгілер мен жазбалар енгізуді және тасымалдау құжаттарына жүктің сипаты мен көлік құралдарының мақсаты туралы куәландыратын жазбалар енгізуді болғызбау;</w:t>
            </w:r>
          </w:p>
          <w:p>
            <w:pPr>
              <w:spacing w:after="20"/>
              <w:ind w:left="20"/>
              <w:jc w:val="both"/>
            </w:pPr>
            <w:r>
              <w:rPr>
                <w:rFonts w:ascii="Times New Roman"/>
                <w:b w:val="false"/>
                <w:i w:val="false"/>
                <w:color w:val="000000"/>
                <w:sz w:val="20"/>
              </w:rPr>
              <w:t>
12) ядролық материалдарды жөнелтуді жүк алушыдан ядролық материалдарды қабылдауға дайын екендігі туралы жазбаша растама, ал ядролық материалдарды жүк алушы тасымалдаған жағдайда – ядролық материалдарды тасымалдауға лицензия алғаннан кейін ғана жүзеге асыру;</w:t>
            </w:r>
          </w:p>
          <w:p>
            <w:pPr>
              <w:spacing w:after="20"/>
              <w:ind w:left="20"/>
              <w:jc w:val="both"/>
            </w:pPr>
            <w:r>
              <w:rPr>
                <w:rFonts w:ascii="Times New Roman"/>
                <w:b w:val="false"/>
                <w:i w:val="false"/>
                <w:color w:val="000000"/>
                <w:sz w:val="20"/>
              </w:rPr>
              <w:t>
13) ядролық материалдарды тасымалдау туралы хабарларды беру үшін кодтау құралдарын және арнайы байланыс арналарын пайдалану;</w:t>
            </w:r>
          </w:p>
          <w:p>
            <w:pPr>
              <w:spacing w:after="20"/>
              <w:ind w:left="20"/>
              <w:jc w:val="both"/>
            </w:pPr>
            <w:r>
              <w:rPr>
                <w:rFonts w:ascii="Times New Roman"/>
                <w:b w:val="false"/>
                <w:i w:val="false"/>
                <w:color w:val="000000"/>
                <w:sz w:val="20"/>
              </w:rPr>
              <w:t>
14) жүк алушыға жүктің жөнелтілгені туралы және жүк жөнелтушіге жүктің алынғаны туралы хабарлауды қамтамасыз ету;</w:t>
            </w:r>
          </w:p>
          <w:p>
            <w:pPr>
              <w:spacing w:after="20"/>
              <w:ind w:left="20"/>
              <w:jc w:val="both"/>
            </w:pPr>
            <w:r>
              <w:rPr>
                <w:rFonts w:ascii="Times New Roman"/>
                <w:b w:val="false"/>
                <w:i w:val="false"/>
                <w:color w:val="000000"/>
                <w:sz w:val="20"/>
              </w:rPr>
              <w:t>
15) тасымалданатын ядролық материалдардың қорғалуы мен қауіпсіздігін қамтамасыз ететін қосымша шараларды бірлесіп айқындау, жүру жолында немесе жүру маршруты бойынша авариялық жағдай туындаған жағдайда көлік құралына ықтимал шабуыл жасауды бейнелеу мақсатында жүк жөнелтушінің немесе жүк алушының Қазақстан Республикасының тиісті ұлттық қауіпсіздік және ішкі істер органдарымен күнтізбелік 30 күннен кешіктірмей өзара іс-қимылын ұйымдастыру;</w:t>
            </w:r>
          </w:p>
          <w:p>
            <w:pPr>
              <w:spacing w:after="20"/>
              <w:ind w:left="20"/>
              <w:jc w:val="both"/>
            </w:pPr>
            <w:r>
              <w:rPr>
                <w:rFonts w:ascii="Times New Roman"/>
                <w:b w:val="false"/>
                <w:i w:val="false"/>
                <w:color w:val="000000"/>
                <w:sz w:val="20"/>
              </w:rPr>
              <w:t>
16) ядролық материалдарды тиеу және жөнелту алдында көлік құралын істен шығаруға, тасымалданатын ядролық материалдарды бүлдіруге қабілетті құрылғылардың болмауы тұрғысынан көлік құралдарын қарап-тексеруді жүргізуді қамтамасыз етуге және (немесе) ядролық материалдарға қатысты санкцияланбаған әрекеттер жасауға ықпал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көлік құралындағы, бөліктегі немесе жүк контейнеріндегі құлыптар мен пломбалардың бүтіндігіне тексеру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орналасқан жері мен оның физикалық қауіпсіздігінің жай-күйінің үздіксіз мониторингін қамтамасыз етудің, сондай-ақ шабуыл жасалған жағдайда ден қою күштерін хабардар етудің және әр түрлі физикалық қағидаттарға негізделген екі жақты байланыстың кемінде екі тәсілімен, жүкті сүйемелдеумен және ден қою күштерімен бірге ұстап тұрудың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мынаны қамтамасыз етуі:</w:t>
            </w:r>
          </w:p>
          <w:p>
            <w:pPr>
              <w:spacing w:after="20"/>
              <w:ind w:left="20"/>
              <w:jc w:val="both"/>
            </w:pPr>
            <w:r>
              <w:rPr>
                <w:rFonts w:ascii="Times New Roman"/>
                <w:b w:val="false"/>
                <w:i w:val="false"/>
                <w:color w:val="000000"/>
                <w:sz w:val="20"/>
              </w:rPr>
              <w:t>
1) техникалық жарамды және арнайы жабдықталған көлік құралдарын беру;</w:t>
            </w:r>
          </w:p>
          <w:p>
            <w:pPr>
              <w:spacing w:after="20"/>
              <w:ind w:left="20"/>
              <w:jc w:val="both"/>
            </w:pPr>
            <w:r>
              <w:rPr>
                <w:rFonts w:ascii="Times New Roman"/>
                <w:b w:val="false"/>
                <w:i w:val="false"/>
                <w:color w:val="000000"/>
                <w:sz w:val="20"/>
              </w:rPr>
              <w:t>
2) көлік құралдарын физикалық қорғаудың инженерлік және техникалық құралдарымен жабдықтау;</w:t>
            </w:r>
          </w:p>
          <w:p>
            <w:pPr>
              <w:spacing w:after="20"/>
              <w:ind w:left="20"/>
              <w:jc w:val="both"/>
            </w:pPr>
            <w:r>
              <w:rPr>
                <w:rFonts w:ascii="Times New Roman"/>
                <w:b w:val="false"/>
                <w:i w:val="false"/>
                <w:color w:val="000000"/>
                <w:sz w:val="20"/>
              </w:rPr>
              <w:t>
3) арнайы даярлықтан өткен және жұмысқа тиісті рұқсаты бар жоғары білікті жүргізушілердің, экипаждардың немесе бригадалардың көлік құралдарын басқаруы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рейс алдында көлік құралдары жүргізушілерінің, тасымалдау кезінде физикалық қорғауды қамтамасыз етуге тартылған экипаж немесе бригада мүшелерінің, сондай-ақ күзет персоналының және ілесіп жүретін адамдардың тиісті көлік түрлері үшін нұсқамадан және медициналық тексеруден өтуінің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санаттардағы ядролық материалдарды күзет және ден қою күштерімен тасымалдау кезінде күзетті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ядролық материалдарды автомобиль көлігімен тасымалдау кезінде Қазақстан Республикасы Ішкі істер органдарының аумақтық бөлімшелерінің өкілдері қатарынан жүкті бүкіл жүру жолында үздіксіз күзетуді және ілесіп жүруді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темір жол көлігімен арнайы вагондарда тасымалдау кезінде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тасымалдау кезінде ілесіп жүретін персонал мен күзет және ден қою күштерін жүктен оқшауланған қызметтік үй-жайларда немесе осы мақсаттар үшін арнайы жабдықталған жекелеген вагондарда орналастырудың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әуе көлігімен тасымалдау кезінде тек жүк тасымалдарына арналған әуе кемесінің бортында қауіпсіз құлыпталған және пломбаланған бөлікте немесе контейнерде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жалғыз жүк болатын жүктерді тасымалдауға ғана арналған әуе кемесінде жүкті әуе көлігімен тасымалдауды орындаудың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көлік кемесінде теңіз және ішкі су көлігімен I немесе II санаттағы ядролық материалдарды тасымалдау кезінде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расталған шағым мен жолданымның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шағымдар мен жолданымдардың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97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206</w:t>
            </w:r>
            <w:r>
              <w:br/>
            </w:r>
            <w:r>
              <w:rPr>
                <w:rFonts w:ascii="Times New Roman"/>
                <w:b w:val="false"/>
                <w:i w:val="false"/>
                <w:color w:val="000000"/>
                <w:sz w:val="20"/>
              </w:rPr>
              <w:t>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48" w:id="27"/>
    <w:p>
      <w:pPr>
        <w:spacing w:after="0"/>
        <w:ind w:left="0"/>
        <w:jc w:val="left"/>
      </w:pPr>
      <w:r>
        <w:rPr>
          <w:rFonts w:ascii="Times New Roman"/>
          <w:b/>
          <w:i w:val="false"/>
          <w:color w:val="000000"/>
        </w:rPr>
        <w:t xml:space="preserve">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бақылау субъектілерін (объектілерін) біліктілік талаптарына сәйкестігіне тексеру жүргізу үшін субъектілеріне қатысты қойылатын талаптардың бұзылу дәрежесі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Өлшемшарттар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зерттеу қондырғысының (ЯЗҚ) жобасын жасаушылармен, атом энергиясын пайдалану саласындағы уәкілетті органмен келісілген және ЯЗҚ әкімшілігімен бекітілген ЯЗҚ (ҚТЕ) қауіпсіздігін талдау бойынша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уәкілетті органмен келісілген ЯЗҚ әкімшілігімен бекітілген ЯЗҚ пайдаланудың технологиялық регламентінің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реакторының өзекті паспортының және (немесе) критстенд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қондырғысында авария болған жағдайда персонал мен халықты қорғау және оның зардаптарын жою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және пайдаланылған отынды тасымалдау, қайта тиеу және сақтау кезінде ядролық қауіпсіздікті қамтамасыз ету жөніндегі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қауіпсіздікті қамтамасыз ететін жабдықтар мен жүйелердің сипаттамасын қамтитын техникалық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құжаттаманың болуы (жедел журналдар, картограммалар журналдары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 қондырғысының бақылау-өлшеу аспаптары мен басқару және қорғау жүйесінің (бұдан әрі – БҚЖ) сынау актілері мен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персоналдың және бақылаушы физиктердің емтихан тапсыру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орындарына емтихан тапсырған жедел персоналды жұмысқа жіберу туралы ЯЗҚ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әкімшілігі бекіткен реактордың жедел персоналының лауазымдық нұсқаулықтарының және бақылаушы физик туралы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жабдықтарды сынау актілері мен хаттамаларының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дайындық және аварияға қарсы ден қою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 жөніндегі және персоналдың авариялық жағдайлардағы іс-қимылдары бойынша нұсқаулықтардың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барлық режимдерінде нейтрондар ағынының тығыздығын бақылау құралдарының болуы. Оның ішінде ЯЗҚ белсенді аймағына тиеу (қайта тиеу)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диагностикалауды қамтамасыз ететін құралдардың немесе әдістердің және қауіпсіздікке әсер ететін жүйелерді автоматтандыру құралдарын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ЯЗҚ операторын ақпараттық қамтамасыз ету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контурдың жылу тасымалдағышының және эксперименттік ілмектердің радиоактивтілігін, радионуклидтердің шығарындылары мен төгінділерін, сондай-ақ ЯЗҚ үй-жайлары мен алаңындағы радиациялық жағдайдын бақылауының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Гетерогенді ЗР жылу тасымалдағышының (баяулатқыштың), шектік құрастырмаларды баяулатқыштың, гомогенді зерттеу реакторының (ЗР) ядролық материал (ЯМ) ерітіндісінің ағып кетуінің бақылауының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тасымалдағыштың сапасын бақылау қамтамасыз етілді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қосылуы қалыпты пайдалану жүйелері жабдықтарының істен шығуына әкелмейтін ҚҚЖ-ның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 жүйесі кіші жүйелерді қамтиды, олардың біреуі немесе бірнешеуі реактордың (шектік стендтің) шектен төмен жай-күйіне (авариялық қорғанысқа) жылдам ауысуд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үй-жайлар, сыйымдылықтар, радиоактивті заттармен жұмыс істеуге және сақтауға арналған тұғырықтар түрінде жұмыс істейтін қауіпсіздікті оқшаулау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басқару қауіпсіздік жүйесі өзінің технологиялық параметрінің қауіпсіздік функцияларын орындалуы кемінде екі өлшеу арнасы бойынша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БҚЖ тіркеу құралдарынан алынған деректер мынаны анықтау және тіркеу үшін жеткілікті:</w:t>
            </w:r>
          </w:p>
          <w:p>
            <w:pPr>
              <w:spacing w:after="20"/>
              <w:ind w:left="20"/>
              <w:jc w:val="both"/>
            </w:pPr>
            <w:r>
              <w:rPr>
                <w:rFonts w:ascii="Times New Roman"/>
                <w:b w:val="false"/>
                <w:i w:val="false"/>
                <w:color w:val="000000"/>
                <w:sz w:val="20"/>
              </w:rPr>
              <w:t xml:space="preserve">
1) ЯЗҚ-ты пайдалану шектерінің немесе қауіпсіз пайдалану шектерінің бұзылуына себеп болған бастапқы оқиға және оның туындау уақыты; </w:t>
            </w:r>
          </w:p>
          <w:p>
            <w:pPr>
              <w:spacing w:after="20"/>
              <w:ind w:left="20"/>
              <w:jc w:val="both"/>
            </w:pPr>
            <w:r>
              <w:rPr>
                <w:rFonts w:ascii="Times New Roman"/>
                <w:b w:val="false"/>
                <w:i w:val="false"/>
                <w:color w:val="000000"/>
                <w:sz w:val="20"/>
              </w:rPr>
              <w:t>
2) авариялардың даму процесіндегі технологиялық параметрлердің өзгеруі;</w:t>
            </w:r>
          </w:p>
          <w:p>
            <w:pPr>
              <w:spacing w:after="20"/>
              <w:ind w:left="20"/>
              <w:jc w:val="both"/>
            </w:pPr>
            <w:r>
              <w:rPr>
                <w:rFonts w:ascii="Times New Roman"/>
                <w:b w:val="false"/>
                <w:i w:val="false"/>
                <w:color w:val="000000"/>
                <w:sz w:val="20"/>
              </w:rPr>
              <w:t>
3) қауіпсіздік жүйелеріңің әрекеттері;</w:t>
            </w:r>
          </w:p>
          <w:p>
            <w:pPr>
              <w:spacing w:after="20"/>
              <w:ind w:left="20"/>
              <w:jc w:val="both"/>
            </w:pPr>
            <w:r>
              <w:rPr>
                <w:rFonts w:ascii="Times New Roman"/>
                <w:b w:val="false"/>
                <w:i w:val="false"/>
                <w:color w:val="000000"/>
                <w:sz w:val="20"/>
              </w:rPr>
              <w:t>
4) басқару пункті персоналының іс-қимылдары.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бағдарламалық құралдардың істен шығуы және ҚБЖ зақымдануы кезінде басқару пунктінің пультіне сигналдардың пайда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көзінен ажыратылмайтын электр қабылдағыштардың тізбесі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жүйесінің дербес қоректендіру көздерінің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электрмен жабдықтау жобалық және жобадан тыс авариялар кезінде қауіпсіздік функцияларын орындауды қамтамасыз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процесті, қалыпты пайдалану жүйелерін және қауіпсіздік жүйелерін автоматтандырылған басқару жүзеге асырылатын ЯЗҚ басқару пунктінде мыналар қарастырылған:</w:t>
            </w:r>
          </w:p>
          <w:p>
            <w:pPr>
              <w:spacing w:after="20"/>
              <w:ind w:left="20"/>
              <w:jc w:val="both"/>
            </w:pPr>
            <w:r>
              <w:rPr>
                <w:rFonts w:ascii="Times New Roman"/>
                <w:b w:val="false"/>
                <w:i w:val="false"/>
                <w:color w:val="000000"/>
                <w:sz w:val="20"/>
              </w:rPr>
              <w:t>
1) ядролық отынды тиеу (қайта тиеу) жөніндегі операцияларды қоса алғанда, ЯЗҚ-ты пайдаланудың барлық режимдерінде нейтрондар ағыны тығыздығының деңгейін және оның өзгеру жылдамдығын бақылау құралдары;</w:t>
            </w:r>
          </w:p>
          <w:p>
            <w:pPr>
              <w:spacing w:after="20"/>
              <w:ind w:left="20"/>
              <w:jc w:val="both"/>
            </w:pPr>
            <w:r>
              <w:rPr>
                <w:rFonts w:ascii="Times New Roman"/>
                <w:b w:val="false"/>
                <w:i w:val="false"/>
                <w:color w:val="000000"/>
                <w:sz w:val="20"/>
              </w:rPr>
              <w:t>
2) нейтрондар ағыны тығыздығының деңгейін басқару құралдары;</w:t>
            </w:r>
          </w:p>
          <w:p>
            <w:pPr>
              <w:spacing w:after="20"/>
              <w:ind w:left="20"/>
              <w:jc w:val="both"/>
            </w:pPr>
            <w:r>
              <w:rPr>
                <w:rFonts w:ascii="Times New Roman"/>
                <w:b w:val="false"/>
                <w:i w:val="false"/>
                <w:color w:val="000000"/>
                <w:sz w:val="20"/>
              </w:rPr>
              <w:t>
3) БҚЖ жұмыс органдары жағдайының көрсеткіштері және тоқтату жүйелерінің жай-күйін бақылау құралдары;</w:t>
            </w:r>
          </w:p>
          <w:p>
            <w:pPr>
              <w:spacing w:after="20"/>
              <w:ind w:left="20"/>
              <w:jc w:val="both"/>
            </w:pPr>
            <w:r>
              <w:rPr>
                <w:rFonts w:ascii="Times New Roman"/>
                <w:b w:val="false"/>
                <w:i w:val="false"/>
                <w:color w:val="000000"/>
                <w:sz w:val="20"/>
              </w:rPr>
              <w:t>
4) ЯЗҚ-ты пайдаланудың барлық режимдерінде жедел негізделген шешімдер қабылдау үшін көлемі мен сапасы жеткілікті болатын ЯЗҚ-тың ағымдағы жай-күйі туралы ақпаратты басқару пунктінің персоналына беруді қамтамасыз ететін жүйелері;</w:t>
            </w:r>
          </w:p>
          <w:p>
            <w:pPr>
              <w:spacing w:after="20"/>
              <w:ind w:left="20"/>
              <w:jc w:val="both"/>
            </w:pPr>
            <w:r>
              <w:rPr>
                <w:rFonts w:ascii="Times New Roman"/>
                <w:b w:val="false"/>
                <w:i w:val="false"/>
                <w:color w:val="000000"/>
                <w:sz w:val="20"/>
              </w:rPr>
              <w:t>
5) ескерту және авариялық сигнал беру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басқару пунктінен ЗР жүйелерін басқару мүмкіндігі болмаған жағдайда пайдаланылатын резервтік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басқару пунктінен персоналдың мынадай функцияларды орындау мүмкіндігі қамтамасыз етілген:</w:t>
            </w:r>
          </w:p>
          <w:p>
            <w:pPr>
              <w:spacing w:after="20"/>
              <w:ind w:left="20"/>
              <w:jc w:val="both"/>
            </w:pPr>
            <w:r>
              <w:rPr>
                <w:rFonts w:ascii="Times New Roman"/>
                <w:b w:val="false"/>
                <w:i w:val="false"/>
                <w:color w:val="000000"/>
                <w:sz w:val="20"/>
              </w:rPr>
              <w:t>
1) ЗР-ді шектен төмен жағдайға ауыстыру;</w:t>
            </w:r>
          </w:p>
          <w:p>
            <w:pPr>
              <w:spacing w:after="20"/>
              <w:ind w:left="20"/>
              <w:jc w:val="both"/>
            </w:pPr>
            <w:r>
              <w:rPr>
                <w:rFonts w:ascii="Times New Roman"/>
                <w:b w:val="false"/>
                <w:i w:val="false"/>
                <w:color w:val="000000"/>
                <w:sz w:val="20"/>
              </w:rPr>
              <w:t>
2) ЯЗҚ жобасында айқындалған жағдайларда ЗР-ды авариялық салқындату;</w:t>
            </w:r>
          </w:p>
          <w:p>
            <w:pPr>
              <w:spacing w:after="20"/>
              <w:ind w:left="20"/>
              <w:jc w:val="both"/>
            </w:pPr>
            <w:r>
              <w:rPr>
                <w:rFonts w:ascii="Times New Roman"/>
                <w:b w:val="false"/>
                <w:i w:val="false"/>
                <w:color w:val="000000"/>
                <w:sz w:val="20"/>
              </w:rPr>
              <w:t>
3) аварияны жою жөніндегі іс-шараларды жүргізу процесінде ЗР жай-күйін және радиациялық жағдайды бақылауды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зерттеулердің жалпы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әрбір кезеңі үшін жұмыс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Жобада белгіленген санына, біліктілік деңгейіне және тәжірибесіне сәйкес барлық санаттағы персоналмен жинақтау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 режимінде техникалық қызмет көрсетуді жүргізу нұсқаулықтарының, бағдарламалары мен графиктерінің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тіркелген 1 және 2-қауіпсіздік сыныбындағы жабдықтар мен құбырлар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ерекшеліктері немесе радиациялық жағдайы бойынша ішкі (сыртқы) қарап-тексеріп үшін қолжетімсіз (немесе шектеулі қолжетімді) жабдықтар тізбесінің болуы (Көрсетілген тізбе уәкілетті органмен келісілуі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2-қауіпсіздік сыныбының жабдықтары мен құбыржолдарын қадағалауды жүзеге асыратын адамды тағайындау туралы ЯЗҚ әкімшілігінің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2-қауіпсіздік сыныбының жабдықтары мен құбыржолдарының жарамды жай-күйі мен қауіпсіз пайдаланылуы үшін жауапты адамды тағайындау туралы ЯЗҚ әкімшілігінің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ұйым әзірлейтін және 5 (бес) жылда кемінде 1 (бір) рет немесе ядролық физикалық қауіпсіздіктің көзделмеген қатерлері туындаған кезде дереу қайта қаралатын жергілікті жобалық қатердің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физикалық қауіпсіздікті қамтамасыз етудің әзірленген және бекітілген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 күзету және ден қою күштерінің тікелей бақылау-өткізу режимін жүзеге асыруының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 мен ядролық қондырғыларды физикалық қорғау бөлімшесіне жүктелген санатталған және режимдік үй-жайларды, ғимараттар мен құрылыстарды күзетке қоюға және күзеттен алып тастауға қатысты бөлігінде бақылау-өткізу режимі, сондай-ақ объектішілік режим рәсімдерінің орындалуын ұйымдастыру мен бақылаудың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Объектішілік режимнің орындалуын ұйымдастырудың және бақылаудың болуы, сондай-ақ мемлекеттік құпияларды қорғау жөніндегі бөлімшеге жүктелген ядролық қондырғыларда бақылау-өткізу режимі бойынша бланкілерді, рұқсаттамалар мен мөрлерді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жүзінде санкцияланбаған қол жеткізуге, санкцияланбаған алып қоюға немесе диверсияға байланысты оқиға болған жағдайда, төтенше жағдайларда ден қою жоспарына сәйкес уәкілетті органды, сондай-ақ басқа да мемлекеттік органдарды 1 (бір) сағат ішінде хабардар етудің, сондай-ақ уәкілетті органға оқиғаның себептері туралы есепті 5 (бес) жұмыс күні ішінде уәкілетті органға оқиға себептері, оның мән-жайлары мен салдарлары туралы, сондай-ақ қолданылған немесе қолданылатын түзету шаралары туралы есепті табыс етудің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Сигнализациямен жарақтандырудың және ішкі және аса маңызды аймақтарға кіру нүктелерін (өту жолдарын) күзетуге қоюдың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қол жеткізуді бақылайтын компьютерлік жүйелерді қоса алғанда, кілттерге, кілт карточкаларына және (немесе) басқа жүйелерге рұқсаты бар немесе оларды пайдалануға алған барлық тұлғалардың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материалдарға немесе ішкі аймақтарға кіруді бақылайтын компьютерлік жүйелерді қоса алғанда, ішкі және аса маңызды аймақтарға қолжетімділігі бар барлық тұлғалардың және кілттерге, кілт карточкаларына және (немесе) басқа жүйелерге қолжетімділігі бар немесе оларды пайдалануға алған барлық тұлғалардың тіркелуі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алуға кедергі келтіретін анықтау мен кідіртудің қосымша шептерін қамтамасыз ететін аса маңызды аймақтағы нығайтылған (сейфтік) үй-жайда немесе нығайтылған камерада (конструкцияда) I санаттағы ядролық материалдарды сақтауды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аймақта орналасқан орталық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 сигнализациясы жабдығының, сигнализация жүйесінің байланыс арналарының және орталық басқару пунктінің үздіксіз қоректендіру көздерімен және санкцияланбаған мониторинг, айла-шарғы жасау және бұрмалау жолымен араласудан қорғаумен қамтамасыз етілуінің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кезінде негізгі қоректен жедел ауыстырып қосуды қамтамасыз ететін электрмен қоректендіруді қамтамасыз ету жүйесінде көзделген қоректендірудің автоматты резервтік жүйесінің орталық басқару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Қауіптерге қарсы іс-қимылдың сенімділігі мен тиімділігін айқындау мақсатында функционалдық сынақтарды, физикалық қорғау шараларын және физикалық қорғау жүйесін қоса алғанда, тұрақты бағалау жүргізудің, оның ішінде күзет және ден қою күштерінің уақтылы ден қоюының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күштерінің ядролық материалды санкцияланбаған алып қоюға ден қою және болдырмау жөніндегі міндеттерді тиімді және уақтылы орындау қабілетін айқындау мақсатында екіжақты оқу-жаттығуларды қоса алғанда, оқу-жаттығулар өткізу арқылы жылына кемінде бір рет ядролық материалдарды физикалық қорғау жүйесінің функционалдық сынақтарын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аумақтық органдарымен және Қазақстан Республикасы Ішкі істер органдарының аумақтық бөлімшелерімен өзара іс-қимылда әзірленген, уәкілетті органмен келісілген жергілікті жобалық қатердің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жылда кемінде бір рет мемлекеттік органдардың есепке алу базалары бойынша тексеру іс-шараларын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есепке алу базалары бойынша тексеру іс-шараларының нәтижелері бойынша теріс нәтиже алған персоналдың ядролық материалдармен және табиғи уранмен жұмыс істеуге жіберілмеуі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объектінің аумағына, күзетілетін ғимараттарға тұрақты немесе алмалы-салмалы торлармен, қақпақтармен, жабылатын құрылғылары бар есіктер арқылы кіруге болатын құдықтар, люктер, тесіктер, шахталар, ашық құбырлар, арналар және басқа да осыған ұқсас құрылыстар түріндегі кіру немесе шығу жолдары бар жерасты және жерүсті коммуникациялары жабдықтарының болуы. Тұрақты құрылғылар ашуға жатпайтын барлық коммуникацияларға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250 миллиметрден (бұдан әрі – мм) асатын (қимасы 250х250 мм-ден асатын) барлық ойықтарда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үй-жайлары бар ғимараттардан барлық кіретін (шығатын) орындарында, сондай-ақ үй-жайлардың өздерінде екі жағынан күшейтілген есік қораптары бар металл немесе металлмен қапталған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 және В" санатындағы үй-жайлардың 1-ші және жертөле қабаттарында терезе ойықтарының аса маңызды аймақтарының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қабаттардың терезелері, сондай-ақ кез келген басқа қабаттың терезелері, егер олар шектес санатталмаған үй-жайлар мен дәліздерге шықса немесе оларды пайдалана отырып санатталған үй-жайларға өтуге болатын өрт сатылары мен өзге де құрылыстардың жанында орналасса, диаметрі кемінде 15 мм және ұяшықтарының мөлшері 150х150 мм-ден аспайтын болат шыбықтардан жасалған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есіктерінің беріктігі "А және Б" санатындағы үй-жайларға кіретін есіктердің параметрлеріне тепе-тең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 үй-жайларының терезе ойықтарында 150х150 мм ұяшықтарды құрайтын диаметрі кемінде 16 мм болат шыбықтардан жасалатын металл 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терезелері торлармен жабдықталған үй-жайларда олардың біреуі бұзылудан қорғалған аспалы құлпы бар жылжымалы немесе айқара ашылатын терезенің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аймақтардың үй-жайларына кіру есіктерінің беріктігінің "В" санатындағы үй-жайларға тепе-тең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аймақтар үй-жайларының кіреберіс есіктері мен тамбурының есіктерінде "В" санатындағы үй - жайлар үшін кемінде 25000 және "А және Б" санатындағы үй-жайлар үшін кемінде 100000 код (кілт) комбинациясы бар электр механикалық және (немесе) механикалық құлыптардың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есіктерін, сондай-ақ "А" санатындағы үй-жайлардың ішкі есіктерін жабу үшін құпиялылығы жоғары құлыптарды, екі жақты кілті бар сувальдты, екі және одан да көп қатарлы цилиндрлік штифтті кілттерді пайдалану. Сувальдты құлыптарда кемінде алты сувальд (симметриялы немесе асимметриялық)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санатындағы үй-жайлардың ішкі есіктерін жабу үшін құпиялылығы төмен цилиндрлі-пластиналы және цилиндрлі штифтті бір қатарлы құлыптарды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Қол-слесарлық аспапты пайдалана отырып, оларды қасақана зақымданудан қорғайтын қаптамалардағы құлыптар механизмдерінің қорытындысының және мөрлеудің (пломбалаудың)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ойықтарының, бірінші қабаттың витриналарының "А және Б" санатындағы үй-жайлардың параметрлеріне тепе-тең беріктігінің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жағдайы күрделі аудандарда оққа төзімді қорғаныш шыныдан (қорғаныш пленкадан) жасалған, тесуге төзімді, адамның енуі үшін жеткілікті, салмағы 2 кг ауыр металл затпен кемінде 30-50 соққыға төзімді терезелер мен витриналардың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 тыйым салынған аймақтың сыртқы қоршауы бойынша өтетін қорғалған аймақтың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ені кемінде 15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коммуникациялық эстакадалармен жер деңгейінен кемінде 5 м биіктікте қоршаудың үстінен тік бұрышқа жақын бұрышпен қиылысуының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объекті аумағының сыртқы қоршауының биіктігі кемінде 2,5 м, ал қар жамылғысының тереңдігі бір метрден асатын аудандарда кемінде 3 м темірбетон плиталардан немесе қалыңдығы кемінде 2 мм металл табақтан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қоршауының жоғарғы жиегінде қосымша орнатылған "егоза" түріндегі сымнан жасалған "күнқағардың"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қоршауда жабылмайтын есіктердің, қақпалардың, кіші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кірме күнқағарлардан, өрт сатыларынан және күзетілмейтін аумаққа шығатын жапсарлас құрылыстардың шатырларынан қолжетімді қабаттардың терезелерінде күзеттің техникалық құралдары мен рольставн болуы, олар қажет болған жағдайларда жабылады не айқара ашылатын торлармен жабдықталады. Торлар 150х150 мм ұяшықтарды құрайтын диаметрі кемінде 10 мм болат шыбықтардан дайындалады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сыртқы қоршауының негізгі қоршаудан кемінде 5 м қашықтықта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екпелерінің, ғимараттардың, құрылыстардың, жапсарлас құрылыстардың, жабдықтарды немесе материалдарды жинауға арналған алаңдардың сыртқы және ішкі жағынан негізгі қоршаудың периметріне жанасудың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белдеу аймағының сыртқы және негізгі қоршауының арасында оқшаулау жолағының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жолағында физикалық қорғаудың техникалық құралдарын қолдануды қиындататын ешқандай құрылыстар мен заттардың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жолағы енінің кемінде 3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қоршаудың ішкі жағынан бақылау-із кесу жолағы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кесу жолағының ядролық объектінің барлық периметрі бойынша өтуінің үздіксіз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жолағының енін кемінде 3 м етіп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бақылау-із жолағының енін кемінде 3 м етіп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бақылау-із жолақтарын топырақпен жыртудың немесе себудің болуы. Жер жырту тереңдігі (топырақ үйіндісінің биіктігі) кемінде 15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Жырылған және үйілген бақылау-із жолақтарын тырмалау және олардың бетіне пішіндеушінің көмегімен толқын тәрізді пішінді жағу арқылы борпылдақ-мамық күйге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темір, тас және қара жолдармен, үйілген бақылау-із жолақтарымен қиылысу орындарының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Бақылау-із жолағында алшақтықты болдырмау үшін тыйым салынған аймақ ағындармен, сайлармен, жыралармен қиылысатын жерлерде көпірлерді (төсемдерді) салу. Көпірлердің (төсемдердің) астындағы кеңістік инженерлік бөгеттермен жабылады және анықтау құралдарымен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ішкі қоршауы мен наряд соқпағының бақылау-із жолағы арасында ені 0,8-1,0 м күзет және ден қою күштерінің қозғалысы үшін төсемнің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соқпағының мынадай түрде орындалуы: ағаш, асфальтталған, бетон немесе темірбетон жабыны бар топырақ үйінділері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күзет құралдары қолданылатын аймақтан тыс, ені кемінде 3 м, қатты жабыны бар күзет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БӨП-тегі өткізу режиміне байланысты рұқсаттамаларды немесе автоматты карточкаларды сақтауға арналған арнайы үй-жайдың көзделуі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өтуіне арналған БӨП-тің жұмысшылар мен қызметшілердің жеке заттарын сақтау камерасымен, тексеру бөлмесімен, күзет және ден қою күштерін, техникалық қауіпсіздік жүйелерін (концентраторлар, пульттер, күзеттік бейне бақылау құрылғылары) орналастыруға арналған қызметтік үй-жаймен, өткелді (өтуді) ашу және күзеттік жарықтандыру тетіктерін басқару құрылғыларымен және санитариялық тораппен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автоматтандырылған немесе механикалық қол құрылғыларымен, турникеттермен, кішкене қақпалармен, тексеру жүргізу үшін қажеттілігіне немесе қызметтік қажеттілігіне қарай металдардың әртүрлі түрлерін тануға қабілетті стационарлық және қол құралдарымен жабдықталуы. Сондай-ақ тексеру үшін альфа -, бета-және гамма-сәулеленуді анықтауды қамтамасыз ететін жарылғыш заттар мен радиоактивті материалдарды тануға арналған детекторлар қолданылады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арналған БӨП жабдығының электр жетегі және қашықтықтан басқарылатын сыртқы және ішкі үлгілік жылжымалы немесе айқара ашылатын қақпалармен, оларды авариялық тоқтатуға және қолмен ашуға арналған құрылғылармен жабдықталуы. Қақпалар өздігінен ашылуды (қозғалысты) болдырмау үшін шектегіштермен немесе тоқтатқыштармен жарақталады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БӨП-ке апаратын жол учаскелерінде қақпадан 30 м аспайтын қашықтықта 90 градус бұрылыстың болуы; бұл учаскелер оларды басып өту мүмкіндігін болдырмайтын бетон конструкциялармен қоршалады. Таранға қарсы құрылғының басқа конструктивті шешімі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 қарау алаңдарымен немесе оларды қарау үшін эстакадалармен, шлагбаумдармен, ал теміржол көлігі үшін жылжымалы теміржол құрамын тексеруге арналған мұнарамен және алаңмен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Бағдаршамдармен және жол белгілерімен кіру және шығу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кемінде 20 м және ені әрбір жағынан жүк автомашинасының енінен кемінде 3 м машиналарды қарап тексеру алаңының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төменнен қарап тексеруге арналған шұңқырмен, машиналарды жоғарыдан және бүйірінен қарап тексеруге арналған мұнаралармен немесе эстакадамен машиналарды қарап тексеру алаңымен жабдықталуы және негізгі қоршау түрі бойынша қоршаумен қоршалады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БӨП жабдықтарының болуы:</w:t>
            </w:r>
          </w:p>
          <w:p>
            <w:pPr>
              <w:spacing w:after="20"/>
              <w:ind w:left="20"/>
              <w:jc w:val="both"/>
            </w:pPr>
            <w:r>
              <w:rPr>
                <w:rFonts w:ascii="Times New Roman"/>
                <w:b w:val="false"/>
                <w:i w:val="false"/>
                <w:color w:val="000000"/>
                <w:sz w:val="20"/>
              </w:rPr>
              <w:t>
1) жол қақпаларымен және вагондарды тексеру алаңдарымен;</w:t>
            </w:r>
          </w:p>
          <w:p>
            <w:pPr>
              <w:spacing w:after="20"/>
              <w:ind w:left="20"/>
              <w:jc w:val="both"/>
            </w:pPr>
            <w:r>
              <w:rPr>
                <w:rFonts w:ascii="Times New Roman"/>
                <w:b w:val="false"/>
                <w:i w:val="false"/>
                <w:color w:val="000000"/>
                <w:sz w:val="20"/>
              </w:rPr>
              <w:t>
2) электромеханикалық жетекпен және қолмен ашу механизмімен;</w:t>
            </w:r>
          </w:p>
          <w:p>
            <w:pPr>
              <w:spacing w:after="20"/>
              <w:ind w:left="20"/>
              <w:jc w:val="both"/>
            </w:pPr>
            <w:r>
              <w:rPr>
                <w:rFonts w:ascii="Times New Roman"/>
                <w:b w:val="false"/>
                <w:i w:val="false"/>
                <w:color w:val="000000"/>
                <w:sz w:val="20"/>
              </w:rPr>
              <w:t>
3) көліктің ядролық объектіге (объектіден) рұқсатсыз кіруін және жылжымалы құрамның қақпаға кездейсоқ соғылуын болдырмау үшін көлікті мәжбүрлеп тоқтату құрылғыларымен (салу брустары, түсіргіш бағыттамалар, аулаушы тұйықтар)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мұнараларының, ауыстырмалы көпірлердің, қарау эстакадаларының, басқыштардың, аспалы басқыштардың қарау алаңдарымен қатар теміржол көлігін қарау үшін қолданудың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3-4 вагонды тексеріп қарау есебінен ұзындығы бойынша вагондарды тексеріп қарау алаңы көлемінің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төменнен тексеруге арналған шұңқырмен және бүйірден және жоғарыдан тексеруге арналған мұнаралармен немесе эстакадалармен тексеру алаңы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бөлігінде екі желімен және ақ бояумен мемлекеттік және орыс тілдерінде жазылған "Тоқта" жазуларымен шектелген көлікті қарау үшін тоқтату орны бөлінуінің болуы. "Тоқта" деген тақтайшаларды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қақпалардың сыртқы жағынан қарау алаңына кіру алдында олардан 3 м жақын емес көлденең сызық пен "Тоқта" деген жазудың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қозғалысының қауіпсіздігін қамтамасыз ету мақсатында қақпадан оң жағынан немесе жолдың үстінен кемінде 100 м қашықтықта "Бір қатардағы қозғалыс" көрсеткіш белгісін, ал 50 м-де – жылдамдықты 5 километр/сағатқа (бұдан әрі – км/сағ) дейін шектеу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 басқару пультінің БӨП-те немесе оның сыртқы қабырғасында орналасуы, бұл ретте пультке бөгде адамдардың кіруіне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үй-жайын байланыс, өрт сөндіру құралдарымен және орталық басқару пунктіне қосылған дабыл сигнализациясы жүйесімен жарақтандырылуы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 кешенінің қандай да бір элементі істен шыққан немесе істен шыққан жағдайда физикалық қорғау жүйесінің жұмыс істеуін бұзбаудың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немесе жергілікті басқару пункттері операторларының физикалық қорғаудың техникалық құралдарын басқаруды жүзеге асыруының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ішкі аймақта орталық басқару пункті мен жергілікті басқару пунктінің орналасуы.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Санкцияланбаған әрекеттерді жасау әрекеттері мен фактілерін анықтауға және күзет және ден қою күштерінің осы оқиғалар туралы хабардар етуге арналған күзет сигнализациясы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сигнализациясын қамтамасыз етудің болуы:</w:t>
            </w:r>
          </w:p>
          <w:p>
            <w:pPr>
              <w:spacing w:after="20"/>
              <w:ind w:left="20"/>
              <w:jc w:val="both"/>
            </w:pPr>
            <w:r>
              <w:rPr>
                <w:rFonts w:ascii="Times New Roman"/>
                <w:b w:val="false"/>
                <w:i w:val="false"/>
                <w:color w:val="000000"/>
                <w:sz w:val="20"/>
              </w:rPr>
              <w:t>
1) санкцияланбаған қол жеткізуді анықтау;</w:t>
            </w:r>
          </w:p>
          <w:p>
            <w:pPr>
              <w:spacing w:after="20"/>
              <w:ind w:left="20"/>
              <w:jc w:val="both"/>
            </w:pPr>
            <w:r>
              <w:rPr>
                <w:rFonts w:ascii="Times New Roman"/>
                <w:b w:val="false"/>
                <w:i w:val="false"/>
                <w:color w:val="000000"/>
                <w:sz w:val="20"/>
              </w:rPr>
              <w:t>
2) орталық немесе жергілікті басқару пункттеріне анықтау құралдарының іске қосылуы туралы сигнал беруді және осы оқиғаны хаттамалау;</w:t>
            </w:r>
          </w:p>
          <w:p>
            <w:pPr>
              <w:spacing w:after="20"/>
              <w:ind w:left="20"/>
              <w:jc w:val="both"/>
            </w:pPr>
            <w:r>
              <w:rPr>
                <w:rFonts w:ascii="Times New Roman"/>
                <w:b w:val="false"/>
                <w:i w:val="false"/>
                <w:color w:val="000000"/>
                <w:sz w:val="20"/>
              </w:rPr>
              <w:t xml:space="preserve">
 3) физикалық қорғау жүйесінде болып жатқан барлық оқиғалардың архивін оларды кейіннен бір мәнді сәйкестендіру үшін барлық қажетті мәліметтерді (құрылғының типі мен нөмірі, оқиғаның типі мен себебі, оның басталған күні мен уақыты) тіркей отырып жүргізу; </w:t>
            </w:r>
          </w:p>
          <w:p>
            <w:pPr>
              <w:spacing w:after="20"/>
              <w:ind w:left="20"/>
              <w:jc w:val="both"/>
            </w:pPr>
            <w:r>
              <w:rPr>
                <w:rFonts w:ascii="Times New Roman"/>
                <w:b w:val="false"/>
                <w:i w:val="false"/>
                <w:color w:val="000000"/>
                <w:sz w:val="20"/>
              </w:rPr>
              <w:t>
4) күзеттен бақылаусыз алу және күзетке қою мүмкіндігін болғызбау;</w:t>
            </w:r>
          </w:p>
          <w:p>
            <w:pPr>
              <w:spacing w:after="20"/>
              <w:ind w:left="20"/>
              <w:jc w:val="both"/>
            </w:pPr>
            <w:r>
              <w:rPr>
                <w:rFonts w:ascii="Times New Roman"/>
                <w:b w:val="false"/>
                <w:i w:val="false"/>
                <w:color w:val="000000"/>
                <w:sz w:val="20"/>
              </w:rPr>
              <w:t>
5) табу құралдарын (табу құралдары тобын) бақылауға (бақылаудан алуға) қабылдау (алу) функциясы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 анықтау құралдарымен қамтамасыз етудің болуы:</w:t>
            </w:r>
          </w:p>
          <w:p>
            <w:pPr>
              <w:spacing w:after="20"/>
              <w:ind w:left="20"/>
              <w:jc w:val="both"/>
            </w:pPr>
            <w:r>
              <w:rPr>
                <w:rFonts w:ascii="Times New Roman"/>
                <w:b w:val="false"/>
                <w:i w:val="false"/>
                <w:color w:val="000000"/>
                <w:sz w:val="20"/>
              </w:rPr>
              <w:t>
1) әрекеттің үздіксіздігі;</w:t>
            </w:r>
          </w:p>
          <w:p>
            <w:pPr>
              <w:spacing w:after="20"/>
              <w:ind w:left="20"/>
              <w:jc w:val="both"/>
            </w:pPr>
            <w:r>
              <w:rPr>
                <w:rFonts w:ascii="Times New Roman"/>
                <w:b w:val="false"/>
                <w:i w:val="false"/>
                <w:color w:val="000000"/>
                <w:sz w:val="20"/>
              </w:rPr>
              <w:t>
2) бұзушылық орнын анықтау және қажет болған жағдайда бұзушының қозғалысын бағыттау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Дабыл-шақыру сигнализациясымен қамтамасыз етудің болуы:</w:t>
            </w:r>
          </w:p>
          <w:p>
            <w:pPr>
              <w:spacing w:after="20"/>
              <w:ind w:left="20"/>
              <w:jc w:val="both"/>
            </w:pPr>
            <w:r>
              <w:rPr>
                <w:rFonts w:ascii="Times New Roman"/>
                <w:b w:val="false"/>
                <w:i w:val="false"/>
                <w:color w:val="000000"/>
                <w:sz w:val="20"/>
              </w:rPr>
              <w:t>
1) күзет және ден қою күштерін құрылғылардың іске қосылуы туралы хабардар ету;</w:t>
            </w:r>
          </w:p>
          <w:p>
            <w:pPr>
              <w:spacing w:after="20"/>
              <w:ind w:left="20"/>
              <w:jc w:val="both"/>
            </w:pPr>
            <w:r>
              <w:rPr>
                <w:rFonts w:ascii="Times New Roman"/>
                <w:b w:val="false"/>
                <w:i w:val="false"/>
                <w:color w:val="000000"/>
                <w:sz w:val="20"/>
              </w:rPr>
              <w:t>
2) шақыру орнын анықтау;</w:t>
            </w:r>
          </w:p>
          <w:p>
            <w:pPr>
              <w:spacing w:after="20"/>
              <w:ind w:left="20"/>
              <w:jc w:val="both"/>
            </w:pPr>
            <w:r>
              <w:rPr>
                <w:rFonts w:ascii="Times New Roman"/>
                <w:b w:val="false"/>
                <w:i w:val="false"/>
                <w:color w:val="000000"/>
                <w:sz w:val="20"/>
              </w:rPr>
              <w:t>
3) оны орнатудың құпиялығы және шақыру құрылғысын пайдаланудың ыңғайлылығы;</w:t>
            </w:r>
          </w:p>
          <w:p>
            <w:pPr>
              <w:spacing w:after="20"/>
              <w:ind w:left="20"/>
              <w:jc w:val="both"/>
            </w:pPr>
            <w:r>
              <w:rPr>
                <w:rFonts w:ascii="Times New Roman"/>
                <w:b w:val="false"/>
                <w:i w:val="false"/>
                <w:color w:val="000000"/>
                <w:sz w:val="20"/>
              </w:rPr>
              <w:t>
4) бақылаудан алу мүмкін болмаған жағдайларда;</w:t>
            </w:r>
          </w:p>
          <w:p>
            <w:pPr>
              <w:spacing w:after="20"/>
              <w:ind w:left="20"/>
              <w:jc w:val="both"/>
            </w:pPr>
            <w:r>
              <w:rPr>
                <w:rFonts w:ascii="Times New Roman"/>
                <w:b w:val="false"/>
                <w:i w:val="false"/>
                <w:color w:val="000000"/>
                <w:sz w:val="20"/>
              </w:rPr>
              <w:t>
5) іске қосылу туралы сигналдардың күзет сигнализациясы жүйесі құрылғыларының іске қосылуы туралы сигналдардан айырмашылығы;</w:t>
            </w:r>
          </w:p>
          <w:p>
            <w:pPr>
              <w:spacing w:after="20"/>
              <w:ind w:left="20"/>
              <w:jc w:val="both"/>
            </w:pPr>
            <w:r>
              <w:rPr>
                <w:rFonts w:ascii="Times New Roman"/>
                <w:b w:val="false"/>
                <w:i w:val="false"/>
                <w:color w:val="000000"/>
                <w:sz w:val="20"/>
              </w:rPr>
              <w:t>
6) жергілікті және орталық басқару пункттері операторларының, күзет және ден қою күштерінің тікелей күзет бекеттерінде, олар алдын ала берілген маршрутты патрульдеу кезінде, сондай-ақ ядролық объектіге өткізу режимін жүзеге асыратын бақылаушылардың тыныс-тіршілігін бақылау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бекеттерінде, БӨП-те, қорғалған аймақтың периметрі бойынша әрбір 100-150 м сайын, аса маңызды аймақтардың ғимараттарына, құрылыстарына және үй-жайларына кіреберістерде дабыл-шақыру сигнализациясы құрылғыларының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жинау және өңдеу жүйесімен мынадай жағдайлардың индикациясын қамтамасыз етудің болуы:</w:t>
            </w:r>
          </w:p>
          <w:p>
            <w:pPr>
              <w:spacing w:after="20"/>
              <w:ind w:left="20"/>
              <w:jc w:val="both"/>
            </w:pPr>
            <w:r>
              <w:rPr>
                <w:rFonts w:ascii="Times New Roman"/>
                <w:b w:val="false"/>
                <w:i w:val="false"/>
                <w:color w:val="000000"/>
                <w:sz w:val="20"/>
              </w:rPr>
              <w:t>
1) әрбір анықтау құралының іске қосылуы;</w:t>
            </w:r>
          </w:p>
          <w:p>
            <w:pPr>
              <w:spacing w:after="20"/>
              <w:ind w:left="20"/>
              <w:jc w:val="both"/>
            </w:pPr>
            <w:r>
              <w:rPr>
                <w:rFonts w:ascii="Times New Roman"/>
                <w:b w:val="false"/>
                <w:i w:val="false"/>
                <w:color w:val="000000"/>
                <w:sz w:val="20"/>
              </w:rPr>
              <w:t>
2) анықтау құралдарының ақаулығы;</w:t>
            </w:r>
          </w:p>
          <w:p>
            <w:pPr>
              <w:spacing w:after="20"/>
              <w:ind w:left="20"/>
              <w:jc w:val="both"/>
            </w:pPr>
            <w:r>
              <w:rPr>
                <w:rFonts w:ascii="Times New Roman"/>
                <w:b w:val="false"/>
                <w:i w:val="false"/>
                <w:color w:val="000000"/>
                <w:sz w:val="20"/>
              </w:rPr>
              <w:t>
3) байланыс желісінің ақаулығы;</w:t>
            </w:r>
          </w:p>
          <w:p>
            <w:pPr>
              <w:spacing w:after="20"/>
              <w:ind w:left="20"/>
              <w:jc w:val="both"/>
            </w:pPr>
            <w:r>
              <w:rPr>
                <w:rFonts w:ascii="Times New Roman"/>
                <w:b w:val="false"/>
                <w:i w:val="false"/>
                <w:color w:val="000000"/>
                <w:sz w:val="20"/>
              </w:rPr>
              <w:t>
4) электр қуатының жоғалуы;</w:t>
            </w:r>
          </w:p>
          <w:p>
            <w:pPr>
              <w:spacing w:after="20"/>
              <w:ind w:left="20"/>
              <w:jc w:val="both"/>
            </w:pPr>
            <w:r>
              <w:rPr>
                <w:rFonts w:ascii="Times New Roman"/>
                <w:b w:val="false"/>
                <w:i w:val="false"/>
                <w:color w:val="000000"/>
                <w:sz w:val="20"/>
              </w:rPr>
              <w:t>
5) байланыс желісі параметрлерінің өзгеруі және анықтау құралдарын блоктан шығару әрекеттері;</w:t>
            </w:r>
          </w:p>
          <w:p>
            <w:pPr>
              <w:spacing w:after="20"/>
              <w:ind w:left="20"/>
              <w:jc w:val="both"/>
            </w:pPr>
            <w:r>
              <w:rPr>
                <w:rFonts w:ascii="Times New Roman"/>
                <w:b w:val="false"/>
                <w:i w:val="false"/>
                <w:color w:val="000000"/>
                <w:sz w:val="20"/>
              </w:rPr>
              <w:t>
6) электрондық жабдықты ашу 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ақпаратты жинау және өңдеу жүйесінің жұмыс істеуінің болуы:</w:t>
            </w:r>
          </w:p>
          <w:p>
            <w:pPr>
              <w:spacing w:after="20"/>
              <w:ind w:left="20"/>
              <w:jc w:val="both"/>
            </w:pPr>
            <w:r>
              <w:rPr>
                <w:rFonts w:ascii="Times New Roman"/>
                <w:b w:val="false"/>
                <w:i w:val="false"/>
                <w:color w:val="000000"/>
                <w:sz w:val="20"/>
              </w:rPr>
              <w:t>
1) анықтау құралдарының кез келген жай-күйі кезінде байланыс желілерінің ақаусыздығы мен жұмысқа қабілеттілігін тұрақты автоматты бақылау (қосулы, өшірулі);</w:t>
            </w:r>
          </w:p>
          <w:p>
            <w:pPr>
              <w:spacing w:after="20"/>
              <w:ind w:left="20"/>
              <w:jc w:val="both"/>
            </w:pPr>
            <w:r>
              <w:rPr>
                <w:rFonts w:ascii="Times New Roman"/>
                <w:b w:val="false"/>
                <w:i w:val="false"/>
                <w:color w:val="000000"/>
                <w:sz w:val="20"/>
              </w:rPr>
              <w:t>
2) анықтау құралдарын қашықтықтан қосу (ажырату);</w:t>
            </w:r>
          </w:p>
          <w:p>
            <w:pPr>
              <w:spacing w:after="20"/>
              <w:ind w:left="20"/>
              <w:jc w:val="both"/>
            </w:pPr>
            <w:r>
              <w:rPr>
                <w:rFonts w:ascii="Times New Roman"/>
                <w:b w:val="false"/>
                <w:i w:val="false"/>
                <w:color w:val="000000"/>
                <w:sz w:val="20"/>
              </w:rPr>
              <w:t>
3) тікелей ядролық объектіде табу құралдарын санкцияланған ажырату болып табылады;</w:t>
            </w:r>
          </w:p>
          <w:p>
            <w:pPr>
              <w:spacing w:after="20"/>
              <w:ind w:left="20"/>
              <w:jc w:val="both"/>
            </w:pPr>
            <w:r>
              <w:rPr>
                <w:rFonts w:ascii="Times New Roman"/>
                <w:b w:val="false"/>
                <w:i w:val="false"/>
                <w:color w:val="000000"/>
                <w:sz w:val="20"/>
              </w:rPr>
              <w:t>
4) күзетілетін үй-жайларға санкцияланған кіру рұқсаты;</w:t>
            </w:r>
          </w:p>
          <w:p>
            <w:pPr>
              <w:spacing w:after="20"/>
              <w:ind w:left="20"/>
              <w:jc w:val="both"/>
            </w:pPr>
            <w:r>
              <w:rPr>
                <w:rFonts w:ascii="Times New Roman"/>
                <w:b w:val="false"/>
                <w:i w:val="false"/>
                <w:color w:val="000000"/>
                <w:sz w:val="20"/>
              </w:rPr>
              <w:t>
5) күзет персоналының (желілік) жұмысын бақылауды ұйымдастыру;</w:t>
            </w:r>
          </w:p>
          <w:p>
            <w:pPr>
              <w:spacing w:after="20"/>
              <w:ind w:left="20"/>
              <w:jc w:val="both"/>
            </w:pPr>
            <w:r>
              <w:rPr>
                <w:rFonts w:ascii="Times New Roman"/>
                <w:b w:val="false"/>
                <w:i w:val="false"/>
                <w:color w:val="000000"/>
                <w:sz w:val="20"/>
              </w:rPr>
              <w:t>
6) жарықтандыруды қашықтан басқару;</w:t>
            </w:r>
          </w:p>
          <w:p>
            <w:pPr>
              <w:spacing w:after="20"/>
              <w:ind w:left="20"/>
              <w:jc w:val="both"/>
            </w:pPr>
            <w:r>
              <w:rPr>
                <w:rFonts w:ascii="Times New Roman"/>
                <w:b w:val="false"/>
                <w:i w:val="false"/>
                <w:color w:val="000000"/>
                <w:sz w:val="20"/>
              </w:rPr>
              <w:t>
7) қауіпті жағдайлардың басымдығы;</w:t>
            </w:r>
          </w:p>
          <w:p>
            <w:pPr>
              <w:spacing w:after="20"/>
              <w:ind w:left="20"/>
              <w:jc w:val="both"/>
            </w:pPr>
            <w:r>
              <w:rPr>
                <w:rFonts w:ascii="Times New Roman"/>
                <w:b w:val="false"/>
                <w:i w:val="false"/>
                <w:color w:val="000000"/>
                <w:sz w:val="20"/>
              </w:rPr>
              <w:t>
8) оқиғаларды архивтеу;</w:t>
            </w:r>
          </w:p>
          <w:p>
            <w:pPr>
              <w:spacing w:after="20"/>
              <w:ind w:left="20"/>
              <w:jc w:val="both"/>
            </w:pPr>
            <w:r>
              <w:rPr>
                <w:rFonts w:ascii="Times New Roman"/>
                <w:b w:val="false"/>
                <w:i w:val="false"/>
                <w:color w:val="000000"/>
                <w:sz w:val="20"/>
              </w:rPr>
              <w:t>
9) ақпаратты жинау және өңдеу жүйесінің ең жоғары сыйымдылығынан кемінде 20% сыйымдылық бойынша резерв немесе сыйымдылықты тұрақты өсіру мүмкіндігі;</w:t>
            </w:r>
          </w:p>
          <w:p>
            <w:pPr>
              <w:spacing w:after="20"/>
              <w:ind w:left="20"/>
              <w:jc w:val="both"/>
            </w:pPr>
            <w:r>
              <w:rPr>
                <w:rFonts w:ascii="Times New Roman"/>
                <w:b w:val="false"/>
                <w:i w:val="false"/>
                <w:color w:val="000000"/>
                <w:sz w:val="20"/>
              </w:rPr>
              <w:t>
10) шеткері құрылғыларды басқару;</w:t>
            </w:r>
          </w:p>
          <w:p>
            <w:pPr>
              <w:spacing w:after="20"/>
              <w:ind w:left="20"/>
              <w:jc w:val="both"/>
            </w:pPr>
            <w:r>
              <w:rPr>
                <w:rFonts w:ascii="Times New Roman"/>
                <w:b w:val="false"/>
                <w:i w:val="false"/>
                <w:color w:val="000000"/>
                <w:sz w:val="20"/>
              </w:rPr>
              <w:t>
11) анықтау құралдарының электрмен қоректенуін қашықтықтан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қамтамасыз ететін кіруді бақылау және басқару жүйесінің болуы:</w:t>
            </w:r>
          </w:p>
          <w:p>
            <w:pPr>
              <w:spacing w:after="20"/>
              <w:ind w:left="20"/>
              <w:jc w:val="both"/>
            </w:pPr>
            <w:r>
              <w:rPr>
                <w:rFonts w:ascii="Times New Roman"/>
                <w:b w:val="false"/>
                <w:i w:val="false"/>
                <w:color w:val="000000"/>
                <w:sz w:val="20"/>
              </w:rPr>
              <w:t>
1) аумаққа, күзетілетін үй-жайларға, ғимараттарға, құрылыстарға және аймақтарға рұқсатсыз кіруді болғызбау (немесе барынша мүмкін кедергі жасауды жасау). Санкцияланбаған кіру әрекеттері анықталған жағдайда, сондай-ақ өткізу құрылғылары мен терминалдар конструкцияларының элементтеріне күштік әсер ету фактілері анықталған кезде тиісті ақпарат жергілікті және орталық басқару пункттерінің операторына ұсынылады;</w:t>
            </w:r>
          </w:p>
          <w:p>
            <w:pPr>
              <w:spacing w:after="20"/>
              <w:ind w:left="20"/>
              <w:jc w:val="both"/>
            </w:pPr>
            <w:r>
              <w:rPr>
                <w:rFonts w:ascii="Times New Roman"/>
                <w:b w:val="false"/>
                <w:i w:val="false"/>
                <w:color w:val="000000"/>
                <w:sz w:val="20"/>
              </w:rPr>
              <w:t>
2) персоналдың, іссапарға жіберілген адамдардың және келушілердің өту және өту бойынша талаптарды бұзу фактілері туралы ақпаратты сақтау;</w:t>
            </w:r>
          </w:p>
          <w:p>
            <w:pPr>
              <w:spacing w:after="20"/>
              <w:ind w:left="20"/>
              <w:jc w:val="both"/>
            </w:pPr>
            <w:r>
              <w:rPr>
                <w:rFonts w:ascii="Times New Roman"/>
                <w:b w:val="false"/>
                <w:i w:val="false"/>
                <w:color w:val="000000"/>
                <w:sz w:val="20"/>
              </w:rPr>
              <w:t>
3) рұқсаттамаларды дайындау, дайындалған және берілген рұқсаттамаларды архивтеу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басқару жүйесінің (адам және көлік БӨП) өткізу құрылғыларының конструкцияларын олардың авариялық қолмен ашылу мүмкіндігін қамтамасыз 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Мыналарды қамтамасыз ететін бейнебақылау және жағдайды бағалау жүйесінің болуы: </w:t>
            </w:r>
          </w:p>
          <w:p>
            <w:pPr>
              <w:spacing w:after="20"/>
              <w:ind w:left="20"/>
              <w:jc w:val="both"/>
            </w:pPr>
            <w:r>
              <w:rPr>
                <w:rFonts w:ascii="Times New Roman"/>
                <w:b w:val="false"/>
                <w:i w:val="false"/>
                <w:color w:val="000000"/>
                <w:sz w:val="20"/>
              </w:rPr>
              <w:t xml:space="preserve">
 1) операторға ядролық объектідегі және оның күзетілетін аймақтарындағы, ғимараттардағы, құрылыстардағы және үй-жайлардағы жағдай туралы қажетті және жеткілікті ақпарат беру; </w:t>
            </w:r>
          </w:p>
          <w:p>
            <w:pPr>
              <w:spacing w:after="20"/>
              <w:ind w:left="20"/>
              <w:jc w:val="both"/>
            </w:pPr>
            <w:r>
              <w:rPr>
                <w:rFonts w:ascii="Times New Roman"/>
                <w:b w:val="false"/>
                <w:i w:val="false"/>
                <w:color w:val="000000"/>
                <w:sz w:val="20"/>
              </w:rPr>
              <w:t>
2) санкцияланбаған іс-әрекет жасау фактісі анықталған жағдайда жағдайды бағалау үшін ақпарат беру және оны жасау фактісін бейне растау;</w:t>
            </w:r>
          </w:p>
          <w:p>
            <w:pPr>
              <w:spacing w:after="20"/>
              <w:ind w:left="20"/>
              <w:jc w:val="both"/>
            </w:pPr>
            <w:r>
              <w:rPr>
                <w:rFonts w:ascii="Times New Roman"/>
                <w:b w:val="false"/>
                <w:i w:val="false"/>
                <w:color w:val="000000"/>
                <w:sz w:val="20"/>
              </w:rPr>
              <w:t xml:space="preserve">
 3) туындайтын штаттан тыс жағдайларды кейіннен талдау үшін қажетті көлемде ақпаратты көрсету, тіркеу және архивтеу; </w:t>
            </w:r>
          </w:p>
          <w:p>
            <w:pPr>
              <w:spacing w:after="20"/>
              <w:ind w:left="20"/>
              <w:jc w:val="both"/>
            </w:pPr>
            <w:r>
              <w:rPr>
                <w:rFonts w:ascii="Times New Roman"/>
                <w:b w:val="false"/>
                <w:i w:val="false"/>
                <w:color w:val="000000"/>
                <w:sz w:val="20"/>
              </w:rPr>
              <w:t>
4) нормативтік құжаттарда айқындалған, оны пайдаланудың барлық жағдайлары кезіндегі жұмыс қабілеттілігі;</w:t>
            </w:r>
          </w:p>
          <w:p>
            <w:pPr>
              <w:spacing w:after="20"/>
              <w:ind w:left="20"/>
              <w:jc w:val="both"/>
            </w:pPr>
            <w:r>
              <w:rPr>
                <w:rFonts w:ascii="Times New Roman"/>
                <w:b w:val="false"/>
                <w:i w:val="false"/>
                <w:color w:val="000000"/>
                <w:sz w:val="20"/>
              </w:rPr>
              <w:t>
5) ақаулықтардың болуын бақылау (бейнесигналдың жоғалуы, жабдықты ашу, байланыс желілеріне қол жеткізу әрекеттері), бұл туралы басқару пункттерінің операторларын хабардар ету және осы ақпаратты архивтеу.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Бейнекамераның қорғалған аймағының периметрін әрбір учаскеде көршілес учаскелердің бейнекамераларының ең болмағанда біреуі тікелей көрінетіндей етіп бейне бақылауды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Бейнекамералардың рұқсатсыз кіру қиын болатындай етіп орналастырылуы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және жағдайды бағалау жүйесінің кезекші режимнен жұмысшыға өту уақытының 2 секундынан аспауының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қамтамасыз ететін жедел байланыс және құлақтандыру жүйесінің болуы:</w:t>
            </w:r>
          </w:p>
          <w:p>
            <w:pPr>
              <w:spacing w:after="20"/>
              <w:ind w:left="20"/>
              <w:jc w:val="both"/>
            </w:pPr>
            <w:r>
              <w:rPr>
                <w:rFonts w:ascii="Times New Roman"/>
                <w:b w:val="false"/>
                <w:i w:val="false"/>
                <w:color w:val="000000"/>
                <w:sz w:val="20"/>
              </w:rPr>
              <w:t>
1) ядролық объектінің бүкіл аумағында және оған жақын маңда, оның барлық ғимараттарында, құрылыстары мен үй-жайларында барлық рұқсат етілген жұмыс режимдерінде, оның ішінде пайдаланушы ұйымда ядролық материалдарды ішкі тасымалдау процесінде сенімді және үздіксіз жұмыс істеу;</w:t>
            </w:r>
          </w:p>
          <w:p>
            <w:pPr>
              <w:spacing w:after="20"/>
              <w:ind w:left="20"/>
              <w:jc w:val="both"/>
            </w:pPr>
            <w:r>
              <w:rPr>
                <w:rFonts w:ascii="Times New Roman"/>
                <w:b w:val="false"/>
                <w:i w:val="false"/>
                <w:color w:val="000000"/>
                <w:sz w:val="20"/>
              </w:rPr>
              <w:t>
2) ядролық объектідегі жедел жағдайды ескере отырып айқындалатын кезеңділікпен уақыты мен олардың ұзақтығын көрсете отырып, жүргізілетін келіссөздерді есепке алу және хаттамалау;</w:t>
            </w:r>
          </w:p>
          <w:p>
            <w:pPr>
              <w:spacing w:after="20"/>
              <w:ind w:left="20"/>
              <w:jc w:val="both"/>
            </w:pPr>
            <w:r>
              <w:rPr>
                <w:rFonts w:ascii="Times New Roman"/>
                <w:b w:val="false"/>
                <w:i w:val="false"/>
                <w:color w:val="000000"/>
                <w:sz w:val="20"/>
              </w:rPr>
              <w:t>
3) басқа абоненттерді рұқсатсыз қосуды болдырмау және мүмкіндігінше осындай фактілерді анықтау, оқшаулау және хаттамалау;</w:t>
            </w:r>
          </w:p>
          <w:p>
            <w:pPr>
              <w:spacing w:after="20"/>
              <w:ind w:left="20"/>
              <w:jc w:val="both"/>
            </w:pPr>
            <w:r>
              <w:rPr>
                <w:rFonts w:ascii="Times New Roman"/>
                <w:b w:val="false"/>
                <w:i w:val="false"/>
                <w:color w:val="000000"/>
                <w:sz w:val="20"/>
              </w:rPr>
              <w:t>
4) пайдаланушы ұйымның басшылығы, ядролық материалдар мен ядролық қондырғыларды физикалық қорғау бөлімшесі, күзет және ден қою күштері, сондай-ақ ядролық физикалық қауіпсіздікті қамтамасыз ететін мемлекеттік органдардың аумақтық құрылымдық бөлімшелері арасында байланыс арналарын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мынадай түрлерінің болуы:</w:t>
            </w:r>
          </w:p>
          <w:p>
            <w:pPr>
              <w:spacing w:after="20"/>
              <w:ind w:left="20"/>
              <w:jc w:val="both"/>
            </w:pPr>
            <w:r>
              <w:rPr>
                <w:rFonts w:ascii="Times New Roman"/>
                <w:b w:val="false"/>
                <w:i w:val="false"/>
                <w:color w:val="000000"/>
                <w:sz w:val="20"/>
              </w:rPr>
              <w:t>
1) тікелей телефон байланысы;</w:t>
            </w:r>
          </w:p>
          <w:p>
            <w:pPr>
              <w:spacing w:after="20"/>
              <w:ind w:left="20"/>
              <w:jc w:val="both"/>
            </w:pPr>
            <w:r>
              <w:rPr>
                <w:rFonts w:ascii="Times New Roman"/>
                <w:b w:val="false"/>
                <w:i w:val="false"/>
                <w:color w:val="000000"/>
                <w:sz w:val="20"/>
              </w:rPr>
              <w:t>
2) дауыс зорайтқыш байланыс;</w:t>
            </w:r>
          </w:p>
          <w:p>
            <w:pPr>
              <w:spacing w:after="20"/>
              <w:ind w:left="20"/>
              <w:jc w:val="both"/>
            </w:pPr>
            <w:r>
              <w:rPr>
                <w:rFonts w:ascii="Times New Roman"/>
                <w:b w:val="false"/>
                <w:i w:val="false"/>
                <w:color w:val="000000"/>
                <w:sz w:val="20"/>
              </w:rPr>
              <w:t>
3) радиобайланыс.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ядролық қондырғыларын физикалық қорғау жүйесінде тікелей телефон байланысының мынадай түрлерінің болуы:</w:t>
            </w:r>
          </w:p>
          <w:p>
            <w:pPr>
              <w:spacing w:after="20"/>
              <w:ind w:left="20"/>
              <w:jc w:val="both"/>
            </w:pPr>
            <w:r>
              <w:rPr>
                <w:rFonts w:ascii="Times New Roman"/>
                <w:b w:val="false"/>
                <w:i w:val="false"/>
                <w:color w:val="000000"/>
                <w:sz w:val="20"/>
              </w:rPr>
              <w:t>
1) қарауыл бастығымен (ауысым жетекшісімен), БӨП-пен, сондай-ақ қажетті құрылымдық бөлімшелермен және пайдаланушы ұйымның әкімшілігімен орталық басқару пункті операторының;</w:t>
            </w:r>
          </w:p>
          <w:p>
            <w:pPr>
              <w:spacing w:after="20"/>
              <w:ind w:left="20"/>
              <w:jc w:val="both"/>
            </w:pPr>
            <w:r>
              <w:rPr>
                <w:rFonts w:ascii="Times New Roman"/>
                <w:b w:val="false"/>
                <w:i w:val="false"/>
                <w:color w:val="000000"/>
                <w:sz w:val="20"/>
              </w:rPr>
              <w:t>
2) күзет бекеттерімен бірге қарауыл бастығының (ауысым жетекшісіне)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Абоненттермен циркулярлық байланыс, сондай-ақ қалалық автоматтандырылған телефон байланысына қосылу мүмкіндігін қамтамасыз ететін автономды орталық басқару пункті операторының тікелей телефон байланысының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нарядтармен және дабыл топтарымен келіссөздер жүргізу үшін әрбір 100-150 м сайын штепсельдік розеткалар нарядтарының соқпағы бойымен периметр бойынша байланысты ұйымдастыру үшін қондырғының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хабарлау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Ілесіп жүрушінің хабарлау жүйесі бойынша адамдарды эвакуациялаудың болуы:</w:t>
            </w:r>
          </w:p>
          <w:p>
            <w:pPr>
              <w:spacing w:after="20"/>
              <w:ind w:left="20"/>
              <w:jc w:val="both"/>
            </w:pPr>
            <w:r>
              <w:rPr>
                <w:rFonts w:ascii="Times New Roman"/>
                <w:b w:val="false"/>
                <w:i w:val="false"/>
                <w:color w:val="000000"/>
                <w:sz w:val="20"/>
              </w:rPr>
              <w:t>
1) авариялық және күзеттік жарықтандыруды қосумен;</w:t>
            </w:r>
          </w:p>
          <w:p>
            <w:pPr>
              <w:spacing w:after="20"/>
              <w:ind w:left="20"/>
              <w:jc w:val="both"/>
            </w:pPr>
            <w:r>
              <w:rPr>
                <w:rFonts w:ascii="Times New Roman"/>
                <w:b w:val="false"/>
                <w:i w:val="false"/>
                <w:color w:val="000000"/>
                <w:sz w:val="20"/>
              </w:rPr>
              <w:t>
2) эвакуациялау процесін қиындататын (өту жолдарында, тамбурларда, саты торларында және басқа жерлерде адамдардың топталуы) дүрбелеңнің және басқа да көріністердің алдын алуға бағытталған арнайы әзірленген мәтіндерді берумен;</w:t>
            </w:r>
          </w:p>
          <w:p>
            <w:pPr>
              <w:spacing w:after="20"/>
              <w:ind w:left="20"/>
              <w:jc w:val="both"/>
            </w:pPr>
            <w:r>
              <w:rPr>
                <w:rFonts w:ascii="Times New Roman"/>
                <w:b w:val="false"/>
                <w:i w:val="false"/>
                <w:color w:val="000000"/>
                <w:sz w:val="20"/>
              </w:rPr>
              <w:t>
3) эвакуациялау бағыттары мен жолдардың жарық нұсқағыштарын қосумен;</w:t>
            </w:r>
          </w:p>
          <w:p>
            <w:pPr>
              <w:spacing w:after="20"/>
              <w:ind w:left="20"/>
              <w:jc w:val="both"/>
            </w:pPr>
            <w:r>
              <w:rPr>
                <w:rFonts w:ascii="Times New Roman"/>
                <w:b w:val="false"/>
                <w:i w:val="false"/>
                <w:color w:val="000000"/>
                <w:sz w:val="20"/>
              </w:rPr>
              <w:t>
4) қосымша эвакуациялық шығу есіктерін қашықтан ашумен (мысалы, электр магниттік құлыптармен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мақсаттағы сигналдардан ерекшеленетін хабарлау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тұрақты немесе уақытша болатын барлық жерлерде қажетті естуді қамтамасыз ететін хабарлағыштар санының, олардың қуатының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ядролық қондырғысын қолданудың болуы. Олар жарықтандыру тіректеріне, ғимараттар мен конструкциялардың қабырғаларына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аймақтың периметрі бойынша дауыс зорайтқыштардың дұрыс орналасуы мен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телекоммуникация жүйесінің болуы:</w:t>
            </w:r>
          </w:p>
          <w:p>
            <w:pPr>
              <w:spacing w:after="20"/>
              <w:ind w:left="20"/>
              <w:jc w:val="both"/>
            </w:pPr>
            <w:r>
              <w:rPr>
                <w:rFonts w:ascii="Times New Roman"/>
                <w:b w:val="false"/>
                <w:i w:val="false"/>
                <w:color w:val="000000"/>
                <w:sz w:val="20"/>
              </w:rPr>
              <w:t>
1) анық ақпарат беру;</w:t>
            </w:r>
          </w:p>
          <w:p>
            <w:pPr>
              <w:spacing w:after="20"/>
              <w:ind w:left="20"/>
              <w:jc w:val="both"/>
            </w:pPr>
            <w:r>
              <w:rPr>
                <w:rFonts w:ascii="Times New Roman"/>
                <w:b w:val="false"/>
                <w:i w:val="false"/>
                <w:color w:val="000000"/>
                <w:sz w:val="20"/>
              </w:rPr>
              <w:t>
2) жұмыс істеуінің үздіксіздігі;</w:t>
            </w:r>
          </w:p>
          <w:p>
            <w:pPr>
              <w:spacing w:after="20"/>
              <w:ind w:left="20"/>
              <w:jc w:val="both"/>
            </w:pPr>
            <w:r>
              <w:rPr>
                <w:rFonts w:ascii="Times New Roman"/>
                <w:b w:val="false"/>
                <w:i w:val="false"/>
                <w:color w:val="000000"/>
                <w:sz w:val="20"/>
              </w:rPr>
              <w:t>
3) хабарламаларды жеткізудің тактикалық тұрғыдан қолайлы уақыты;</w:t>
            </w:r>
          </w:p>
          <w:p>
            <w:pPr>
              <w:spacing w:after="20"/>
              <w:ind w:left="20"/>
              <w:jc w:val="both"/>
            </w:pPr>
            <w:r>
              <w:rPr>
                <w:rFonts w:ascii="Times New Roman"/>
                <w:b w:val="false"/>
                <w:i w:val="false"/>
                <w:color w:val="000000"/>
                <w:sz w:val="20"/>
              </w:rPr>
              <w:t>
4) жұмыс істеуі туралы ақпаратты жүйелеу, құжаттау және архивтеу;</w:t>
            </w:r>
          </w:p>
          <w:p>
            <w:pPr>
              <w:spacing w:after="20"/>
              <w:ind w:left="20"/>
              <w:jc w:val="both"/>
            </w:pPr>
            <w:r>
              <w:rPr>
                <w:rFonts w:ascii="Times New Roman"/>
                <w:b w:val="false"/>
                <w:i w:val="false"/>
                <w:color w:val="000000"/>
                <w:sz w:val="20"/>
              </w:rPr>
              <w:t>
5) әртүрлі қауіпсіздік түрлерінің жүйелік элементтерімен ақпарат алмасу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жүйесінде жұмыс қабілеттілігі үшін функционалдық маңызы бар ақпарат кешенінің резервтік және балама беру арналарын қарастырудың болуы (арналарды резервтеу, маршрутизаторларды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осалдығын төмендететін және ақпаратқа рұқсатсыз (заңсыз) қол жеткізуге, оның ағуына немесе жоғалуына кедергі келтіретін ұйымдастырушылық, техникалық, технологиялық құралдар, әдістер мен шаралар кешенін білдіретін ақпаратты қорғау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негізгі элементтерінің болуы:</w:t>
            </w:r>
          </w:p>
          <w:p>
            <w:pPr>
              <w:spacing w:after="20"/>
              <w:ind w:left="20"/>
              <w:jc w:val="both"/>
            </w:pPr>
            <w:r>
              <w:rPr>
                <w:rFonts w:ascii="Times New Roman"/>
                <w:b w:val="false"/>
                <w:i w:val="false"/>
                <w:color w:val="000000"/>
                <w:sz w:val="20"/>
              </w:rPr>
              <w:t>
1) қорғалуға жататын ақпаратты айқындау;</w:t>
            </w:r>
          </w:p>
          <w:p>
            <w:pPr>
              <w:spacing w:after="20"/>
              <w:ind w:left="20"/>
              <w:jc w:val="both"/>
            </w:pPr>
            <w:r>
              <w:rPr>
                <w:rFonts w:ascii="Times New Roman"/>
                <w:b w:val="false"/>
                <w:i w:val="false"/>
                <w:color w:val="000000"/>
                <w:sz w:val="20"/>
              </w:rPr>
              <w:t>
2) құпия ақпаратқа қол жеткізуге ресми рұқсат берілген адамдарды тағайындау;</w:t>
            </w:r>
          </w:p>
          <w:p>
            <w:pPr>
              <w:spacing w:after="20"/>
              <w:ind w:left="20"/>
              <w:jc w:val="both"/>
            </w:pPr>
            <w:r>
              <w:rPr>
                <w:rFonts w:ascii="Times New Roman"/>
                <w:b w:val="false"/>
                <w:i w:val="false"/>
                <w:color w:val="000000"/>
                <w:sz w:val="20"/>
              </w:rPr>
              <w:t>
3) құпия ақпаратты қорғау жөніндегі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шараларының болуы:</w:t>
            </w:r>
          </w:p>
          <w:p>
            <w:pPr>
              <w:spacing w:after="20"/>
              <w:ind w:left="20"/>
              <w:jc w:val="both"/>
            </w:pPr>
            <w:r>
              <w:rPr>
                <w:rFonts w:ascii="Times New Roman"/>
                <w:b w:val="false"/>
                <w:i w:val="false"/>
                <w:color w:val="000000"/>
                <w:sz w:val="20"/>
              </w:rPr>
              <w:t>
1) басқару пункттерін қорғалған орындаудағы жабдықпен жарақтандыру;</w:t>
            </w:r>
          </w:p>
          <w:p>
            <w:pPr>
              <w:spacing w:after="20"/>
              <w:ind w:left="20"/>
              <w:jc w:val="both"/>
            </w:pPr>
            <w:r>
              <w:rPr>
                <w:rFonts w:ascii="Times New Roman"/>
                <w:b w:val="false"/>
                <w:i w:val="false"/>
                <w:color w:val="000000"/>
                <w:sz w:val="20"/>
              </w:rPr>
              <w:t>
2) есептеу техникасы құралдарында лицензиялық жүйелік бағдарламалық қамтылымды пайдалану;</w:t>
            </w:r>
          </w:p>
          <w:p>
            <w:pPr>
              <w:spacing w:after="20"/>
              <w:ind w:left="20"/>
              <w:jc w:val="both"/>
            </w:pPr>
            <w:r>
              <w:rPr>
                <w:rFonts w:ascii="Times New Roman"/>
                <w:b w:val="false"/>
                <w:i w:val="false"/>
                <w:color w:val="000000"/>
                <w:sz w:val="20"/>
              </w:rPr>
              <w:t>
3) қызмет көрсетуші персоналдың, сондай-ақ басқа да адамдардың санкцияланбаған іс-қимылдарына кедергі жасау;</w:t>
            </w:r>
          </w:p>
          <w:p>
            <w:pPr>
              <w:spacing w:after="20"/>
              <w:ind w:left="20"/>
              <w:jc w:val="both"/>
            </w:pPr>
            <w:r>
              <w:rPr>
                <w:rFonts w:ascii="Times New Roman"/>
                <w:b w:val="false"/>
                <w:i w:val="false"/>
                <w:color w:val="000000"/>
                <w:sz w:val="20"/>
              </w:rPr>
              <w:t>
4) қолданбалы бағдарламалық қамтамасыз етуді декларацияланбаған мүмкіндіктердің жоқтығына тексеру;</w:t>
            </w:r>
          </w:p>
          <w:p>
            <w:pPr>
              <w:spacing w:after="20"/>
              <w:ind w:left="20"/>
              <w:jc w:val="both"/>
            </w:pPr>
            <w:r>
              <w:rPr>
                <w:rFonts w:ascii="Times New Roman"/>
                <w:b w:val="false"/>
                <w:i w:val="false"/>
                <w:color w:val="000000"/>
                <w:sz w:val="20"/>
              </w:rPr>
              <w:t>
5) ақпаратты сымды, радио – байланыс арналары арқылы беру кезінде оны қорғау құралдары кешенін пайдалану (экрандау, шуылдату, бүркемелеу, қолжетімділікті шектеу жөніндегі ұйымдастыру шаралары, ақпаратты криптографиялық қорғау құралдарын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оқпен атылатын қаруды, құрамында металы бар жарылғыш құрылғыларды (гранаталарды) табуды қамтамасыз ететін металл детекторлардың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тексеру құралдарының болуы:</w:t>
            </w:r>
          </w:p>
          <w:p>
            <w:pPr>
              <w:spacing w:after="20"/>
              <w:ind w:left="20"/>
              <w:jc w:val="both"/>
            </w:pPr>
            <w:r>
              <w:rPr>
                <w:rFonts w:ascii="Times New Roman"/>
                <w:b w:val="false"/>
                <w:i w:val="false"/>
                <w:color w:val="000000"/>
                <w:sz w:val="20"/>
              </w:rPr>
              <w:t>
1) металл детекторлар;</w:t>
            </w:r>
          </w:p>
          <w:p>
            <w:pPr>
              <w:spacing w:after="20"/>
              <w:ind w:left="20"/>
              <w:jc w:val="both"/>
            </w:pPr>
            <w:r>
              <w:rPr>
                <w:rFonts w:ascii="Times New Roman"/>
                <w:b w:val="false"/>
                <w:i w:val="false"/>
                <w:color w:val="000000"/>
                <w:sz w:val="20"/>
              </w:rPr>
              <w:t>
2) ядролық қондырғылардағы жарылғыш заттардың детекторлары;</w:t>
            </w:r>
          </w:p>
          <w:p>
            <w:pPr>
              <w:spacing w:after="20"/>
              <w:ind w:left="20"/>
              <w:jc w:val="both"/>
            </w:pPr>
            <w:r>
              <w:rPr>
                <w:rFonts w:ascii="Times New Roman"/>
                <w:b w:val="false"/>
                <w:i w:val="false"/>
                <w:color w:val="000000"/>
                <w:sz w:val="20"/>
              </w:rPr>
              <w:t>
3) радиоактивті сәулелену детекторлары;</w:t>
            </w:r>
          </w:p>
          <w:p>
            <w:pPr>
              <w:spacing w:after="20"/>
              <w:ind w:left="20"/>
              <w:jc w:val="both"/>
            </w:pPr>
            <w:r>
              <w:rPr>
                <w:rFonts w:ascii="Times New Roman"/>
                <w:b w:val="false"/>
                <w:i w:val="false"/>
                <w:color w:val="000000"/>
                <w:sz w:val="20"/>
              </w:rPr>
              <w:t>
4) тексеріп қарау эндоскоптары мен айналары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токтың екі тәуелсіз көзінен электр қабылдағыштарды қоректендіруді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жабдықтауда үзіліссіз автоматты түрде резервтік электрмен жабдықтауға көшуді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үй-жайларда тартпа желдеткішімен жабдықталған стеллаждарда немесе арнайы аккумуляторлық шкафтарда аккумуляторлық батареялардың орнатылуы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шектеулі арнайы жабдықталған үй-жайларда электр қоректендіру құрылғыларын (түзеткіштер, зарядтау-разрядты қалқандар, топтық ток тарату қалқандары) орнатудың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ететін ядролық қондырғыны күзеттік жарықтандырудың болуы:</w:t>
            </w:r>
          </w:p>
          <w:p>
            <w:pPr>
              <w:spacing w:after="20"/>
              <w:ind w:left="20"/>
              <w:jc w:val="both"/>
            </w:pPr>
            <w:r>
              <w:rPr>
                <w:rFonts w:ascii="Times New Roman"/>
                <w:b w:val="false"/>
                <w:i w:val="false"/>
                <w:color w:val="000000"/>
                <w:sz w:val="20"/>
              </w:rPr>
              <w:t>
1) Наряд соқпағына дейін тыйым салынған аймақтарды, сондай-ақ БӨП-ті қажетті біркелкі жарықтандыру;</w:t>
            </w:r>
          </w:p>
          <w:p>
            <w:pPr>
              <w:spacing w:after="20"/>
              <w:ind w:left="20"/>
              <w:jc w:val="both"/>
            </w:pPr>
            <w:r>
              <w:rPr>
                <w:rFonts w:ascii="Times New Roman"/>
                <w:b w:val="false"/>
                <w:i w:val="false"/>
                <w:color w:val="000000"/>
                <w:sz w:val="20"/>
              </w:rPr>
              <w:t>
2) күзет бекеттерін бүркемелеуге;</w:t>
            </w:r>
          </w:p>
          <w:p>
            <w:pPr>
              <w:spacing w:after="20"/>
              <w:ind w:left="20"/>
              <w:jc w:val="both"/>
            </w:pPr>
            <w:r>
              <w:rPr>
                <w:rFonts w:ascii="Times New Roman"/>
                <w:b w:val="false"/>
                <w:i w:val="false"/>
                <w:color w:val="000000"/>
                <w:sz w:val="20"/>
              </w:rPr>
              <w:t>
3) күзет дабылы іске қосылған кезде қоршау периметрінің жекелеген учаскелерінде жарықтандыруды автоматты түрде қосу;</w:t>
            </w:r>
          </w:p>
          <w:p>
            <w:pPr>
              <w:spacing w:after="20"/>
              <w:ind w:left="20"/>
              <w:jc w:val="both"/>
            </w:pPr>
            <w:r>
              <w:rPr>
                <w:rFonts w:ascii="Times New Roman"/>
                <w:b w:val="false"/>
                <w:i w:val="false"/>
                <w:color w:val="000000"/>
                <w:sz w:val="20"/>
              </w:rPr>
              <w:t>
4) периметр учаскелері мен күзетілетін аймақтарды қарауылдық үй-жайдан жарықтандыруды қолмен қосуға жол берілмейді;</w:t>
            </w:r>
          </w:p>
          <w:p>
            <w:pPr>
              <w:spacing w:after="20"/>
              <w:ind w:left="20"/>
              <w:jc w:val="both"/>
            </w:pPr>
            <w:r>
              <w:rPr>
                <w:rFonts w:ascii="Times New Roman"/>
                <w:b w:val="false"/>
                <w:i w:val="false"/>
                <w:color w:val="000000"/>
                <w:sz w:val="20"/>
              </w:rPr>
              <w:t>
5) ғимаратқа кіреберістерді ішкі және аса маңызды аймақтармен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ден қою күштері үй-жайларының, БӨП-тің, ғимараттарға кіреберістердің, авариялық жарықтандырумен санатталған үй-жайлардың дәліздерінің қосымша жабдықтарының болуы. Жұмыс жарығының авариялық жарықтандыруға және кері ауысуы автоматты түрде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қондырғыда персоналдың физикалық қорғаудың техникалық құралдарын пайдалануға рұқсатының болуы:</w:t>
            </w:r>
          </w:p>
          <w:p>
            <w:pPr>
              <w:spacing w:after="20"/>
              <w:ind w:left="20"/>
              <w:jc w:val="both"/>
            </w:pPr>
            <w:r>
              <w:rPr>
                <w:rFonts w:ascii="Times New Roman"/>
                <w:b w:val="false"/>
                <w:i w:val="false"/>
                <w:color w:val="000000"/>
                <w:sz w:val="20"/>
              </w:rPr>
              <w:t>
1) функционалдық міндеттер көлемінде физикалық қорғаудың инженерлік-техникалық құралдарын пайдалануда практикалық дағдылары бар, арнайы даярлықтан және тағылымдамадан өткен;</w:t>
            </w:r>
          </w:p>
          <w:p>
            <w:pPr>
              <w:spacing w:after="20"/>
              <w:ind w:left="20"/>
              <w:jc w:val="both"/>
            </w:pPr>
            <w:r>
              <w:rPr>
                <w:rFonts w:ascii="Times New Roman"/>
                <w:b w:val="false"/>
                <w:i w:val="false"/>
                <w:color w:val="000000"/>
                <w:sz w:val="20"/>
              </w:rPr>
              <w:t>
2) физикалық қорғаудың инженерлік-техникалық құралдарының материалдық бөлігін, пайдалануды ұйымдастыру жөніндегі регламентті, қауіпсіздік техникасы жөніндегі тиісті біліктілік тобы бар қауіпсіздік жөніндегі талаптарды білу жөніндегі біліктілік комиссиясына сынақ тапсырған адам;</w:t>
            </w:r>
          </w:p>
          <w:p>
            <w:pPr>
              <w:spacing w:after="20"/>
              <w:ind w:left="20"/>
              <w:jc w:val="both"/>
            </w:pPr>
            <w:r>
              <w:rPr>
                <w:rFonts w:ascii="Times New Roman"/>
                <w:b w:val="false"/>
                <w:i w:val="false"/>
                <w:color w:val="000000"/>
                <w:sz w:val="20"/>
              </w:rPr>
              <w:t>
3) пайдаланушы ұйым берген физикалық қорғаудың инженерлік-техникалық құралдарын пайдалану құқығына куәлік алған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 жүйелерін пайдаланатын персоналда физикалық қорғау жүйелерін пайдалану регламентін білуін тексерудің белгіленген кезеңділігінің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 және оларға техникалық қызмет көрсету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құралдарына техникалық қызмет көрсетуді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жүйесі бойынша жүргізілген физикалық қорғаудың техникалық құралдарына техникалық қызмет көрсетудің регламенттік жұмыстарының кезеңділігін сақтаудың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инженерлік-техникалық құралдарын пайдалануды материалдық-техникалық қамтамасыз етуді бақылауды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қорғаудың техникалық құралдарын пайдаланатын бөлімшелерде жүзеге асырылған физикалық қорғаудың инженерлік-техникалық құралдарына пайдалану құжаттамасын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 мен кітаптар бойынша физикалық қорғаудың техникалық құралдарын есепке алуды жүргізудің болуы. Жарамсыз болған физикалық қорғаудың техникалық құралдары есептен шығарылады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сақтаудағы (бір жылдан астам) физикалық қорғаудың барлық техникалық құралдарын консервациялауды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мен жұмысқа қабілеттілігін тексеру және физикалық қорғаудың техникалық құралдарын пайдалануды ұйымдастыру жоспарының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қондырғының тыйым салынған аймағында жабдықтың болуы:</w:t>
            </w:r>
          </w:p>
          <w:p>
            <w:pPr>
              <w:spacing w:after="20"/>
              <w:ind w:left="20"/>
              <w:jc w:val="both"/>
            </w:pPr>
            <w:r>
              <w:rPr>
                <w:rFonts w:ascii="Times New Roman"/>
                <w:b w:val="false"/>
                <w:i w:val="false"/>
                <w:color w:val="000000"/>
                <w:sz w:val="20"/>
              </w:rPr>
              <w:t>
1) негізгі қоршау;</w:t>
            </w:r>
          </w:p>
          <w:p>
            <w:pPr>
              <w:spacing w:after="20"/>
              <w:ind w:left="20"/>
              <w:jc w:val="both"/>
            </w:pPr>
            <w:r>
              <w:rPr>
                <w:rFonts w:ascii="Times New Roman"/>
                <w:b w:val="false"/>
                <w:i w:val="false"/>
                <w:color w:val="000000"/>
                <w:sz w:val="20"/>
              </w:rPr>
              <w:t>
2) ішкі және сыртқы қоршау;</w:t>
            </w:r>
          </w:p>
          <w:p>
            <w:pPr>
              <w:spacing w:after="20"/>
              <w:ind w:left="20"/>
              <w:jc w:val="both"/>
            </w:pPr>
            <w:r>
              <w:rPr>
                <w:rFonts w:ascii="Times New Roman"/>
                <w:b w:val="false"/>
                <w:i w:val="false"/>
                <w:color w:val="000000"/>
                <w:sz w:val="20"/>
              </w:rPr>
              <w:t>
3) нарядтар соқпағы;</w:t>
            </w:r>
          </w:p>
          <w:p>
            <w:pPr>
              <w:spacing w:after="20"/>
              <w:ind w:left="20"/>
              <w:jc w:val="both"/>
            </w:pPr>
            <w:r>
              <w:rPr>
                <w:rFonts w:ascii="Times New Roman"/>
                <w:b w:val="false"/>
                <w:i w:val="false"/>
                <w:color w:val="000000"/>
                <w:sz w:val="20"/>
              </w:rPr>
              <w:t>
4) бақылау-із жолағы;</w:t>
            </w:r>
          </w:p>
          <w:p>
            <w:pPr>
              <w:spacing w:after="20"/>
              <w:ind w:left="20"/>
              <w:jc w:val="both"/>
            </w:pPr>
            <w:r>
              <w:rPr>
                <w:rFonts w:ascii="Times New Roman"/>
                <w:b w:val="false"/>
                <w:i w:val="false"/>
                <w:color w:val="000000"/>
                <w:sz w:val="20"/>
              </w:rPr>
              <w:t>
5) күзеттік жарықтандыру;</w:t>
            </w:r>
          </w:p>
          <w:p>
            <w:pPr>
              <w:spacing w:after="20"/>
              <w:ind w:left="20"/>
              <w:jc w:val="both"/>
            </w:pPr>
            <w:r>
              <w:rPr>
                <w:rFonts w:ascii="Times New Roman"/>
                <w:b w:val="false"/>
                <w:i w:val="false"/>
                <w:color w:val="000000"/>
                <w:sz w:val="20"/>
              </w:rPr>
              <w:t>
6) физикалық қорғаудың техникалық құралдары;</w:t>
            </w:r>
          </w:p>
          <w:p>
            <w:pPr>
              <w:spacing w:after="20"/>
              <w:ind w:left="20"/>
              <w:jc w:val="both"/>
            </w:pPr>
            <w:r>
              <w:rPr>
                <w:rFonts w:ascii="Times New Roman"/>
                <w:b w:val="false"/>
                <w:i w:val="false"/>
                <w:color w:val="000000"/>
                <w:sz w:val="20"/>
              </w:rPr>
              <w:t>
7) байланыс құралдары;</w:t>
            </w:r>
          </w:p>
          <w:p>
            <w:pPr>
              <w:spacing w:after="20"/>
              <w:ind w:left="20"/>
              <w:jc w:val="both"/>
            </w:pPr>
            <w:r>
              <w:rPr>
                <w:rFonts w:ascii="Times New Roman"/>
                <w:b w:val="false"/>
                <w:i w:val="false"/>
                <w:color w:val="000000"/>
                <w:sz w:val="20"/>
              </w:rPr>
              <w:t>
8) бақылау мұнаралары;</w:t>
            </w:r>
          </w:p>
          <w:p>
            <w:pPr>
              <w:spacing w:after="20"/>
              <w:ind w:left="20"/>
              <w:jc w:val="both"/>
            </w:pPr>
            <w:r>
              <w:rPr>
                <w:rFonts w:ascii="Times New Roman"/>
                <w:b w:val="false"/>
                <w:i w:val="false"/>
                <w:color w:val="000000"/>
                <w:sz w:val="20"/>
              </w:rPr>
              <w:t>
9) бекеттік саңырауқұлақ тәріздес қалқалар, жертаса-паналар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 шекараларының барлық периметрі бойынша әрбір 50 метр сайын "Тыйым салынған аймақ. Өтуге болмайды!" қазақ және орыс тілдеріндегі анық әртүрлі жазбамен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расталған шағым мен жолданымның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шағымдар мен жолданымдардың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 маусымдағы </w:t>
            </w:r>
            <w:r>
              <w:br/>
            </w:r>
            <w:r>
              <w:rPr>
                <w:rFonts w:ascii="Times New Roman"/>
                <w:b w:val="false"/>
                <w:i w:val="false"/>
                <w:color w:val="000000"/>
                <w:sz w:val="20"/>
              </w:rPr>
              <w:t>№ 97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206</w:t>
            </w:r>
            <w:r>
              <w:br/>
            </w:r>
            <w:r>
              <w:rPr>
                <w:rFonts w:ascii="Times New Roman"/>
                <w:b w:val="false"/>
                <w:i w:val="false"/>
                <w:color w:val="000000"/>
                <w:sz w:val="20"/>
              </w:rPr>
              <w:t>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51" w:id="28"/>
    <w:p>
      <w:pPr>
        <w:spacing w:after="0"/>
        <w:ind w:left="0"/>
        <w:jc w:val="left"/>
      </w:pPr>
      <w:r>
        <w:rPr>
          <w:rFonts w:ascii="Times New Roman"/>
          <w:b/>
          <w:i w:val="false"/>
          <w:color w:val="000000"/>
        </w:rPr>
        <w:t xml:space="preserve">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жоғары электрондарды үдеткіштермен, энергиясы 2 мегаэлектроновольт/нуклонға дейін иондарды үдеткіштермен, энергиясы 2 мегаэлектроновольт/нуклоннан жоғары иондарды үдеткіштермен, медициналық гамма-терапиялық қондырғылармен, медициналық радиоизотоптық диагностикалық жабдықмен,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мегаэлектроновольтқа дейін электрондарды үдеткіштермен қызметін жүзеге асыратын және атом энергиясын пайдалану саласында қызметтер көрсететін бақылау субъектілерін (объектілерін) біліктілік талаптарына сәйкестігіне тексеру жүргізу үшін субъектілерге қатысты қойылатын талаптардың бұзылу дәрежесі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ядролық материалдардың болуы, орын ауыстыруы және орналасқан жері туралы алдын ала хабарламалар мен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 бар-жоғы, орын ауыстыруы және орналасқан жері туралы жолданған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жолданған радиациялық қауіптілігі 1 және 2-санатты радионуклидті көздерді жоспарланып отырған алу туралы (импорт) алдын ала хабарламаның және жоспарланып отырған жөнелту туралы (экспорт) алдын ала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органмен радиациялық объектінің ықтимал қауіптілік санаттарын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 түгендеу бойынша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бұзушылықтар туралы ақпарат бермеу немесе жалған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түрде (жылына кемінде 1 рет) ЯРЭҚ әкімшілігінің бұйрығымен ЯРЭҚ-тағы ядролық және (немесе) радиациялық қауіпсіздіктің жай-күйін тексеру жөніндегі ішкі комиссия тағайындалды. Тексеру нәтижелері бойынша комиссия актісі жасалып, бекітілді. Бекітілген актінің бір данасы есепті жылдан кейінгі 1 ақпаннан кешіктірілмей уәкілетті органға жіберіледі.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(бұдан әрі – ИСК) және сақтау пункттерін физикалық қорғау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пункттерінің физикалық қорғалуын қамтамасыз ету бойынша жарамды құрылғылардың болуы:</w:t>
            </w:r>
          </w:p>
          <w:p>
            <w:pPr>
              <w:spacing w:after="20"/>
              <w:ind w:left="20"/>
              <w:jc w:val="both"/>
            </w:pPr>
            <w:r>
              <w:rPr>
                <w:rFonts w:ascii="Times New Roman"/>
                <w:b w:val="false"/>
                <w:i w:val="false"/>
                <w:color w:val="000000"/>
                <w:sz w:val="20"/>
              </w:rPr>
              <w:t>
1) енуді анықтаудың электрондық жүйелері (периметрлік, жергілікті);</w:t>
            </w:r>
          </w:p>
          <w:p>
            <w:pPr>
              <w:spacing w:after="20"/>
              <w:ind w:left="20"/>
              <w:jc w:val="both"/>
            </w:pPr>
            <w:r>
              <w:rPr>
                <w:rFonts w:ascii="Times New Roman"/>
                <w:b w:val="false"/>
                <w:i w:val="false"/>
                <w:color w:val="000000"/>
                <w:sz w:val="20"/>
              </w:rPr>
              <w:t>
2) араласу индикациясы жабдығы;</w:t>
            </w:r>
          </w:p>
          <w:p>
            <w:pPr>
              <w:spacing w:after="20"/>
              <w:ind w:left="20"/>
              <w:jc w:val="both"/>
            </w:pPr>
            <w:r>
              <w:rPr>
                <w:rFonts w:ascii="Times New Roman"/>
                <w:b w:val="false"/>
                <w:i w:val="false"/>
                <w:color w:val="000000"/>
                <w:sz w:val="20"/>
              </w:rPr>
              <w:t>
3) күзет бейнебақылау жүйелері;</w:t>
            </w:r>
          </w:p>
          <w:p>
            <w:pPr>
              <w:spacing w:after="20"/>
              <w:ind w:left="20"/>
              <w:jc w:val="both"/>
            </w:pPr>
            <w:r>
              <w:rPr>
                <w:rFonts w:ascii="Times New Roman"/>
                <w:b w:val="false"/>
                <w:i w:val="false"/>
                <w:color w:val="000000"/>
                <w:sz w:val="20"/>
              </w:rPr>
              <w:t>
4) ден қою күштерімен байланыс құралдары (телефондар, ұялы телефондар, пейджерлер, радиостанциялар)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физикалық қорғауды қамтамасыз ету бойынша жарамды құрылғылардың болуы:</w:t>
            </w:r>
          </w:p>
          <w:p>
            <w:pPr>
              <w:spacing w:after="20"/>
              <w:ind w:left="20"/>
              <w:jc w:val="both"/>
            </w:pPr>
            <w:r>
              <w:rPr>
                <w:rFonts w:ascii="Times New Roman"/>
                <w:b w:val="false"/>
                <w:i w:val="false"/>
                <w:color w:val="000000"/>
                <w:sz w:val="20"/>
              </w:rPr>
              <w:t>
1) ден қою күштерімен байланыс құралдары (телефондар, ұялы телефондар, пейджерлер, радиостанциялар);</w:t>
            </w:r>
          </w:p>
          <w:p>
            <w:pPr>
              <w:spacing w:after="20"/>
              <w:ind w:left="20"/>
              <w:jc w:val="both"/>
            </w:pPr>
            <w:r>
              <w:rPr>
                <w:rFonts w:ascii="Times New Roman"/>
                <w:b w:val="false"/>
                <w:i w:val="false"/>
                <w:color w:val="000000"/>
                <w:sz w:val="20"/>
              </w:rPr>
              <w:t>
2) физикалық кедергілер (контейнер, футляр немесе сенімді бекіткіштер);</w:t>
            </w:r>
          </w:p>
          <w:p>
            <w:pPr>
              <w:spacing w:after="20"/>
              <w:ind w:left="20"/>
              <w:jc w:val="both"/>
            </w:pPr>
            <w:r>
              <w:rPr>
                <w:rFonts w:ascii="Times New Roman"/>
                <w:b w:val="false"/>
                <w:i w:val="false"/>
                <w:color w:val="000000"/>
                <w:sz w:val="20"/>
              </w:rPr>
              <w:t>
3) көлік құралындағы сигнализация (тасымалданатын иск үшін);</w:t>
            </w:r>
          </w:p>
          <w:p>
            <w:pPr>
              <w:spacing w:after="20"/>
              <w:ind w:left="20"/>
              <w:jc w:val="both"/>
            </w:pPr>
            <w:r>
              <w:rPr>
                <w:rFonts w:ascii="Times New Roman"/>
                <w:b w:val="false"/>
                <w:i w:val="false"/>
                <w:color w:val="000000"/>
                <w:sz w:val="20"/>
              </w:rPr>
              <w:t>
4) кідіртуді қамтамасыз етуге арналған жабдық (ИСК контейнеріндегі құлыптар, ИСК контейнерін көлік құралына қауіпсіз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дозаларды есепке алудың толтырылған карточкаларының және дозиметрлерді беру және қабылдау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радиациялық бақылау журналының және (немесе) радиациялық бақылау жүргізу хаттамасының болуы және тиісінше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есепке алу және бақылауды қамтамасыз ету бойынша өкімдік құжаттаманың:</w:t>
            </w:r>
          </w:p>
          <w:p>
            <w:pPr>
              <w:spacing w:after="20"/>
              <w:ind w:left="20"/>
              <w:jc w:val="both"/>
            </w:pPr>
            <w:r>
              <w:rPr>
                <w:rFonts w:ascii="Times New Roman"/>
                <w:b w:val="false"/>
                <w:i w:val="false"/>
                <w:color w:val="000000"/>
                <w:sz w:val="20"/>
              </w:rPr>
              <w:t>
1) ядролық материалдарды есепке алу және бақылау бойынша қызметті құру немесе ядролық материалдарды есепке алу және бақылау үшін жауаптыны тағайындау туралы бұйрықтың болуы;</w:t>
            </w:r>
          </w:p>
          <w:p>
            <w:pPr>
              <w:spacing w:after="20"/>
              <w:ind w:left="20"/>
              <w:jc w:val="both"/>
            </w:pPr>
            <w:r>
              <w:rPr>
                <w:rFonts w:ascii="Times New Roman"/>
                <w:b w:val="false"/>
                <w:i w:val="false"/>
                <w:color w:val="000000"/>
                <w:sz w:val="20"/>
              </w:rPr>
              <w:t>
2) ядролық материалдарды есепке алу және бақылау қызметі немесе ядролық материалдарды есепке алу және бақылау үшін жауапты адамды тағайындау туралы бекітілген ереженің болуы;</w:t>
            </w:r>
          </w:p>
          <w:p>
            <w:pPr>
              <w:spacing w:after="20"/>
              <w:ind w:left="20"/>
              <w:jc w:val="both"/>
            </w:pPr>
            <w:r>
              <w:rPr>
                <w:rFonts w:ascii="Times New Roman"/>
                <w:b w:val="false"/>
                <w:i w:val="false"/>
                <w:color w:val="000000"/>
                <w:sz w:val="20"/>
              </w:rPr>
              <w:t>
3) ядролық материалдарды есепке алу және бақылау бойынша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1, 2 және 3 -санатты радионуклидті көздердің нақты болуының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ұсынылған ИСК бар-жоғы, орын ауыстыруы және орналасқан жері туралы есептің деректерімен радиациялық қауіптіліктің 4 және 5 -санатты радионуклидті көздердің, сондай-ақ иондандырушы сәулеленуді генерациялайтын электрфизикалық қондырғылардың болуының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жұмыс орындарында және қоймаларда орналасқан жерлерінің, сондай-ақ объектінің аумағында иондаушы сәулелену тудыратын радиоизотопты аспаптар мен электрфизикалық құрылғылардың орналасқан жерлерінің карта-схемаларының болуы, және карта-схемалардың көздердің нақты орналасуымен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шоғырларға калибрлеу жүргізуге және иондаушы сәулелену көздері жұмысының сапасын бақылауға жауапты медициналық физиктердің:</w:t>
            </w:r>
          </w:p>
          <w:p>
            <w:pPr>
              <w:spacing w:after="20"/>
              <w:ind w:left="20"/>
              <w:jc w:val="both"/>
            </w:pPr>
            <w:r>
              <w:rPr>
                <w:rFonts w:ascii="Times New Roman"/>
                <w:b w:val="false"/>
                <w:i w:val="false"/>
                <w:color w:val="000000"/>
                <w:sz w:val="20"/>
              </w:rPr>
              <w:t>
1) медициналық физиктердің шоғырға калибрлеу жүргізу және сапаны бақылау бойынша дипломдарының және арнайы даярлығы туралы құжаттарының;</w:t>
            </w:r>
          </w:p>
          <w:p>
            <w:pPr>
              <w:spacing w:after="20"/>
              <w:ind w:left="20"/>
              <w:jc w:val="both"/>
            </w:pPr>
            <w:r>
              <w:rPr>
                <w:rFonts w:ascii="Times New Roman"/>
                <w:b w:val="false"/>
                <w:i w:val="false"/>
                <w:color w:val="000000"/>
                <w:sz w:val="20"/>
              </w:rPr>
              <w:t>
2) радиотерапиялық қондырғының сапасын бақылау бағдарламасының және шоғырларға калибрлеу жүргізу және сапасын бақылау соңғы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қалдықтарға арналған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басқа да заңды негіздегі радиоактивті заттарға, аспаптарға және қондырғыларға арналған қойманың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радиоактивті заттар бар аспаптар мен қондырғыларға техникалық қызмет көрсету және жөндеу жүргізу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қондырғыларға техникалық қызмет көрсету және жөндеу жүргізу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үшін қажетті меншік құқығындағы немесе басқа да заңды негіздегі мамандандырылған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тиісті лицензиясы бар жеке немесе заңды тұлға берген аппараттың пайдалану параметрлеріне (сапасын бақылау) бақылау жүргізу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аспаптардың әрбір параметрі, сынау мерзімділігі бойынша тестілеудің түрлері мен әдістемелерін сипаттай отырып тестілік сынаулар жүргізу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радиоактивтi заттарды, радиоизотоптық көздерді, радиоактивтi қалдықтарды, құрамында радиоактивті заттар бар құралдар мен қондырғыларды тасымалдауға арналған арнайы көлік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дайындығы бар және мынадай жұмыстарды жүзеге асыруға жіберілген мамандар мен техниктердің білікті құрамының болуы:</w:t>
            </w:r>
          </w:p>
          <w:p>
            <w:pPr>
              <w:spacing w:after="20"/>
              <w:ind w:left="20"/>
              <w:jc w:val="both"/>
            </w:pPr>
            <w:r>
              <w:rPr>
                <w:rFonts w:ascii="Times New Roman"/>
                <w:b w:val="false"/>
                <w:i w:val="false"/>
                <w:color w:val="000000"/>
                <w:sz w:val="20"/>
              </w:rPr>
              <w:t>
1) еңбек шарттары;</w:t>
            </w:r>
          </w:p>
          <w:p>
            <w:pPr>
              <w:spacing w:after="20"/>
              <w:ind w:left="20"/>
              <w:jc w:val="both"/>
            </w:pPr>
            <w:r>
              <w:rPr>
                <w:rFonts w:ascii="Times New Roman"/>
                <w:b w:val="false"/>
                <w:i w:val="false"/>
                <w:color w:val="000000"/>
                <w:sz w:val="20"/>
              </w:rPr>
              <w:t>
2) біліктілігін және лауазымының функционалдық міндеттеріне сәйкес келетін теориялық және практикалық дайындықтан өткенін растайтын құжаттарды (сертификаттар, куәліктер)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ретті тәртібін, жұмыстың шегі мен жағдайларын айқындайтын жұмыстарды орындаудың технологиялық регламентiнің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жаттығулар бағдарламасы мен әдістемесінің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органмен келісілген, олардың салдарларының болжамы мен радиациялық жағдайының болжамы бар әлеуетті радиациялық авариялар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авария туындаған кезде жедел шешімдер қабылдау өлшемшарттарының болуы және уәкілетті мемлекеттік органмен келісілген араласу деңгейлері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 ұйымдастыратын персоналдың ядролық және (немесе) радиациялық қауіпсіздік мәселелері бойынша аттестаттаудан өткенін растайтын құжаттаманың болуы: </w:t>
            </w:r>
          </w:p>
          <w:p>
            <w:pPr>
              <w:spacing w:after="20"/>
              <w:ind w:left="20"/>
              <w:jc w:val="both"/>
            </w:pPr>
            <w:r>
              <w:rPr>
                <w:rFonts w:ascii="Times New Roman"/>
                <w:b w:val="false"/>
                <w:i w:val="false"/>
                <w:color w:val="000000"/>
                <w:sz w:val="20"/>
              </w:rPr>
              <w:t>
-қызметкерлердің білімін тексеруді тіркеу журналы</w:t>
            </w:r>
          </w:p>
          <w:p>
            <w:pPr>
              <w:spacing w:after="20"/>
              <w:ind w:left="20"/>
              <w:jc w:val="both"/>
            </w:pPr>
            <w:r>
              <w:rPr>
                <w:rFonts w:ascii="Times New Roman"/>
                <w:b w:val="false"/>
                <w:i w:val="false"/>
                <w:color w:val="000000"/>
                <w:sz w:val="20"/>
              </w:rPr>
              <w:t xml:space="preserve">
 -қызметкерлерді даярлау бағдарламасы </w:t>
            </w:r>
          </w:p>
          <w:p>
            <w:pPr>
              <w:spacing w:after="20"/>
              <w:ind w:left="20"/>
              <w:jc w:val="both"/>
            </w:pPr>
            <w:r>
              <w:rPr>
                <w:rFonts w:ascii="Times New Roman"/>
                <w:b w:val="false"/>
                <w:i w:val="false"/>
                <w:color w:val="000000"/>
                <w:sz w:val="20"/>
              </w:rPr>
              <w:t>
-персоналдың аттестаттаудан өту кестесі</w:t>
            </w:r>
          </w:p>
          <w:p>
            <w:pPr>
              <w:spacing w:after="20"/>
              <w:ind w:left="20"/>
              <w:jc w:val="both"/>
            </w:pPr>
            <w:r>
              <w:rPr>
                <w:rFonts w:ascii="Times New Roman"/>
                <w:b w:val="false"/>
                <w:i w:val="false"/>
                <w:color w:val="000000"/>
                <w:sz w:val="20"/>
              </w:rPr>
              <w:t>
-қызметкерлердің білімін біліктілік тексеру бойынша комиссия құру туралы басшының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ИСК-мен жұмыс істеу кезінде Сапаны қамтамасыз ету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ЯРЭҚ объектісінде туындаған әрбір авариялық жағдайды (инцидентті) тексеру материалдарының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 РЗ, РАҚ тасымалдау кезінде радиациялық қорғау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объектілерінде РАҚ-пен жұмыс істеу кезінде радиациялық қауіпсіздікті қамтамасыз ету жөніндегі техникалық құралдар мен ұйымдастыру шараларын айқындауға негіз болатын РАҚ-тың барынша ықтимал белсенділігін бағалау мен есепке алудың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РАҚ-пен жұмыс істеу кезінде Сапаны қамтамасыз ету бағдарламасының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қауіпсіздігін талдау бойынша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қызметтің (немесе жауапты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уранды өндіру және (немесе) онымен жұмыс істеу жөніндегі кәсіпорындардың ядролық физикалық қауіпсіздігін қамтамасыз ету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"рабица" металл торынан жасалған, қимасы 1,4 мм сымнан жасалған, торкөзі 25х25 мм аспайтын мырышпен қапталған немесе полимермен қапталған сыртқы қоршаудың болуы (темір-бетон қоршауға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қоршаудың жоғарғы жиегінде Y-тәрізді кронштейндерде диаметрі 500-600 мм, орамдар арасындағы қашықтық 200 мм аспайтын "Егоза" үлгісіндегі арматураланған тікенді таспадан ("күнқағардан") жасалған спиральды қауіпсіздік тосқауылының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сыртқы қоршауында жабылмайтын есіктердің, қақпалардың,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деңгейінен кемінде 5 м биіктікте қоршаудың үстінен тік бұрышқа жақын бұрышпен жүзеге асырылған коммуникациялық эстакадалармен сыртқы қоршаудың қиылысуының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"Рабица" торынан немесе диаметрі 500-600 мм, орамдар арасындағы қашықтық 200 мм-ден аспайтын "Егоза" түріндегі арматураланған тікенекті таспадан қауіпсіздік кедергілерінен 1 м қашықтықта барлық шеңбер бойынша 5 м-ден төмен коммуникациялардың қиылысу орындарында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бірінші қабаттарының, сондай-ақ одан кейінгі қабаттардың терезелерінде күзетілетін аумаққа шығатын кіреберіс күнқағарлардан, өрт сатыларынан және жапсарлас құрылыстардың төбелерінен қолжетімді, диаметрі 8 мм және ұяшықтарының көлемі 150х150 мм шыбықтан жасалған айқара ашылатын металл торлардың не қажет болған жағдайларда жабылатын, не броньды үлдірмен жабдықталатын металл рольставннің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Периметрдің бөлігі болып табылатын бір қабатты ғимараттың төбесінде "Егоза" үлгісіндегі арматураланған тікенекті таспадан жасалған спиральды қауіпсіздік тосқауылының болуы (диаметрі 500-600 мм, орамдар арасындағы қашықтық 200 мм-ден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эстакадаларының жанасу учаскесінде, қышқылдарды аумаққа айдауға арналған кіреберістердің, сондай-ақ оның жағына 1,5 м, периметрдің биіктігі 3 м сыртқы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қышқылын айдау орнын қоспағанда, ішкі жағынан периметр қоршауының, мұқият жоспарланатын және тазартылатын физикалық қорғаудың техникалық құралдары кешенін орналастыру үшін оқшаулау жолағының болуы. Оқшаулау жолағының ені - 2,5 м, онда техникалық құралдардың жұмысын қиындататын ешқандай құрылыстар мен заттарға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аймақтардың ашық алаңдарының биіктігі кемінде 2 м "рабица" металл торынан қимасы 1,4 мм сымнан жасалған, торкөзі 25х25 мм-ден аспайтын мырышпен қапталған немесе полимермен қапталған қоршауларының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Y-тәрізді кронштейндердегі ішкі аймақ қоршауының жоғарғы жиегінде диаметрі 500-600 мм, орамдар арасындағы қашықтық 200 мм аспайтын "Егоза" үлгісіндегі арматураланған тікенді таспадан ("күнқағардан") жасалған спиральды қауіпсіздік тосқауылының болуы. "Жіп" түріндегі тікенді сымнан күнқағарды кронштейнді сыртқы жағына қарай еңкейте отырып, 3-5 қатарға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аймақтың қоршауында бекітілмейтін есіктердің, қақпалардың, кіші қақпалардың, сондай-ақ тесіктердің, ойықтардың және басқа да зақымданулардың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аймақ қоршауының жер деңгейінен кемінде 5 м биіктікте тік бұрышқа жақын бұрышта жүзеге асырылған коммуникациялық эстакадалармен қиылысының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Коммуникациялардың ішкі аймақ қоршауымен қиылысу орындарында "рабица" торынан немесе "Егоза" түріндегі арматураланған тікенді лентадан қауіпсіздік кедергілерінен 1 м қашықтықта бүкіл шеңбер бойынша 5 м төмен қорғаныс экрандарының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Мұқият жоспарланатын және тазаланатын физикалық қорғаудың техникалық құралдарының кешенін орналастыру үшін ішкі аймақ периметрінің ішкі жағынан оқшаулау жолағының болуы. Оқшаулау жолағының ені кемінде 1 м құрайды, оған техникалық құралдарды қолдануды қиындататын ешқандай ғимараттарға, ағаштарға, бұталарға және заттарға жол берілмейді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үшін ішкі аймақтың ашық алаңына кіру кезінде биіктігі кемінде 2 м орындалған, қоршаумен ұқсас төсемдер толтырылған қақпалардың болуы. Жол жабыны мен қақпаның арасында 150 мм-ден аспайтын саңылауға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Қақпаның жоғарғы жағында тікенді сымнан жасалған тосқауылдың немесе "Егоза" түріндегі тегіс арматураланған тікенді таспадан жасалған спиральды қауіпсіздік тосқауылының болуы (диаметрі 500-600 мм және орамдар арасындағы қашықтық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режиміне байланысты БӨП-те рұқсаттамаларды, байланыссыз электрондық сәйкестендіргіштерді және механикалық құлыптардың кілттерінің телнұсқаларын сақтауға, тіркеуге арналған арнайы үй-жайдың болуы. Арнайы үй-жайға кіру шектеледі және күзет бақылауында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өтуіне арналған БӨП-те жұмысшылар мен қызметшілердің жеке заттарын сақтау камерасының, күзет және ден қою күштерін, техникалық қауіпсіздік жүйелерін (концентраторларды, пульттерді, күзеттік бейне бақылау құрылғыларын) орналастыруға арналған қызметтік үй-жайдың, өткелді (өтуді) ашу механизмдерін және күзеттік жарықтандыруды басқару құрылғыларының және санитариялық тораптың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 адамдардың рұқсатсыз өтуін болдырмау үшін қолмен және автоматтандырылған басқару мүмкіндігі бар турникет-трипод, қақпаның жартылай өспелі типті бөгегіш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БӨП-те металдардың әртүрлі түрлерін, радиоактивті заттарды тануға қабілетті тексеруге арналған стационарлық және қол детекторларының болуы. Көлік құралдарына арналған БӨП қосымша қол шамдарымен және жарығы бар тексеру айналарымен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БӨП үй-жайларын телефон және радиобайланыс, өрт сөндіру құралдарымен және Орталық басқару пунктіне қосылған дабыл-шақыру сигнализациясы жүйесімен жабдықтаудың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 жабдықтарының электр жетегі және қашықтықтан басқарылатын сыртқы үлгілік жылжымалы (жылжымалы) немесе айқара ашылатын қақпалармен, оларды авариялық тоқтатуға және қолмен ашуға арналған құрылғылармен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кемінде 2,5 м металдан жасалған автомобиль қақпаларының болуы. Жол жабыны мен қақпаның арасында 150 мм-ден аспайтын саңылауға жол беріледі, қақпаның үстіне тікенді сымнан жасалған тосқауыл немесе "Егоза" түріндегі арматураланған тікенді таспадан жасалған тегіс спиральды қауіпсіздік тосқауылы орнатылады (диаметрі және орамдар арасындағы қашықтық-негізгі қоршауға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қоршаудан төмен емес биіктікте айқара ашылатын периметрдің сыртқы қоршауында авариялық автомобиль қақпаларының болуы. Қақпалар өздігінен ашылуын (жабылуын) болдырмайтын тоқтатқыш құрылғылармен, сондай-ақ аспалы құлып пен пломбалау құрылғысына арналған құрылғылармен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автомобиль қақпалары төсемінің жоғарғы жиегінде "Егоза" үлгісіндегі арматураланған тікенді лентадан ("күнқағар") жасалған жалпақ спиральды қауіпсіздік тосқауылының болуы (диаметрі және орамдар арасындағы қашықтық – негізгі қоршауға ұқсас)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арналған БӨП-тің болуы арнайы тексеру алаңдарымен, көлік құралдарын тексеруге арналған эстакадалармен (шұңқырлармен), ішкі жағынан-электр жетегі бар және қашықтан басқарылатын шлагбауммен жабдықталады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қоршаудың периметріне дейін 2,5 м-ден жақын емес орнатылған машиналарды жоғарыдан және бүйірден қарап тексеру үшін эстакадамен жабдықталған машиналарды қарап тексеру алаңының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Алаңның жүру бөлігінде екі сызықпен шектелген және ақ бояумен мемлекеттік және орыс тілдерінде "Тоқта" деген жазулармен тексеру үшін көліктің тоқтау орнын белгілейтін таңбаның болуы. "Тоқта" деген тақтайшаларды орнатуға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алаңына кіру алдында БӨП-тің негізгі және қосалқы қақпаларының сыртқы жағынан оларға 3 м жақын емес жерде "Тоқта" деген жазуы бар көлденең белгі немесе "Тоқта" деген орнатылған тақтайша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Қақпадан оң жағынан немесе жолдың үстінен кемінде 100 м "Бір қатарда қозғалыс" деген көрсеткіш белгісінің, ал 50 м-де 5 км/сағ жылдамдықты шектеу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 жабдығының электр жетегі және қашықтан басқарылатын сыртқы үлгілік жылжымалы (жылжымалы) немесе айқара ашылатын қақпалармен, оларды авариялық тоқтатуға және қолмен ашуға арналған құрылғылармен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үшін БӨП-ті көлікті мәжбүрлеп тоқтату құрылғыларымен (салу брустары, бағыттамалар (башмақтар)-түсіргіштер, тұйықтар-ұстағыштар) жабдықталуы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көлігіне арналған БӨП-тің арнайы тексеру алаңдарымен, бүйірінен және үстінен жылжымалы темір жол құрамын тексеруге арналған мұнарамен жабдығының болуы. Теміржол вагондарын (локомотивтерді) қарап тексеру алаңының өлшемдері: ұзындығы бойынша 3-4 вагонды бір мезгілде қарап тексеру есебінен және вагонның (локомотивтің) әрбір жағынан кемінде 1,5 м ені бойынша таңдалады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тасымалдау кезінде оларды физикалық қорғауды қамтамасыз ету қажеттілігінің болуы:</w:t>
            </w:r>
          </w:p>
          <w:p>
            <w:pPr>
              <w:spacing w:after="20"/>
              <w:ind w:left="20"/>
              <w:jc w:val="both"/>
            </w:pPr>
            <w:r>
              <w:rPr>
                <w:rFonts w:ascii="Times New Roman"/>
                <w:b w:val="false"/>
                <w:i w:val="false"/>
                <w:color w:val="000000"/>
                <w:sz w:val="20"/>
              </w:rPr>
              <w:t>
1) ядролық материалды тасымалдау кезінде және уақытша сақтау кезінде ядролық материалдың санатына сәйкес қорғау;</w:t>
            </w:r>
          </w:p>
          <w:p>
            <w:pPr>
              <w:spacing w:after="20"/>
              <w:ind w:left="20"/>
              <w:jc w:val="both"/>
            </w:pPr>
            <w:r>
              <w:rPr>
                <w:rFonts w:ascii="Times New Roman"/>
                <w:b w:val="false"/>
                <w:i w:val="false"/>
                <w:color w:val="000000"/>
                <w:sz w:val="20"/>
              </w:rPr>
              <w:t>
2) жүру жолында ядролық материалдардың болуының жалпы уақытын барынша шектеу;</w:t>
            </w:r>
          </w:p>
          <w:p>
            <w:pPr>
              <w:spacing w:after="20"/>
              <w:ind w:left="20"/>
              <w:jc w:val="both"/>
            </w:pPr>
            <w:r>
              <w:rPr>
                <w:rFonts w:ascii="Times New Roman"/>
                <w:b w:val="false"/>
                <w:i w:val="false"/>
                <w:color w:val="000000"/>
                <w:sz w:val="20"/>
              </w:rPr>
              <w:t>
3) ядролық материалды берудің (бір тасымалдау құралынан екіншісіне қайта тиеудің, ядролық материалды уақытша сақтауға берудің және ядролық материалды сақтағаннан кейін алудың, сондай-ақ тасымалдау құралының келуін күтудегі уақытша сақтау операцияларының) саны мен ұзақтығын барынша азайту;</w:t>
            </w:r>
          </w:p>
          <w:p>
            <w:pPr>
              <w:spacing w:after="20"/>
              <w:ind w:left="20"/>
              <w:jc w:val="both"/>
            </w:pPr>
            <w:r>
              <w:rPr>
                <w:rFonts w:ascii="Times New Roman"/>
                <w:b w:val="false"/>
                <w:i w:val="false"/>
                <w:color w:val="000000"/>
                <w:sz w:val="20"/>
              </w:rPr>
              <w:t>
4) тасымалдау шарттарын ескере отырып, көлік құралдары қозғалысының графигін, кестесін және маршрутын жасау;</w:t>
            </w:r>
          </w:p>
          <w:p>
            <w:pPr>
              <w:spacing w:after="20"/>
              <w:ind w:left="20"/>
              <w:jc w:val="both"/>
            </w:pPr>
            <w:r>
              <w:rPr>
                <w:rFonts w:ascii="Times New Roman"/>
                <w:b w:val="false"/>
                <w:i w:val="false"/>
                <w:color w:val="000000"/>
                <w:sz w:val="20"/>
              </w:rPr>
              <w:t>
5) ядролық материалды тасымалдауға қатысатын барлық адамдардың сенімділігіне міндетті түрде алдын ала тексеру жүргізу;</w:t>
            </w:r>
          </w:p>
          <w:p>
            <w:pPr>
              <w:spacing w:after="20"/>
              <w:ind w:left="20"/>
              <w:jc w:val="both"/>
            </w:pPr>
            <w:r>
              <w:rPr>
                <w:rFonts w:ascii="Times New Roman"/>
                <w:b w:val="false"/>
                <w:i w:val="false"/>
                <w:color w:val="000000"/>
                <w:sz w:val="20"/>
              </w:rPr>
              <w:t>
6) тасымалдау туралы алдын ала ақпараты бар адамдар санын қажетті ең аз мөлшерге дейін жеткізуді қамтамасыз ету;</w:t>
            </w:r>
          </w:p>
          <w:p>
            <w:pPr>
              <w:spacing w:after="20"/>
              <w:ind w:left="20"/>
              <w:jc w:val="both"/>
            </w:pPr>
            <w:r>
              <w:rPr>
                <w:rFonts w:ascii="Times New Roman"/>
                <w:b w:val="false"/>
                <w:i w:val="false"/>
                <w:color w:val="000000"/>
                <w:sz w:val="20"/>
              </w:rPr>
              <w:t>
7) қатерлерді немесе жобалық қатерді орындалған бағалауға сәйкес физикалық қорғаудың пассивті және (немесе) белсенді шаралары бар материалдарды тасымалдау жүйелерін пайдалану;</w:t>
            </w:r>
          </w:p>
          <w:p>
            <w:pPr>
              <w:spacing w:after="20"/>
              <w:ind w:left="20"/>
              <w:jc w:val="both"/>
            </w:pPr>
            <w:r>
              <w:rPr>
                <w:rFonts w:ascii="Times New Roman"/>
                <w:b w:val="false"/>
                <w:i w:val="false"/>
                <w:color w:val="000000"/>
                <w:sz w:val="20"/>
              </w:rPr>
              <w:t>
8) табиғи апаттар, жаппай тәртіпсіздіктер немесе белгілі бір қауіп бар аймақтардың қиылысуын болдырмайтын маршруттарды анықтау;</w:t>
            </w:r>
          </w:p>
          <w:p>
            <w:pPr>
              <w:spacing w:after="20"/>
              <w:ind w:left="20"/>
              <w:jc w:val="both"/>
            </w:pPr>
            <w:r>
              <w:rPr>
                <w:rFonts w:ascii="Times New Roman"/>
                <w:b w:val="false"/>
                <w:i w:val="false"/>
                <w:color w:val="000000"/>
                <w:sz w:val="20"/>
              </w:rPr>
              <w:t>
9) қаптамаларды және (немесе) тасымалдау құралдарын персоналдың қатысуынсыз (қарауынсыз), бұл мүлдем қажет болғаннан ұзақ қалдыру мүмкіндігін болдырмау;</w:t>
            </w:r>
          </w:p>
          <w:p>
            <w:pPr>
              <w:spacing w:after="20"/>
              <w:ind w:left="20"/>
              <w:jc w:val="both"/>
            </w:pPr>
            <w:r>
              <w:rPr>
                <w:rFonts w:ascii="Times New Roman"/>
                <w:b w:val="false"/>
                <w:i w:val="false"/>
                <w:color w:val="000000"/>
                <w:sz w:val="20"/>
              </w:rPr>
              <w:t>
10) көлік құралын басқаруды, ядролық материалдарды алып жүруді және күзетуді жүзеге асыратын адамдарда тиісті рұқсатының болуын қамтамасыз етуге міндетті;</w:t>
            </w:r>
          </w:p>
          <w:p>
            <w:pPr>
              <w:spacing w:after="20"/>
              <w:ind w:left="20"/>
              <w:jc w:val="both"/>
            </w:pPr>
            <w:r>
              <w:rPr>
                <w:rFonts w:ascii="Times New Roman"/>
                <w:b w:val="false"/>
                <w:i w:val="false"/>
                <w:color w:val="000000"/>
                <w:sz w:val="20"/>
              </w:rPr>
              <w:t>
11) көлік құралдарына белгілер мен жазбалар енгізуді және тасымалдау құжаттарына жүктің сипаты мен көлік құралдарының мақсаты туралы куәландыратын жазбалар енгізуді болғызбау;</w:t>
            </w:r>
          </w:p>
          <w:p>
            <w:pPr>
              <w:spacing w:after="20"/>
              <w:ind w:left="20"/>
              <w:jc w:val="both"/>
            </w:pPr>
            <w:r>
              <w:rPr>
                <w:rFonts w:ascii="Times New Roman"/>
                <w:b w:val="false"/>
                <w:i w:val="false"/>
                <w:color w:val="000000"/>
                <w:sz w:val="20"/>
              </w:rPr>
              <w:t>
12) ядролық материалдарды жөнелтуді жүк алушыдан ядролық материалдарды қабылдауға дайын екендігі туралы жазбаша растама, ал ядролық материалдарды жүк алушы тасымалдаған жағдайда – ядролық материалдарды тасымалдауға лицензия алғаннан кейін ғана жүзеге асыру;</w:t>
            </w:r>
          </w:p>
          <w:p>
            <w:pPr>
              <w:spacing w:after="20"/>
              <w:ind w:left="20"/>
              <w:jc w:val="both"/>
            </w:pPr>
            <w:r>
              <w:rPr>
                <w:rFonts w:ascii="Times New Roman"/>
                <w:b w:val="false"/>
                <w:i w:val="false"/>
                <w:color w:val="000000"/>
                <w:sz w:val="20"/>
              </w:rPr>
              <w:t>
13) ядролық материалдарды тасымалдау туралы хабарларды беру үшін кодтау құралдарын және арнайы байланыс арналарын пайдалану;</w:t>
            </w:r>
          </w:p>
          <w:p>
            <w:pPr>
              <w:spacing w:after="20"/>
              <w:ind w:left="20"/>
              <w:jc w:val="both"/>
            </w:pPr>
            <w:r>
              <w:rPr>
                <w:rFonts w:ascii="Times New Roman"/>
                <w:b w:val="false"/>
                <w:i w:val="false"/>
                <w:color w:val="000000"/>
                <w:sz w:val="20"/>
              </w:rPr>
              <w:t>
14) жүк алушыға жүктің жөнелтілгені туралы және жүк жөнелтушіге жүктің алынғаны туралы хабарлауды қамтамасыз ету;</w:t>
            </w:r>
          </w:p>
          <w:p>
            <w:pPr>
              <w:spacing w:after="20"/>
              <w:ind w:left="20"/>
              <w:jc w:val="both"/>
            </w:pPr>
            <w:r>
              <w:rPr>
                <w:rFonts w:ascii="Times New Roman"/>
                <w:b w:val="false"/>
                <w:i w:val="false"/>
                <w:color w:val="000000"/>
                <w:sz w:val="20"/>
              </w:rPr>
              <w:t>
15) тасымалданатын ядролық материалдардың қорғалуы мен қауіпсіздігін қамтамасыз ететін қосымша шараларды бірлесіп айқындау, жүру жолында немесе жүру маршруты бойынша авариялық жағдай туындаған жағдайда көлік құралына ықтимал шабуыл жасауды бейнелеу мақсатында жүк жөнелтушінің немесе жүк алушының Қазақстан Республикасының тиісті ұлттық қауіпсіздік және ішкі істер органдарымен күнтізбелік 30 күннен кешіктірмей өзара іс-қимылын ұйымдастыру;</w:t>
            </w:r>
          </w:p>
          <w:p>
            <w:pPr>
              <w:spacing w:after="20"/>
              <w:ind w:left="20"/>
              <w:jc w:val="both"/>
            </w:pPr>
            <w:r>
              <w:rPr>
                <w:rFonts w:ascii="Times New Roman"/>
                <w:b w:val="false"/>
                <w:i w:val="false"/>
                <w:color w:val="000000"/>
                <w:sz w:val="20"/>
              </w:rPr>
              <w:t>
16) ядролық материалдарды тиеу және жөнелту алдында көлік құралын істен шығаруға, тасымалданатын ядролық материалдарды бүлдіруге қабілетті құрылғылардың болмауы тұрғысынан көлік құралдарын қарап-тексеруді жүргізуді қамтамасыз етуге және (немесе) ядролық материалдарға қатысты санкцияланбаған әрекеттер жасауға ықпал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көлік құралындағы, бөліктегі немесе жүк контейнеріндегі құлыптар мен пломбалардың бүтіндігіне тексеру жүргізудің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орналасқан жері мен оның физикалық қауіпсіздігінің жай-күйінің үздіксіз мониторингін қамтамасыз етудің, сондай-ақ шабуыл жасалған жағдайда ден қою күштерін хабардар етудің және әр түрлі физикалық қағидаттарға негізделген екі жақты байланыстың кемінде екі тәсілімен, жүкті сүйемелдеумен және ден қою күштерімен бірге ұстап тұрудың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мынаны қамтамасыз етуі:</w:t>
            </w:r>
          </w:p>
          <w:p>
            <w:pPr>
              <w:spacing w:after="20"/>
              <w:ind w:left="20"/>
              <w:jc w:val="both"/>
            </w:pPr>
            <w:r>
              <w:rPr>
                <w:rFonts w:ascii="Times New Roman"/>
                <w:b w:val="false"/>
                <w:i w:val="false"/>
                <w:color w:val="000000"/>
                <w:sz w:val="20"/>
              </w:rPr>
              <w:t>
1) техникалық жарамды және арнайы жабдықталған көлік құралдарын беру;</w:t>
            </w:r>
          </w:p>
          <w:p>
            <w:pPr>
              <w:spacing w:after="20"/>
              <w:ind w:left="20"/>
              <w:jc w:val="both"/>
            </w:pPr>
            <w:r>
              <w:rPr>
                <w:rFonts w:ascii="Times New Roman"/>
                <w:b w:val="false"/>
                <w:i w:val="false"/>
                <w:color w:val="000000"/>
                <w:sz w:val="20"/>
              </w:rPr>
              <w:t>
2) көлік құралдарын физикалық қорғаудың инженерлік және техникалық құралдарымен жабдықтау;</w:t>
            </w:r>
          </w:p>
          <w:p>
            <w:pPr>
              <w:spacing w:after="20"/>
              <w:ind w:left="20"/>
              <w:jc w:val="both"/>
            </w:pPr>
            <w:r>
              <w:rPr>
                <w:rFonts w:ascii="Times New Roman"/>
                <w:b w:val="false"/>
                <w:i w:val="false"/>
                <w:color w:val="000000"/>
                <w:sz w:val="20"/>
              </w:rPr>
              <w:t>
3) арнайы даярлықтан өткен және жұмысқа тиісті рұқсаты бар жоғары білікті жүргізушілердің, экипаждардың немесе бригадалардың көлік құралдарын басқаруы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рейс алдында көлік құралдары жүргізушілерінің, тасымалдау кезінде физикалық қорғауды қамтамасыз етуге тартылған экипаж немесе бригада мүшелерінің, сондай-ақ күзет персоналының және ілесіп жүретін адамдардың тиісті көлік түрлері үшін нұсқамадан және медициналық тексеруден өтуінің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санаттардағы ядролық материалдарды күзет және ден қою күштерімен тасымалдау кезінде күзетті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санаттағы ядролық материалдарды автомобиль көлігімен тасымалдау кезінде Қазақстан Республикасы Ішкі істер органдарының аумақтық бөлімшелерінің өкілдері қатарынан жүкті бүкіл жүру жолында үздіксіз күзетуді және ілесіп жүруді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темір жол көлігімен арнайы вагондарда тасымалдау кезінде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тасымалдау кезінде ілесіп жүретін персонал мен күзет және ден қою күштерін жүктен оқшауланған қызметтік үй-жайларда немесе осы мақсаттар үшін арнайы жабдықталған жекелеген вагондарда орналастырудың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немесе II санаттағы ядролық материалдарды әуе көлігімен тасымалдау кезінде тек жүк тасымалдарына арналған әуе кемесінің бортында қауіпсіз құлыпталған және пломбаланған бөлікте немесе контейнерде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 жалғыз жүк болатын жүктерді тасымалдауға ғана арналған әуе кемесінде жүкті әуе көлігімен тасымалдауды орындаудың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көлік кемесінде теңіз және ішкі су көлігімен I немесе II санаттағы ядролық материалдарды тасымалдау кезінде физикалық қорғауды жүзеге асырудың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расталған шағым мен жолданымның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шағымдар мен жолданымдардың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97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206</w:t>
            </w:r>
            <w:r>
              <w:br/>
            </w:r>
            <w:r>
              <w:rPr>
                <w:rFonts w:ascii="Times New Roman"/>
                <w:b w:val="false"/>
                <w:i w:val="false"/>
                <w:color w:val="000000"/>
                <w:sz w:val="20"/>
              </w:rPr>
              <w:t>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54" w:id="29"/>
    <w:p>
      <w:pPr>
        <w:spacing w:after="0"/>
        <w:ind w:left="0"/>
        <w:jc w:val="left"/>
      </w:pPr>
      <w:r>
        <w:rPr>
          <w:rFonts w:ascii="Times New Roman"/>
          <w:b/>
          <w:i w:val="false"/>
          <w:color w:val="000000"/>
        </w:rPr>
        <w:t xml:space="preserve"> Рентгендік спектрометрлермен, талдағыштармен, датчиктермен, өлшеуіштермен, қол жүгін, багажды, көлікті, материалдарды, заттарды жете тексеруге арналған рентген жабдығымен, адамды жеке-дара жете тексеруге арналған рентген жабдығымен, зарядталған бөлшектерді медициналық үдеткіштермен, жалпы мақсаттағы медициналық рентген қондырғыларымен, медициналық рентгендік дентальдық жабдықпен, медициналық рентгендік маммографиялық қондырғылармен, медициналық рентгендік ангиографиялық жабдықпен, медициналық компьютерлік рентгендік томографтармен, медициналық рентгендік терапиялық жабдықпен, медициналық рентгендік симуляторлармен қызметін жүзеге асыратын субъектілерге, ядролық қондырғылар мен ядролық материалдарды физикалық қорғау қызметін жүзеге асыратын субъектілерге, жүргізілген ядролық жарылыстар нәтижесінде ластанған бұрынғы ядролық сынақ полигондарының аумақтарында және басқа да аумақтарда қызметін жүзеге асыратын субъектілерге, ядролық және радиациялық қауіпсіздікті қамтамасыз етуге жауапты персоналды арнайы даярлау қызметін жүзеге асыратын бақылау субъектілерін (объектілерін) біліктілік талаптарына сәйкестігіне тексеру жүргізу үшін субъектілерге қатысты қойылатын талаптардың бұзылу дәрежесі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уәкілетті органға ИСК-нің болуы, орын ауыстыруы және орналасқан жері туралы жіберілген есептердің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объектілерінде жұмыс істейтін персоналды аттестаттау туралы куәліктің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объектінің ықтимал радиациялық қауіптілігі санатының атом энергиясын пайдалану саласындағы уәкілетті органмен келісуінің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дозаларды есепке алудың толтырылған карточкаларының және дозиметрлерді беру және қабылдау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радиациялық бақылау журналының және (немесе) радиациялық бақылау жүргізу хаттамасының болуы және тиісінше жүргізілуі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 есепке алу және бақылау бойынша бекітілген нұсқаулықтың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генерациялайтын аспаптар мен қондырғыларға техникалық қызмет көрсету және жөндеу жүргізу туралы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де заңды негіздерде жұмыстарды орындау үшін қажетті мамандандырылған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 тиісті лицензиясы бар жеке немесе заңды тұлға берген аппараттың пайдалану параметрлеріне бақылау (сапаны бақылау) жүргізу хаттамасының болуы (ИСК генерациялайтын медициналық аспаптар мен қондырғыларды дайындау және пайдалану жөніндегі жұмыстарға ғана қатысты)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параметр бойынша тестілеудің түрлері мен әдістемелерін, қолданылатын аспаптарды, сынақтардың кезеңділігін сипаттай отырып, тестілік сынақтар жүргізу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бақылау аспаптарының, қосалқы материалдар мен жабдықтардың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даярлығы бар және жұмыстарды жүзеге асыруға жіберілген мамандар мен техниктердің білікті құрамының болуы:</w:t>
            </w:r>
          </w:p>
          <w:p>
            <w:pPr>
              <w:spacing w:after="20"/>
              <w:ind w:left="20"/>
              <w:jc w:val="both"/>
            </w:pPr>
            <w:r>
              <w:rPr>
                <w:rFonts w:ascii="Times New Roman"/>
                <w:b w:val="false"/>
                <w:i w:val="false"/>
                <w:color w:val="000000"/>
                <w:sz w:val="20"/>
              </w:rPr>
              <w:t>
1) еңбек шарттарын;</w:t>
            </w:r>
          </w:p>
          <w:p>
            <w:pPr>
              <w:spacing w:after="20"/>
              <w:ind w:left="20"/>
              <w:jc w:val="both"/>
            </w:pPr>
            <w:r>
              <w:rPr>
                <w:rFonts w:ascii="Times New Roman"/>
                <w:b w:val="false"/>
                <w:i w:val="false"/>
                <w:color w:val="000000"/>
                <w:sz w:val="20"/>
              </w:rPr>
              <w:t>
2) лауазымның функционалдық міндеттеріне сәйкес келетін біліктілігін және теориялық және практикалық даярлықтан өткенін растайтын құжаттардың (сертификаттардың, куәліктердің, куәліктердің) көшірмелерін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негізгі тәсілдерін, операцияларды орындаудың дәйекті тәртібін, жұмыстың шектері мен шарттарын айқындайтын жұмыстарды орындаудың технологиялық регламентінің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факторлардың белгіленген бақылау деңгейлерінің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бойынша қызметтің (немесе жауапты тұлғаның)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расталған шағым мен жолданымның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да көп расталған шағымдар мен жолданымдардың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97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206</w:t>
            </w:r>
            <w:r>
              <w:br/>
            </w:r>
            <w:r>
              <w:rPr>
                <w:rFonts w:ascii="Times New Roman"/>
                <w:b w:val="false"/>
                <w:i w:val="false"/>
                <w:color w:val="000000"/>
                <w:sz w:val="20"/>
              </w:rPr>
              <w:t>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Атом энергиясын пайдалану саласында Қазақстан Республикасы Кәсіпкерлік кодексінің </w:t>
      </w:r>
      <w:r>
        <w:rPr>
          <w:rFonts w:ascii="Times New Roman"/>
          <w:b/>
          <w:i w:val="false"/>
          <w:color w:val="000000"/>
        </w:rPr>
        <w:t>138</w:t>
      </w:r>
      <w:r>
        <w:rPr>
          <w:rFonts w:ascii="Times New Roman"/>
          <w:b/>
          <w:i w:val="false"/>
          <w:color w:val="000000"/>
        </w:rPr>
        <w:t xml:space="preserve"> және </w:t>
      </w:r>
      <w:r>
        <w:rPr>
          <w:rFonts w:ascii="Times New Roman"/>
          <w:b/>
          <w:i w:val="false"/>
          <w:color w:val="000000"/>
        </w:rPr>
        <w:t>139-баптарына</w:t>
      </w:r>
      <w:r>
        <w:rPr>
          <w:rFonts w:ascii="Times New Roman"/>
          <w:b/>
          <w:i w:val="false"/>
          <w:color w:val="000000"/>
        </w:rPr>
        <w:t xml:space="preserve"> сәйкес атом энергетикалық станцияларын, ядролық отын және оның құрамдастарын дайындау қондырғыларын, зерттеу ядролық (атом) реакторларын және термоядролық реакторларды пайдаланатын субъектілерге қатысты субъективті өлшемшарттар бойынша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w:t>
            </w:r>
          </w:p>
          <w:p>
            <w:pPr>
              <w:spacing w:after="20"/>
              <w:ind w:left="20"/>
              <w:jc w:val="both"/>
            </w:pPr>
            <w:r>
              <w:rPr>
                <w:rFonts w:ascii="Times New Roman"/>
                <w:b w:val="false"/>
                <w:i w:val="false"/>
                <w:color w:val="000000"/>
                <w:sz w:val="20"/>
              </w:rPr>
              <w:t>
</w:t>
            </w:r>
            <w:r>
              <w:rPr>
                <w:rFonts w:ascii="Times New Roman"/>
                <w:b/>
                <w:i w:val="false"/>
                <w:color w:val="000000"/>
                <w:sz w:val="20"/>
              </w:rPr>
              <w:t>w</w:t>
            </w:r>
            <w:r>
              <w:rPr>
                <w:rFonts w:ascii="Times New Roman"/>
                <w:b/>
                <w:i w:val="false"/>
                <w:color w:val="000000"/>
                <w:sz w:val="20"/>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уақытылы ұсынылған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ұсынылмады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қайта тіркелген жағдайда лицензияны қайта ресімдемеу фактісі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тексеру кестесіне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маусымдағы</w:t>
            </w:r>
            <w:r>
              <w:br/>
            </w:r>
            <w:r>
              <w:rPr>
                <w:rFonts w:ascii="Times New Roman"/>
                <w:b w:val="false"/>
                <w:i w:val="false"/>
                <w:color w:val="000000"/>
                <w:sz w:val="20"/>
              </w:rPr>
              <w:t>№ 97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206</w:t>
            </w:r>
            <w:r>
              <w:br/>
            </w:r>
            <w:r>
              <w:rPr>
                <w:rFonts w:ascii="Times New Roman"/>
                <w:b w:val="false"/>
                <w:i w:val="false"/>
                <w:color w:val="000000"/>
                <w:sz w:val="20"/>
              </w:rPr>
              <w:t>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Атом энергиясын пайдалану саласында Қазақстан Республикасы Кәсіпкерлік кодексінің </w:t>
      </w:r>
      <w:r>
        <w:rPr>
          <w:rFonts w:ascii="Times New Roman"/>
          <w:b/>
          <w:i w:val="false"/>
          <w:color w:val="000000"/>
        </w:rPr>
        <w:t>138</w:t>
      </w:r>
      <w:r>
        <w:rPr>
          <w:rFonts w:ascii="Times New Roman"/>
          <w:b/>
          <w:i w:val="false"/>
          <w:color w:val="000000"/>
        </w:rPr>
        <w:t xml:space="preserve"> және </w:t>
      </w:r>
      <w:r>
        <w:rPr>
          <w:rFonts w:ascii="Times New Roman"/>
          <w:b/>
          <w:i w:val="false"/>
          <w:color w:val="000000"/>
        </w:rPr>
        <w:t>139-баптарына</w:t>
      </w:r>
      <w:r>
        <w:rPr>
          <w:rFonts w:ascii="Times New Roman"/>
          <w:b/>
          <w:i w:val="false"/>
          <w:color w:val="000000"/>
        </w:rPr>
        <w:t xml:space="preserve"> сәйкес табиғи уран өндіру және өңдеу қондырғыларын, активтілігі жоғары, орташа және төмен радиоактивті қалдықтарды сақтау пункттерін, радионуклидті көздерді сақтау пункттерін, активтілігі жоғары, орташа және төмен радиоактивті қалдықтарды көму пункттерін, пайдаланылып болған радионуклидті көздерді көму пункттерін пайдаланатын субъектілерге және изотоптық құрамы көрсетілген ядролық материалдармен, радиоактивті заттармен, радиофармпрепараттармен, нейтрон генераторларымен, құрамында уран бар заттармен, құрамында торий бар заттармен, табиғи уранның қайта өңделген өнімдерімен, активтілігі көрсетілген жабық радионуклидті көздермен, активтілігі жоғары, орташа және төмен радиоактивті қалдықтармен, радиоизотоптық спектрометрлермен, талдағыштармен, датчиктермен, өлшеуіштермен, стационарлық радиоизотоптық дефектоскоптармен, көшпелі радиоизотоптық дефектоскоптармен, қол жүгін, багажды, көлікті, материалдарды, заттарды жете тексеруге арналған радиоизотоптық қондырғылармен, энергиясы 10 мегаэлектроновольттан (бұдан әрі – МэВ) жоғары электрондарды үдеткіштермен, энергиясы 2 МэВ/нуклонға дейін иондарды үдеткіштермен, энергиясы 2 МэВ/нуклоннан жоғары иондарды үдеткіштермен, медициналық гамма-терапиялық қондырғылармен, медициналық радиоизотоптық диагностикалық жабдықмен, ядролық материалдарды, радиоактивтi заттарды, иондаушы сәулеленудің радиоизотоптық көздерiн, радиоактивтi қалдықтарды транзиттiк тасымалдауды қоса алғанда, Қазақстан Республикасы аумағының шегiнде тасымалдаумен, радиоактивті қалдықтармен жұмыс істеумен, стационарлық рентгендік дефектоскоптармен, көшпелі рентгендік дефектоскоптармен, энергиясы 10 МэВ дейін электрондарды үдеткіштермен қызметін жүзеге асыратын және атом энергиясын пайдалану саласында қызметтер көрсететін субъектілерге қатысты субъективті өлшемшарттар бойынша тәуекел дәрежесін айқындауға арналған субъективті өлшемшарттар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w:t>
            </w:r>
          </w:p>
          <w:p>
            <w:pPr>
              <w:spacing w:after="20"/>
              <w:ind w:left="20"/>
              <w:jc w:val="both"/>
            </w:pPr>
            <w:r>
              <w:rPr>
                <w:rFonts w:ascii="Times New Roman"/>
                <w:b w:val="false"/>
                <w:i w:val="false"/>
                <w:color w:val="000000"/>
                <w:sz w:val="20"/>
              </w:rPr>
              <w:t>
</w:t>
            </w:r>
            <w:r>
              <w:rPr>
                <w:rFonts w:ascii="Times New Roman"/>
                <w:b/>
                <w:i w:val="false"/>
                <w:color w:val="000000"/>
                <w:sz w:val="20"/>
              </w:rPr>
              <w:t>w</w:t>
            </w:r>
            <w:r>
              <w:rPr>
                <w:rFonts w:ascii="Times New Roman"/>
                <w:b/>
                <w:i w:val="false"/>
                <w:color w:val="000000"/>
                <w:sz w:val="20"/>
              </w:rPr>
              <w:t>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уақытылы ұсынылған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ұсынылмады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қайта тіркелген жағдайда лицензияны қайта ресімдемеу фактісі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тексеру кестесіне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97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1 маусымдағы</w:t>
            </w:r>
            <w:r>
              <w:br/>
            </w:r>
            <w:r>
              <w:rPr>
                <w:rFonts w:ascii="Times New Roman"/>
                <w:b w:val="false"/>
                <w:i w:val="false"/>
                <w:color w:val="000000"/>
                <w:sz w:val="20"/>
              </w:rPr>
              <w:t>№ 206</w:t>
            </w:r>
            <w:r>
              <w:br/>
            </w:r>
            <w:r>
              <w:rPr>
                <w:rFonts w:ascii="Times New Roman"/>
                <w:b w:val="false"/>
                <w:i w:val="false"/>
                <w:color w:val="000000"/>
                <w:sz w:val="20"/>
              </w:rPr>
              <w:t>Бірлескен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8-қосымша</w:t>
            </w:r>
          </w:p>
        </w:tc>
      </w:tr>
    </w:tbl>
    <w:bookmarkStart w:name="z63" w:id="30"/>
    <w:p>
      <w:pPr>
        <w:spacing w:after="0"/>
        <w:ind w:left="0"/>
        <w:jc w:val="left"/>
      </w:pPr>
      <w:r>
        <w:rPr>
          <w:rFonts w:ascii="Times New Roman"/>
          <w:b/>
          <w:i w:val="false"/>
          <w:color w:val="000000"/>
        </w:rPr>
        <w:t xml:space="preserve"> Атом энергиясын пайдалану саласында Қазақстан Республикасы Кәсіпкерлік кодексінің </w:t>
      </w:r>
      <w:r>
        <w:rPr>
          <w:rFonts w:ascii="Times New Roman"/>
          <w:b/>
          <w:i w:val="false"/>
          <w:color w:val="000000"/>
        </w:rPr>
        <w:t>138</w:t>
      </w:r>
      <w:r>
        <w:rPr>
          <w:rFonts w:ascii="Times New Roman"/>
          <w:b/>
          <w:i w:val="false"/>
          <w:color w:val="000000"/>
        </w:rPr>
        <w:t xml:space="preserve"> және </w:t>
      </w:r>
      <w:r>
        <w:rPr>
          <w:rFonts w:ascii="Times New Roman"/>
          <w:b/>
          <w:i w:val="false"/>
          <w:color w:val="000000"/>
        </w:rPr>
        <w:t>139-баптарына</w:t>
      </w:r>
      <w:r>
        <w:rPr>
          <w:rFonts w:ascii="Times New Roman"/>
          <w:b/>
          <w:i w:val="false"/>
          <w:color w:val="000000"/>
        </w:rPr>
        <w:t xml:space="preserve"> сәйкес рентгендік спектрометрлермен, талдағыштармен, датчиктермен, өлшеуіштермен, қол жүгін, багажды, көлікті, материалдарды, заттарды жете тексеруге арналған рентген жабдығымен, адамды жеке-дара жете тексеруге арналған рентген жабдығымен, зарядталған бөлшектерді медициналық үдеткіштермен, жалпы мақсаттағы медициналық рентген қондырғыларымен, медициналық рентгендік дентальдық жабдықпен, медициналық рентгендік маммографиялық қондырғылармен, медициналық рентгендік ангиографиялық жабдықпен, медициналық компьютерлік рентгендік томографтармен, медициналық рентгендік терапиялық жабдықпен, медициналық рентгендік симуляторлармен қызметін жүзеге асыратын субъектілерге, ядролық қондырғылар мен ядролық материалдарды физикалық қорғау қызметін жүзеге асыратын субъектілерге, жүргізілген ядролық жарылыстар нәтижесінде ластанған бұрынғы ядролық сынақ полигондарының аумақтарында және басқа да аумақтарда қызметін жүзеге асыратын субъектілерге, ядролық және радиациялық қауіпсіздікті қамтамасыз етуге жауапты персоналды арнайы даярлау қызметін жүзеге асыратын субъектілерге қатысты субъективті өлшемшарттар бойынша тәуекел дәрежесін айқындауға арналған субъективті өлшемшарттар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өлшемшарттар көрсеткіші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Субъективті өлшемшарт көрсеткіші бойынша 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 бойынша үлес салмағы, балл (барлығы 100 баллға дейін болуы тиіс),</w:t>
            </w:r>
          </w:p>
          <w:p>
            <w:pPr>
              <w:spacing w:after="20"/>
              <w:ind w:left="20"/>
              <w:jc w:val="both"/>
            </w:pPr>
            <w:r>
              <w:rPr>
                <w:rFonts w:ascii="Times New Roman"/>
                <w:b w:val="false"/>
                <w:i w:val="false"/>
                <w:color w:val="000000"/>
                <w:sz w:val="20"/>
              </w:rPr>
              <w:t>
</w:t>
            </w:r>
            <w:r>
              <w:rPr>
                <w:rFonts w:ascii="Times New Roman"/>
                <w:b/>
                <w:i w:val="false"/>
                <w:color w:val="000000"/>
                <w:sz w:val="20"/>
              </w:rPr>
              <w:t>w</w:t>
            </w:r>
            <w:r>
              <w:rPr>
                <w:rFonts w:ascii="Times New Roman"/>
                <w:b/>
                <w:i w:val="false"/>
                <w:color w:val="000000"/>
                <w:sz w:val="20"/>
              </w:rPr>
              <w:t>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Шарттар / мәндер, x</w:t>
            </w:r>
            <w:r>
              <w:rPr>
                <w:rFonts w:ascii="Times New Roman"/>
                <w:b/>
                <w:i w:val="false"/>
                <w:color w:val="000000"/>
                <w:sz w:val="20"/>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 ұсынатын есептілік пен мәліметтер мониторингінің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уақытылы ұсынылған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ұсынылмады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 қайта тіркелген жағдайда лицензияны қайта ресімдемеу фактісі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тексеру кестесіне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Фактілер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