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0d14" w14:textId="abb0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8 ақпандағы № 45 бұйрығы. Қазақстан Республикасының Әділет министрлігінде 2023 жылғы 9 ақпанда № 31880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"Лотереялар және лотерея қызметі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Лотереяларды өткізу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іс-шаралардың орындалуы туралы мәліметтерді іс-шараларды орындағаннан кейін үш жұмыс күні ішінде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8 ақпандағы</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Лотереяларды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23.09.2024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лотереяларды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"Лотереялар және лотерея қызметі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әзірленді және лотереяларды өткізу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негізгі ұғымдар пайдаланылады:</w:t>
      </w:r>
    </w:p>
    <w:bookmarkEnd w:id="10"/>
    <w:bookmarkStart w:name="z20" w:id="11"/>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1"/>
    <w:bookmarkStart w:name="z21" w:id="12"/>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12"/>
    <w:bookmarkStart w:name="z22" w:id="13"/>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13"/>
    <w:bookmarkStart w:name="z23" w:id="14"/>
    <w:p>
      <w:pPr>
        <w:spacing w:after="0"/>
        <w:ind w:left="0"/>
        <w:jc w:val="both"/>
      </w:pPr>
      <w:r>
        <w:rPr>
          <w:rFonts w:ascii="Times New Roman"/>
          <w:b w:val="false"/>
          <w:i w:val="false"/>
          <w:color w:val="000000"/>
          <w:sz w:val="28"/>
        </w:rPr>
        <w:t>
      4) лотерея –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14"/>
    <w:bookmarkStart w:name="z24" w:id="15"/>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15"/>
    <w:bookmarkStart w:name="z25" w:id="16"/>
    <w:p>
      <w:pPr>
        <w:spacing w:after="0"/>
        <w:ind w:left="0"/>
        <w:jc w:val="both"/>
      </w:pPr>
      <w:r>
        <w:rPr>
          <w:rFonts w:ascii="Times New Roman"/>
          <w:b w:val="false"/>
          <w:i w:val="false"/>
          <w:color w:val="000000"/>
          <w:sz w:val="28"/>
        </w:rPr>
        <w:t>
      6) лотерея әмияны – лотерея операторының интернет-ресурсындағы және (немесе) лотерея мобильді қосымшасындағы құрал, оның шеңберінде лотереяға қатысушы электрондық лотерея билеттеріне ақы төлеуді жүзеге асыруға және ұтыстар төлемін алады;</w:t>
      </w:r>
    </w:p>
    <w:bookmarkEnd w:id="16"/>
    <w:bookmarkStart w:name="z26" w:id="17"/>
    <w:p>
      <w:pPr>
        <w:spacing w:after="0"/>
        <w:ind w:left="0"/>
        <w:jc w:val="both"/>
      </w:pPr>
      <w:r>
        <w:rPr>
          <w:rFonts w:ascii="Times New Roman"/>
          <w:b w:val="false"/>
          <w:i w:val="false"/>
          <w:color w:val="000000"/>
          <w:sz w:val="28"/>
        </w:rPr>
        <w:t>
      7) лотерея билеті – лотереяға қатысу құқығын растайтын құжат;</w:t>
      </w:r>
    </w:p>
    <w:bookmarkEnd w:id="17"/>
    <w:bookmarkStart w:name="z27" w:id="18"/>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18"/>
    <w:bookmarkStart w:name="z28" w:id="19"/>
    <w:p>
      <w:pPr>
        <w:spacing w:after="0"/>
        <w:ind w:left="0"/>
        <w:jc w:val="both"/>
      </w:pPr>
      <w:r>
        <w:rPr>
          <w:rFonts w:ascii="Times New Roman"/>
          <w:b w:val="false"/>
          <w:i w:val="false"/>
          <w:color w:val="000000"/>
          <w:sz w:val="28"/>
        </w:rPr>
        <w:t>
      9)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9"/>
    <w:bookmarkStart w:name="z29" w:id="20"/>
    <w:p>
      <w:pPr>
        <w:spacing w:after="0"/>
        <w:ind w:left="0"/>
        <w:jc w:val="both"/>
      </w:pPr>
      <w:r>
        <w:rPr>
          <w:rFonts w:ascii="Times New Roman"/>
          <w:b w:val="false"/>
          <w:i w:val="false"/>
          <w:color w:val="000000"/>
          <w:sz w:val="28"/>
        </w:rPr>
        <w:t>
      10)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20"/>
    <w:bookmarkStart w:name="z30" w:id="21"/>
    <w:p>
      <w:pPr>
        <w:spacing w:after="0"/>
        <w:ind w:left="0"/>
        <w:jc w:val="both"/>
      </w:pPr>
      <w:r>
        <w:rPr>
          <w:rFonts w:ascii="Times New Roman"/>
          <w:b w:val="false"/>
          <w:i w:val="false"/>
          <w:color w:val="000000"/>
          <w:sz w:val="28"/>
        </w:rPr>
        <w:t>
      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21"/>
    <w:bookmarkStart w:name="z31" w:id="22"/>
    <w:p>
      <w:pPr>
        <w:spacing w:after="0"/>
        <w:ind w:left="0"/>
        <w:jc w:val="both"/>
      </w:pPr>
      <w:r>
        <w:rPr>
          <w:rFonts w:ascii="Times New Roman"/>
          <w:b w:val="false"/>
          <w:i w:val="false"/>
          <w:color w:val="000000"/>
          <w:sz w:val="28"/>
        </w:rPr>
        <w:t>
      12) лотерея операторы – лотереяларды жүргізу жөніндегі қызметті жүзеге асыратын, Қазақстан Республикасының Үкіметі айқындайтын заңды тұлға;</w:t>
      </w:r>
    </w:p>
    <w:bookmarkEnd w:id="22"/>
    <w:bookmarkStart w:name="z32" w:id="23"/>
    <w:p>
      <w:pPr>
        <w:spacing w:after="0"/>
        <w:ind w:left="0"/>
        <w:jc w:val="both"/>
      </w:pPr>
      <w:r>
        <w:rPr>
          <w:rFonts w:ascii="Times New Roman"/>
          <w:b w:val="false"/>
          <w:i w:val="false"/>
          <w:color w:val="000000"/>
          <w:sz w:val="28"/>
        </w:rPr>
        <w:t>
      13)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23"/>
    <w:bookmarkStart w:name="z33" w:id="24"/>
    <w:p>
      <w:pPr>
        <w:spacing w:after="0"/>
        <w:ind w:left="0"/>
        <w:jc w:val="both"/>
      </w:pPr>
      <w:r>
        <w:rPr>
          <w:rFonts w:ascii="Times New Roman"/>
          <w:b w:val="false"/>
          <w:i w:val="false"/>
          <w:color w:val="000000"/>
          <w:sz w:val="28"/>
        </w:rPr>
        <w:t>
      14)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24"/>
    <w:bookmarkStart w:name="z34" w:id="25"/>
    <w:p>
      <w:pPr>
        <w:spacing w:after="0"/>
        <w:ind w:left="0"/>
        <w:jc w:val="both"/>
      </w:pPr>
      <w:r>
        <w:rPr>
          <w:rFonts w:ascii="Times New Roman"/>
          <w:b w:val="false"/>
          <w:i w:val="false"/>
          <w:color w:val="000000"/>
          <w:sz w:val="28"/>
        </w:rPr>
        <w:t>
      15)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25"/>
    <w:bookmarkStart w:name="z35" w:id="26"/>
    <w:p>
      <w:pPr>
        <w:spacing w:after="0"/>
        <w:ind w:left="0"/>
        <w:jc w:val="both"/>
      </w:pPr>
      <w:r>
        <w:rPr>
          <w:rFonts w:ascii="Times New Roman"/>
          <w:b w:val="false"/>
          <w:i w:val="false"/>
          <w:color w:val="000000"/>
          <w:sz w:val="28"/>
        </w:rPr>
        <w:t>
      16)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26"/>
    <w:bookmarkStart w:name="z36" w:id="27"/>
    <w:p>
      <w:pPr>
        <w:spacing w:after="0"/>
        <w:ind w:left="0"/>
        <w:jc w:val="both"/>
      </w:pPr>
      <w:r>
        <w:rPr>
          <w:rFonts w:ascii="Times New Roman"/>
          <w:b w:val="false"/>
          <w:i w:val="false"/>
          <w:color w:val="000000"/>
          <w:sz w:val="28"/>
        </w:rPr>
        <w:t>
      17)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 таратылғаннан (өткізілгеннен) кейін бір мезгілде өткізілетін лотерея түрі;</w:t>
      </w:r>
    </w:p>
    <w:bookmarkEnd w:id="27"/>
    <w:bookmarkStart w:name="z37" w:id="28"/>
    <w:p>
      <w:pPr>
        <w:spacing w:after="0"/>
        <w:ind w:left="0"/>
        <w:jc w:val="both"/>
      </w:pPr>
      <w:r>
        <w:rPr>
          <w:rFonts w:ascii="Times New Roman"/>
          <w:b w:val="false"/>
          <w:i w:val="false"/>
          <w:color w:val="000000"/>
          <w:sz w:val="28"/>
        </w:rPr>
        <w:t>
      18)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8"/>
    <w:bookmarkStart w:name="z38" w:id="29"/>
    <w:p>
      <w:pPr>
        <w:spacing w:after="0"/>
        <w:ind w:left="0"/>
        <w:jc w:val="both"/>
      </w:pPr>
      <w:r>
        <w:rPr>
          <w:rFonts w:ascii="Times New Roman"/>
          <w:b w:val="false"/>
          <w:i w:val="false"/>
          <w:color w:val="000000"/>
          <w:sz w:val="28"/>
        </w:rPr>
        <w:t>
      19) электрондық лотерея билеті – лотереяға қатысу құқығын растайтын электрондық-цифрлық нысандағы құжат.</w:t>
      </w:r>
    </w:p>
    <w:bookmarkEnd w:id="29"/>
    <w:bookmarkStart w:name="z39" w:id="30"/>
    <w:p>
      <w:pPr>
        <w:spacing w:after="0"/>
        <w:ind w:left="0"/>
        <w:jc w:val="both"/>
      </w:pPr>
      <w:r>
        <w:rPr>
          <w:rFonts w:ascii="Times New Roman"/>
          <w:b w:val="false"/>
          <w:i w:val="false"/>
          <w:color w:val="000000"/>
          <w:sz w:val="28"/>
        </w:rPr>
        <w:t xml:space="preserve">
      3. Лотереяны өткізу шарттары, оларға өзгерістер мен толықтырулар енгізу лотерея операторымен уәкілетті органда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келісілуге тиіс.</w:t>
      </w:r>
    </w:p>
    <w:bookmarkEnd w:id="30"/>
    <w:bookmarkStart w:name="z40" w:id="31"/>
    <w:p>
      <w:pPr>
        <w:spacing w:after="0"/>
        <w:ind w:left="0"/>
        <w:jc w:val="both"/>
      </w:pPr>
      <w:r>
        <w:rPr>
          <w:rFonts w:ascii="Times New Roman"/>
          <w:b w:val="false"/>
          <w:i w:val="false"/>
          <w:color w:val="000000"/>
          <w:sz w:val="28"/>
        </w:rPr>
        <w:t>
      4. Лотереяны өткізуді лотерея операторы жүзеге асырады.</w:t>
      </w:r>
    </w:p>
    <w:bookmarkEnd w:id="31"/>
    <w:bookmarkStart w:name="z41" w:id="32"/>
    <w:p>
      <w:pPr>
        <w:spacing w:after="0"/>
        <w:ind w:left="0"/>
        <w:jc w:val="left"/>
      </w:pPr>
      <w:r>
        <w:rPr>
          <w:rFonts w:ascii="Times New Roman"/>
          <w:b/>
          <w:i w:val="false"/>
          <w:color w:val="000000"/>
        </w:rPr>
        <w:t xml:space="preserve"> 2 тарау. Лотереяны өткізу тәртібі</w:t>
      </w:r>
    </w:p>
    <w:bookmarkEnd w:id="32"/>
    <w:bookmarkStart w:name="z42" w:id="33"/>
    <w:p>
      <w:pPr>
        <w:spacing w:after="0"/>
        <w:ind w:left="0"/>
        <w:jc w:val="both"/>
      </w:pPr>
      <w:r>
        <w:rPr>
          <w:rFonts w:ascii="Times New Roman"/>
          <w:b w:val="false"/>
          <w:i w:val="false"/>
          <w:color w:val="000000"/>
          <w:sz w:val="28"/>
        </w:rPr>
        <w:t>
      5. Мезеттік лотереяны өткізу кезінде лотереяға қатысушы тиісті ойынды таңдау арқылы өзі қатысатын лотерея операторы белгілеген бағалар бойынша лотерея ойынын өз бетінше таңдайды.</w:t>
      </w:r>
    </w:p>
    <w:bookmarkEnd w:id="33"/>
    <w:bookmarkStart w:name="z43" w:id="34"/>
    <w:p>
      <w:pPr>
        <w:spacing w:after="0"/>
        <w:ind w:left="0"/>
        <w:jc w:val="both"/>
      </w:pPr>
      <w:r>
        <w:rPr>
          <w:rFonts w:ascii="Times New Roman"/>
          <w:b w:val="false"/>
          <w:i w:val="false"/>
          <w:color w:val="000000"/>
          <w:sz w:val="28"/>
        </w:rPr>
        <w:t>
      Лотереяға қатысушы ұтысты бірден анықтауға мүмкіндік беретін символдар (жазулар, сандар, белгілер, суреттер) жиынтығы салынған лотерея билетін, электрондық лотерея билетін таңдайды.</w:t>
      </w:r>
    </w:p>
    <w:bookmarkEnd w:id="34"/>
    <w:bookmarkStart w:name="z44" w:id="35"/>
    <w:p>
      <w:pPr>
        <w:spacing w:after="0"/>
        <w:ind w:left="0"/>
        <w:jc w:val="both"/>
      </w:pPr>
      <w:r>
        <w:rPr>
          <w:rFonts w:ascii="Times New Roman"/>
          <w:b w:val="false"/>
          <w:i w:val="false"/>
          <w:color w:val="000000"/>
          <w:sz w:val="28"/>
        </w:rPr>
        <w:t>
      6. Тираждық лотереяны өткізу:</w:t>
      </w:r>
    </w:p>
    <w:bookmarkEnd w:id="35"/>
    <w:bookmarkStart w:name="z45" w:id="36"/>
    <w:p>
      <w:pPr>
        <w:spacing w:after="0"/>
        <w:ind w:left="0"/>
        <w:jc w:val="both"/>
      </w:pPr>
      <w:r>
        <w:rPr>
          <w:rFonts w:ascii="Times New Roman"/>
          <w:b w:val="false"/>
          <w:i w:val="false"/>
          <w:color w:val="000000"/>
          <w:sz w:val="28"/>
        </w:rPr>
        <w:t xml:space="preserve">
      1) лотерея операторының интернет-ресурсы, лотерея мобильді қосымшасы және </w:t>
      </w:r>
      <w:r>
        <w:rPr>
          <w:rFonts w:ascii="Times New Roman"/>
          <w:b w:val="false"/>
          <w:i w:val="false"/>
          <w:color w:val="000000"/>
          <w:sz w:val="28"/>
        </w:rPr>
        <w:t>Заңмен</w:t>
      </w:r>
      <w:r>
        <w:rPr>
          <w:rFonts w:ascii="Times New Roman"/>
          <w:b w:val="false"/>
          <w:i w:val="false"/>
          <w:color w:val="000000"/>
          <w:sz w:val="28"/>
        </w:rPr>
        <w:t xml:space="preserve"> тыйым салынбаған басқа да тәсілдер арқылы лотереяға қатысушыларды лотереяға қатысу қағидалары мен шарттары туралы хабардар ету;</w:t>
      </w:r>
    </w:p>
    <w:bookmarkEnd w:id="36"/>
    <w:bookmarkStart w:name="z46" w:id="37"/>
    <w:p>
      <w:pPr>
        <w:spacing w:after="0"/>
        <w:ind w:left="0"/>
        <w:jc w:val="both"/>
      </w:pPr>
      <w:r>
        <w:rPr>
          <w:rFonts w:ascii="Times New Roman"/>
          <w:b w:val="false"/>
          <w:i w:val="false"/>
          <w:color w:val="000000"/>
          <w:sz w:val="28"/>
        </w:rPr>
        <w:t>
      2) лотереялық ақпаратты өңдеу орталығында лотерея тиражының әрбір ұтыс ойыны бойынша қатысушы лотерея комбинациялары туралы ақпарат жинау;</w:t>
      </w:r>
    </w:p>
    <w:bookmarkEnd w:id="37"/>
    <w:bookmarkStart w:name="z47" w:id="38"/>
    <w:p>
      <w:pPr>
        <w:spacing w:after="0"/>
        <w:ind w:left="0"/>
        <w:jc w:val="both"/>
      </w:pPr>
      <w:r>
        <w:rPr>
          <w:rFonts w:ascii="Times New Roman"/>
          <w:b w:val="false"/>
          <w:i w:val="false"/>
          <w:color w:val="000000"/>
          <w:sz w:val="28"/>
        </w:rPr>
        <w:t>
      3) лотереяға қатысушыны лотерея комбинациясын тіркеу туралы хабардар ету;</w:t>
      </w:r>
    </w:p>
    <w:bookmarkEnd w:id="38"/>
    <w:bookmarkStart w:name="z48" w:id="39"/>
    <w:p>
      <w:pPr>
        <w:spacing w:after="0"/>
        <w:ind w:left="0"/>
        <w:jc w:val="both"/>
      </w:pPr>
      <w:r>
        <w:rPr>
          <w:rFonts w:ascii="Times New Roman"/>
          <w:b w:val="false"/>
          <w:i w:val="false"/>
          <w:color w:val="000000"/>
          <w:sz w:val="28"/>
        </w:rPr>
        <w:t>
      4) лотереяға қатысушы лотерея комбинациясын өз бетінше таңдау жолымен жүзеге асырылады.</w:t>
      </w:r>
    </w:p>
    <w:bookmarkEnd w:id="39"/>
    <w:bookmarkStart w:name="z49" w:id="40"/>
    <w:p>
      <w:pPr>
        <w:spacing w:after="0"/>
        <w:ind w:left="0"/>
        <w:jc w:val="both"/>
      </w:pPr>
      <w:r>
        <w:rPr>
          <w:rFonts w:ascii="Times New Roman"/>
          <w:b w:val="false"/>
          <w:i w:val="false"/>
          <w:color w:val="000000"/>
          <w:sz w:val="28"/>
        </w:rPr>
        <w:t>
      Ұтыс лотереясының ұтыс комбинациясы кездейсоқ сандарды құру арқылы лотерея жабдығының көмегімен анықталады.</w:t>
      </w:r>
    </w:p>
    <w:bookmarkEnd w:id="40"/>
    <w:bookmarkStart w:name="z50" w:id="41"/>
    <w:p>
      <w:pPr>
        <w:spacing w:after="0"/>
        <w:ind w:left="0"/>
        <w:jc w:val="both"/>
      </w:pPr>
      <w:r>
        <w:rPr>
          <w:rFonts w:ascii="Times New Roman"/>
          <w:b w:val="false"/>
          <w:i w:val="false"/>
          <w:color w:val="000000"/>
          <w:sz w:val="28"/>
        </w:rPr>
        <w:t>
      7. Электрондық лотереяны өткізу:</w:t>
      </w:r>
    </w:p>
    <w:bookmarkEnd w:id="41"/>
    <w:bookmarkStart w:name="z51" w:id="42"/>
    <w:p>
      <w:pPr>
        <w:spacing w:after="0"/>
        <w:ind w:left="0"/>
        <w:jc w:val="both"/>
      </w:pPr>
      <w:r>
        <w:rPr>
          <w:rFonts w:ascii="Times New Roman"/>
          <w:b w:val="false"/>
          <w:i w:val="false"/>
          <w:color w:val="000000"/>
          <w:sz w:val="28"/>
        </w:rPr>
        <w:t>
      1) электрондық лотереяға қатысу үшін лотереяға қатысушы лотерея операторының интернет-ресурсында немесе лотерея мобильді қосымшасында тіркеуден өту;</w:t>
      </w:r>
    </w:p>
    <w:bookmarkEnd w:id="42"/>
    <w:bookmarkStart w:name="z52" w:id="43"/>
    <w:p>
      <w:pPr>
        <w:spacing w:after="0"/>
        <w:ind w:left="0"/>
        <w:jc w:val="both"/>
      </w:pPr>
      <w:r>
        <w:rPr>
          <w:rFonts w:ascii="Times New Roman"/>
          <w:b w:val="false"/>
          <w:i w:val="false"/>
          <w:color w:val="000000"/>
          <w:sz w:val="28"/>
        </w:rPr>
        <w:t>
      2) тіркелгеннен кейін лотереяға қатысушыға ұялы байланыс операторының желілері бойынша лотерея әмиянға кіру үшін құпия коды бар ұялы телефонға қысқа мәтіндік хабарлама және (немесе) лотерея мобильді қосымшасында тиісті мәтіндік хабарлама жіберу;</w:t>
      </w:r>
    </w:p>
    <w:bookmarkEnd w:id="43"/>
    <w:bookmarkStart w:name="z53" w:id="44"/>
    <w:p>
      <w:pPr>
        <w:spacing w:after="0"/>
        <w:ind w:left="0"/>
        <w:jc w:val="both"/>
      </w:pPr>
      <w:r>
        <w:rPr>
          <w:rFonts w:ascii="Times New Roman"/>
          <w:b w:val="false"/>
          <w:i w:val="false"/>
          <w:color w:val="000000"/>
          <w:sz w:val="28"/>
        </w:rPr>
        <w:t>
      3) лотерея операторының лотереялық ақпаратты өңдеу орталығы арқылы электрондық лотерея ұтыс ойыны жолымен жүзеге асырылады.</w:t>
      </w:r>
    </w:p>
    <w:bookmarkEnd w:id="44"/>
    <w:bookmarkStart w:name="z54" w:id="45"/>
    <w:p>
      <w:pPr>
        <w:spacing w:after="0"/>
        <w:ind w:left="0"/>
        <w:jc w:val="both"/>
      </w:pPr>
      <w:r>
        <w:rPr>
          <w:rFonts w:ascii="Times New Roman"/>
          <w:b w:val="false"/>
          <w:i w:val="false"/>
          <w:color w:val="000000"/>
          <w:sz w:val="28"/>
        </w:rPr>
        <w:t xml:space="preserve">
      8. Ұтқан қатысушыға ұтысты төлеу осы Қағидалардың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bookmarkEnd w:id="45"/>
    <w:bookmarkStart w:name="z55" w:id="46"/>
    <w:p>
      <w:pPr>
        <w:spacing w:after="0"/>
        <w:ind w:left="0"/>
        <w:jc w:val="left"/>
      </w:pPr>
      <w:r>
        <w:rPr>
          <w:rFonts w:ascii="Times New Roman"/>
          <w:b/>
          <w:i w:val="false"/>
          <w:color w:val="000000"/>
        </w:rPr>
        <w:t xml:space="preserve"> 3-тарау. Лотерея билеттерін, электрондық лотерея билеттерін дайындау тәртібі</w:t>
      </w:r>
    </w:p>
    <w:bookmarkEnd w:id="46"/>
    <w:bookmarkStart w:name="z56" w:id="47"/>
    <w:p>
      <w:pPr>
        <w:spacing w:after="0"/>
        <w:ind w:left="0"/>
        <w:jc w:val="both"/>
      </w:pPr>
      <w:r>
        <w:rPr>
          <w:rFonts w:ascii="Times New Roman"/>
          <w:b w:val="false"/>
          <w:i w:val="false"/>
          <w:color w:val="000000"/>
          <w:sz w:val="28"/>
        </w:rPr>
        <w:t>
      9. Лотерея операторы:</w:t>
      </w:r>
    </w:p>
    <w:bookmarkEnd w:id="47"/>
    <w:bookmarkStart w:name="z57" w:id="48"/>
    <w:p>
      <w:pPr>
        <w:spacing w:after="0"/>
        <w:ind w:left="0"/>
        <w:jc w:val="both"/>
      </w:pPr>
      <w:r>
        <w:rPr>
          <w:rFonts w:ascii="Times New Roman"/>
          <w:b w:val="false"/>
          <w:i w:val="false"/>
          <w:color w:val="000000"/>
          <w:sz w:val="28"/>
        </w:rPr>
        <w:t>
      1) лотерея билеттерін;</w:t>
      </w:r>
    </w:p>
    <w:bookmarkEnd w:id="48"/>
    <w:bookmarkStart w:name="z58" w:id="49"/>
    <w:p>
      <w:pPr>
        <w:spacing w:after="0"/>
        <w:ind w:left="0"/>
        <w:jc w:val="both"/>
      </w:pPr>
      <w:r>
        <w:rPr>
          <w:rFonts w:ascii="Times New Roman"/>
          <w:b w:val="false"/>
          <w:i w:val="false"/>
          <w:color w:val="000000"/>
          <w:sz w:val="28"/>
        </w:rPr>
        <w:t>
      2) электрондық лотерея билеттерін дайындауды жүзеге асырады.</w:t>
      </w:r>
    </w:p>
    <w:bookmarkEnd w:id="49"/>
    <w:bookmarkStart w:name="z59" w:id="50"/>
    <w:p>
      <w:pPr>
        <w:spacing w:after="0"/>
        <w:ind w:left="0"/>
        <w:jc w:val="both"/>
      </w:pPr>
      <w:r>
        <w:rPr>
          <w:rFonts w:ascii="Times New Roman"/>
          <w:b w:val="false"/>
          <w:i w:val="false"/>
          <w:color w:val="000000"/>
          <w:sz w:val="28"/>
        </w:rPr>
        <w:t>
      10. Электрондық лотерея билетін дайындау лотереялық ақпаратты өңдеу орталығында жүзеге асырылады.</w:t>
      </w:r>
    </w:p>
    <w:bookmarkEnd w:id="50"/>
    <w:bookmarkStart w:name="z60" w:id="51"/>
    <w:p>
      <w:pPr>
        <w:spacing w:after="0"/>
        <w:ind w:left="0"/>
        <w:jc w:val="both"/>
      </w:pPr>
      <w:r>
        <w:rPr>
          <w:rFonts w:ascii="Times New Roman"/>
          <w:b w:val="false"/>
          <w:i w:val="false"/>
          <w:color w:val="000000"/>
          <w:sz w:val="28"/>
        </w:rPr>
        <w:t xml:space="preserve">
      11. Лотерея билеттері Заңның 12-бабы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қамтиды.</w:t>
      </w:r>
    </w:p>
    <w:bookmarkEnd w:id="51"/>
    <w:bookmarkStart w:name="z61" w:id="52"/>
    <w:p>
      <w:pPr>
        <w:spacing w:after="0"/>
        <w:ind w:left="0"/>
        <w:jc w:val="both"/>
      </w:pPr>
      <w:r>
        <w:rPr>
          <w:rFonts w:ascii="Times New Roman"/>
          <w:b w:val="false"/>
          <w:i w:val="false"/>
          <w:color w:val="000000"/>
          <w:sz w:val="28"/>
        </w:rPr>
        <w:t xml:space="preserve">
      12. Электрондық лотерея билеттері Заңның 12-бабы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ақпаратты қамтиды.</w:t>
      </w:r>
    </w:p>
    <w:bookmarkEnd w:id="52"/>
    <w:bookmarkStart w:name="z62" w:id="53"/>
    <w:p>
      <w:pPr>
        <w:spacing w:after="0"/>
        <w:ind w:left="0"/>
        <w:jc w:val="both"/>
      </w:pPr>
      <w:r>
        <w:rPr>
          <w:rFonts w:ascii="Times New Roman"/>
          <w:b w:val="false"/>
          <w:i w:val="false"/>
          <w:color w:val="000000"/>
          <w:sz w:val="28"/>
        </w:rPr>
        <w:t>
      13. Мезеттік және тираждық лотереялардың лотереялық билеттерінің алдыңғы және артқы жақтары болады.</w:t>
      </w:r>
    </w:p>
    <w:bookmarkEnd w:id="53"/>
    <w:bookmarkStart w:name="z63" w:id="54"/>
    <w:p>
      <w:pPr>
        <w:spacing w:after="0"/>
        <w:ind w:left="0"/>
        <w:jc w:val="both"/>
      </w:pPr>
      <w:r>
        <w:rPr>
          <w:rFonts w:ascii="Times New Roman"/>
          <w:b w:val="false"/>
          <w:i w:val="false"/>
          <w:color w:val="000000"/>
          <w:sz w:val="28"/>
        </w:rPr>
        <w:t>
      14. Мезеттік лотереяның лотереялық билетінің алдыңғы жағы лотерея операторының логотипін және лотереяның атауы, лотереялық билеттің құны туралы ақпаратты, қорғау қабатының астындағы мезеттік лотереяны өткізу шарттарына сәйкес келетін нышандар (жазбалар, сандар, белгілер, суреттер) жиынтығын қамтиды.</w:t>
      </w:r>
    </w:p>
    <w:bookmarkEnd w:id="54"/>
    <w:bookmarkStart w:name="z64" w:id="55"/>
    <w:p>
      <w:pPr>
        <w:spacing w:after="0"/>
        <w:ind w:left="0"/>
        <w:jc w:val="both"/>
      </w:pPr>
      <w:r>
        <w:rPr>
          <w:rFonts w:ascii="Times New Roman"/>
          <w:b w:val="false"/>
          <w:i w:val="false"/>
          <w:color w:val="000000"/>
          <w:sz w:val="28"/>
        </w:rPr>
        <w:t xml:space="preserve">
      Мезеттік лотереяның лотереялық билетінің артқы жағында мезеттік лотереяны өткізу шарттары, лотерея операторының телефон нөмірлері және интернет-ресурсы туралы ақпарат, сондай-ақ айырым белгілері бар: сериялық нөмір, реттік нөмір, айнымалы жарамдығы бар штрих кодтар, айнымалы ЕАN штрих-коды. </w:t>
      </w:r>
    </w:p>
    <w:bookmarkEnd w:id="55"/>
    <w:bookmarkStart w:name="z65" w:id="56"/>
    <w:p>
      <w:pPr>
        <w:spacing w:after="0"/>
        <w:ind w:left="0"/>
        <w:jc w:val="both"/>
      </w:pPr>
      <w:r>
        <w:rPr>
          <w:rFonts w:ascii="Times New Roman"/>
          <w:b w:val="false"/>
          <w:i w:val="false"/>
          <w:color w:val="000000"/>
          <w:sz w:val="28"/>
        </w:rPr>
        <w:t>
      15. Тираждық лотереяның лотереялық билетінің алдыңғы жағында лотерея операторының логотипі, лотерея атауы, лотереяны өткізу шарттарына сәйкес келетін нышандар (жазбалар, сандар, белгілер, суреттер) жиынтығы, тиражды өткізу датасы, лотереялық билет құны, өткізу датасы мен уақыты, сондай-ақ лотерея билетінің бірегей нөмірі болады.</w:t>
      </w:r>
    </w:p>
    <w:bookmarkEnd w:id="56"/>
    <w:bookmarkStart w:name="z66" w:id="57"/>
    <w:p>
      <w:pPr>
        <w:spacing w:after="0"/>
        <w:ind w:left="0"/>
        <w:jc w:val="both"/>
      </w:pPr>
      <w:r>
        <w:rPr>
          <w:rFonts w:ascii="Times New Roman"/>
          <w:b w:val="false"/>
          <w:i w:val="false"/>
          <w:color w:val="000000"/>
          <w:sz w:val="28"/>
        </w:rPr>
        <w:t>
      Тираждық лотереяның лотереялық билетінің артқы жағында лотерея операторының телефон нөмірлері және интернет-ресурсы, сондай-ақ лотереялық билеттің зақымдалуының алдын алу туралы ақпарат болады.</w:t>
      </w:r>
    </w:p>
    <w:bookmarkEnd w:id="57"/>
    <w:bookmarkStart w:name="z67" w:id="58"/>
    <w:p>
      <w:pPr>
        <w:spacing w:after="0"/>
        <w:ind w:left="0"/>
        <w:jc w:val="both"/>
      </w:pPr>
      <w:r>
        <w:rPr>
          <w:rFonts w:ascii="Times New Roman"/>
          <w:b w:val="false"/>
          <w:i w:val="false"/>
          <w:color w:val="000000"/>
          <w:sz w:val="28"/>
        </w:rPr>
        <w:t>
      16. Электрондық лотерея билеттерінде лотерея операторының атауы, электрондық лотерея билетінің нөмірі, электрондық лотерея билетінің бағасы, лотерея операторының орналасқан жері, телефон нөмірлері және интернет-ресурсы, лотерея атауы, тираждың нөмірі немесе атауы, жүлде қорының ұтыс ойынын өткізу датасы мен орны, ұтысты алу орны мен мерзімі, жүлде қорының мөлшері туралы ақпарат болады.</w:t>
      </w:r>
    </w:p>
    <w:bookmarkEnd w:id="58"/>
    <w:bookmarkStart w:name="z68" w:id="59"/>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ақпарат флексографиялық басып шығару әдістерін пайдалана отырып, қағаз картасына сиямен жазылады.</w:t>
      </w:r>
    </w:p>
    <w:bookmarkEnd w:id="59"/>
    <w:bookmarkStart w:name="z69" w:id="60"/>
    <w:p>
      <w:pPr>
        <w:spacing w:after="0"/>
        <w:ind w:left="0"/>
        <w:jc w:val="both"/>
      </w:pPr>
      <w:r>
        <w:rPr>
          <w:rFonts w:ascii="Times New Roman"/>
          <w:b w:val="false"/>
          <w:i w:val="false"/>
          <w:color w:val="000000"/>
          <w:sz w:val="28"/>
        </w:rPr>
        <w:t>
      18. Мезеттік лотереяның лотереялық билеті картонды және ультракүлгін және су жабыны бар сияның комбинациясын пайдалана отырып дайындалады.</w:t>
      </w:r>
    </w:p>
    <w:bookmarkEnd w:id="60"/>
    <w:bookmarkStart w:name="z70" w:id="61"/>
    <w:p>
      <w:pPr>
        <w:spacing w:after="0"/>
        <w:ind w:left="0"/>
        <w:jc w:val="both"/>
      </w:pPr>
      <w:r>
        <w:rPr>
          <w:rFonts w:ascii="Times New Roman"/>
          <w:b w:val="false"/>
          <w:i w:val="false"/>
          <w:color w:val="000000"/>
          <w:sz w:val="28"/>
        </w:rPr>
        <w:t>
      19. Тираждық лотерея үшін лотерея билеттері термопринтердің техникалық сипаттамаларына сәйкес дайындалады.</w:t>
      </w:r>
    </w:p>
    <w:bookmarkEnd w:id="61"/>
    <w:bookmarkStart w:name="z71" w:id="6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лотерея билеттерінде, электрондық лотерея билеттерінде қамтылатын ақпарат қазақ және орыс тілдерінде ресімделеді.</w:t>
      </w:r>
    </w:p>
    <w:bookmarkEnd w:id="62"/>
    <w:bookmarkStart w:name="z72" w:id="63"/>
    <w:p>
      <w:pPr>
        <w:spacing w:after="0"/>
        <w:ind w:left="0"/>
        <w:jc w:val="both"/>
      </w:pPr>
      <w:r>
        <w:rPr>
          <w:rFonts w:ascii="Times New Roman"/>
          <w:b w:val="false"/>
          <w:i w:val="false"/>
          <w:color w:val="000000"/>
          <w:sz w:val="28"/>
        </w:rPr>
        <w:t>
      21. Лотерея билетінің, электрондық лотерея билетінің сыртқы дизайнын лотерея операторы өз бетінше әзірлейді.</w:t>
      </w:r>
    </w:p>
    <w:bookmarkEnd w:id="63"/>
    <w:bookmarkStart w:name="z73" w:id="64"/>
    <w:p>
      <w:pPr>
        <w:spacing w:after="0"/>
        <w:ind w:left="0"/>
        <w:jc w:val="both"/>
      </w:pPr>
      <w:r>
        <w:rPr>
          <w:rFonts w:ascii="Times New Roman"/>
          <w:b w:val="false"/>
          <w:i w:val="false"/>
          <w:color w:val="000000"/>
          <w:sz w:val="28"/>
        </w:rPr>
        <w:t>
      22. Бір лотерея билеті, электрондық лотерея билеті лотереяға қатысу үшін бір рет қолданылатын құжат болып табылады.</w:t>
      </w:r>
    </w:p>
    <w:bookmarkEnd w:id="64"/>
    <w:bookmarkStart w:name="z74" w:id="65"/>
    <w:p>
      <w:pPr>
        <w:spacing w:after="0"/>
        <w:ind w:left="0"/>
        <w:jc w:val="left"/>
      </w:pPr>
      <w:r>
        <w:rPr>
          <w:rFonts w:ascii="Times New Roman"/>
          <w:b/>
          <w:i w:val="false"/>
          <w:color w:val="000000"/>
        </w:rPr>
        <w:t xml:space="preserve"> 4-тарау. Лотерея билеттерін, электрондық лотерея билеттерін тарату (өткізу) және есепке алу тәртібі</w:t>
      </w:r>
    </w:p>
    <w:bookmarkEnd w:id="65"/>
    <w:bookmarkStart w:name="z75" w:id="66"/>
    <w:p>
      <w:pPr>
        <w:spacing w:after="0"/>
        <w:ind w:left="0"/>
        <w:jc w:val="both"/>
      </w:pPr>
      <w:r>
        <w:rPr>
          <w:rFonts w:ascii="Times New Roman"/>
          <w:b w:val="false"/>
          <w:i w:val="false"/>
          <w:color w:val="000000"/>
          <w:sz w:val="28"/>
        </w:rPr>
        <w:t>
      23. Лотерея операторы лотерея билеттерін таратуды (өткізуді) дербес және (немесе) лотерея таратушы (агенті) арқылы жүзеге асырады.</w:t>
      </w:r>
    </w:p>
    <w:bookmarkEnd w:id="66"/>
    <w:bookmarkStart w:name="z76" w:id="67"/>
    <w:p>
      <w:pPr>
        <w:spacing w:after="0"/>
        <w:ind w:left="0"/>
        <w:jc w:val="both"/>
      </w:pPr>
      <w:r>
        <w:rPr>
          <w:rFonts w:ascii="Times New Roman"/>
          <w:b w:val="false"/>
          <w:i w:val="false"/>
          <w:color w:val="000000"/>
          <w:sz w:val="28"/>
        </w:rPr>
        <w:t>
      Лотерея билеттерін тарату (өткізу):</w:t>
      </w:r>
    </w:p>
    <w:bookmarkEnd w:id="67"/>
    <w:bookmarkStart w:name="z77" w:id="68"/>
    <w:p>
      <w:pPr>
        <w:spacing w:after="0"/>
        <w:ind w:left="0"/>
        <w:jc w:val="both"/>
      </w:pPr>
      <w:r>
        <w:rPr>
          <w:rFonts w:ascii="Times New Roman"/>
          <w:b w:val="false"/>
          <w:i w:val="false"/>
          <w:color w:val="000000"/>
          <w:sz w:val="28"/>
        </w:rPr>
        <w:t>
      1) лотерея терминалдары;</w:t>
      </w:r>
    </w:p>
    <w:bookmarkEnd w:id="68"/>
    <w:bookmarkStart w:name="z78" w:id="69"/>
    <w:p>
      <w:pPr>
        <w:spacing w:after="0"/>
        <w:ind w:left="0"/>
        <w:jc w:val="both"/>
      </w:pPr>
      <w:r>
        <w:rPr>
          <w:rFonts w:ascii="Times New Roman"/>
          <w:b w:val="false"/>
          <w:i w:val="false"/>
          <w:color w:val="000000"/>
          <w:sz w:val="28"/>
        </w:rPr>
        <w:t>
      2) стационарлық емес сауда объектілері;</w:t>
      </w:r>
    </w:p>
    <w:bookmarkEnd w:id="69"/>
    <w:bookmarkStart w:name="z79" w:id="70"/>
    <w:p>
      <w:pPr>
        <w:spacing w:after="0"/>
        <w:ind w:left="0"/>
        <w:jc w:val="both"/>
      </w:pPr>
      <w:r>
        <w:rPr>
          <w:rFonts w:ascii="Times New Roman"/>
          <w:b w:val="false"/>
          <w:i w:val="false"/>
          <w:color w:val="000000"/>
          <w:sz w:val="28"/>
        </w:rPr>
        <w:t>
      3) Ұлттық пошта операторының пошта байланысы бөлімшелері;</w:t>
      </w:r>
    </w:p>
    <w:bookmarkEnd w:id="70"/>
    <w:bookmarkStart w:name="z80" w:id="71"/>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End w:id="71"/>
    <w:bookmarkStart w:name="z81" w:id="72"/>
    <w:p>
      <w:pPr>
        <w:spacing w:after="0"/>
        <w:ind w:left="0"/>
        <w:jc w:val="both"/>
      </w:pPr>
      <w:r>
        <w:rPr>
          <w:rFonts w:ascii="Times New Roman"/>
          <w:b w:val="false"/>
          <w:i w:val="false"/>
          <w:color w:val="000000"/>
          <w:sz w:val="28"/>
        </w:rPr>
        <w:t>
      24.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72"/>
    <w:bookmarkStart w:name="z82" w:id="73"/>
    <w:p>
      <w:pPr>
        <w:spacing w:after="0"/>
        <w:ind w:left="0"/>
        <w:jc w:val="both"/>
      </w:pPr>
      <w:r>
        <w:rPr>
          <w:rFonts w:ascii="Times New Roman"/>
          <w:b w:val="false"/>
          <w:i w:val="false"/>
          <w:color w:val="000000"/>
          <w:sz w:val="28"/>
        </w:rPr>
        <w:t>
      25. Ұтыс ойынын өткізу кезінде жүлде қорының ұтыс ойынына қатысатын лотерея билеттерін, электрондық лотерея билеттерін тарату (өткізу) тоқтатылады.</w:t>
      </w:r>
    </w:p>
    <w:bookmarkEnd w:id="73"/>
    <w:bookmarkStart w:name="z83" w:id="74"/>
    <w:p>
      <w:pPr>
        <w:spacing w:after="0"/>
        <w:ind w:left="0"/>
        <w:jc w:val="both"/>
      </w:pPr>
      <w:r>
        <w:rPr>
          <w:rFonts w:ascii="Times New Roman"/>
          <w:b w:val="false"/>
          <w:i w:val="false"/>
          <w:color w:val="000000"/>
          <w:sz w:val="28"/>
        </w:rPr>
        <w:t xml:space="preserve">
      26. Лотерея операторы және лотерея таратушылар (агенттер) лотерея билеттерін тарату және лотерея терминалдарын орнату нүктелерін таңдау барысында Заңның 12-1 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ережелерін басшылыққа алады.</w:t>
      </w:r>
    </w:p>
    <w:bookmarkEnd w:id="74"/>
    <w:bookmarkStart w:name="z84" w:id="75"/>
    <w:p>
      <w:pPr>
        <w:spacing w:after="0"/>
        <w:ind w:left="0"/>
        <w:jc w:val="both"/>
      </w:pPr>
      <w:r>
        <w:rPr>
          <w:rFonts w:ascii="Times New Roman"/>
          <w:b w:val="false"/>
          <w:i w:val="false"/>
          <w:color w:val="000000"/>
          <w:sz w:val="28"/>
        </w:rPr>
        <w:t>
      27. Лотерея билеттерді, электрондық лотерея билеттерін есепке алу лотерея операторының лотереялық ақпаратты өңдеу орталығында жүргізіледі.</w:t>
      </w:r>
    </w:p>
    <w:bookmarkEnd w:id="75"/>
    <w:bookmarkStart w:name="z85" w:id="76"/>
    <w:p>
      <w:pPr>
        <w:spacing w:after="0"/>
        <w:ind w:left="0"/>
        <w:jc w:val="left"/>
      </w:pPr>
      <w:r>
        <w:rPr>
          <w:rFonts w:ascii="Times New Roman"/>
          <w:b/>
          <w:i w:val="false"/>
          <w:color w:val="000000"/>
        </w:rPr>
        <w:t xml:space="preserve"> 5-тарау. Жүлде қорын ұтысқа салу тәртібі</w:t>
      </w:r>
    </w:p>
    <w:bookmarkEnd w:id="76"/>
    <w:bookmarkStart w:name="z86" w:id="77"/>
    <w:p>
      <w:pPr>
        <w:spacing w:after="0"/>
        <w:ind w:left="0"/>
        <w:jc w:val="both"/>
      </w:pPr>
      <w:r>
        <w:rPr>
          <w:rFonts w:ascii="Times New Roman"/>
          <w:b w:val="false"/>
          <w:i w:val="false"/>
          <w:color w:val="000000"/>
          <w:sz w:val="28"/>
        </w:rPr>
        <w:t>
      28. Жүлде қорының ұтыс ойынын өткізу тәртібі, ұтыстарды айқындау алгоритмі, бас жүлдені қалыптастыру және ұтыс ойыны ережелері (бар болған жағдайда) Қағидалардың осы тарауының талаптарын ескере отырып, лотереяны өткізу шарттарына сәйкес айқындалады.</w:t>
      </w:r>
    </w:p>
    <w:bookmarkEnd w:id="77"/>
    <w:bookmarkStart w:name="z87" w:id="78"/>
    <w:p>
      <w:pPr>
        <w:spacing w:after="0"/>
        <w:ind w:left="0"/>
        <w:jc w:val="both"/>
      </w:pPr>
      <w:r>
        <w:rPr>
          <w:rFonts w:ascii="Times New Roman"/>
          <w:b w:val="false"/>
          <w:i w:val="false"/>
          <w:color w:val="000000"/>
          <w:sz w:val="28"/>
        </w:rPr>
        <w:t>
      29. Лотерея операторы өткізілген нақты лотереяның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етеді.</w:t>
      </w:r>
    </w:p>
    <w:bookmarkEnd w:id="78"/>
    <w:bookmarkStart w:name="z88" w:id="79"/>
    <w:p>
      <w:pPr>
        <w:spacing w:after="0"/>
        <w:ind w:left="0"/>
        <w:jc w:val="both"/>
      </w:pPr>
      <w:r>
        <w:rPr>
          <w:rFonts w:ascii="Times New Roman"/>
          <w:b w:val="false"/>
          <w:i w:val="false"/>
          <w:color w:val="000000"/>
          <w:sz w:val="28"/>
        </w:rPr>
        <w:t>
      30. Тираждық лотереяның жүлде қорының ұтыс ойыны тираж өткізу сәтінде лотереяның барлық қатысушылары арасында бір мезгілде өткізіледі.</w:t>
      </w:r>
    </w:p>
    <w:bookmarkEnd w:id="79"/>
    <w:bookmarkStart w:name="z89" w:id="80"/>
    <w:p>
      <w:pPr>
        <w:spacing w:after="0"/>
        <w:ind w:left="0"/>
        <w:jc w:val="both"/>
      </w:pPr>
      <w:r>
        <w:rPr>
          <w:rFonts w:ascii="Times New Roman"/>
          <w:b w:val="false"/>
          <w:i w:val="false"/>
          <w:color w:val="000000"/>
          <w:sz w:val="28"/>
        </w:rPr>
        <w:t>
      31. Тираждық лотереяның жүлде қорының ұтыс ойыны ұтыстың болуын анықтауға негізделген:</w:t>
      </w:r>
    </w:p>
    <w:bookmarkEnd w:id="80"/>
    <w:bookmarkStart w:name="z90" w:id="81"/>
    <w:p>
      <w:pPr>
        <w:spacing w:after="0"/>
        <w:ind w:left="0"/>
        <w:jc w:val="both"/>
      </w:pPr>
      <w:r>
        <w:rPr>
          <w:rFonts w:ascii="Times New Roman"/>
          <w:b w:val="false"/>
          <w:i w:val="false"/>
          <w:color w:val="000000"/>
          <w:sz w:val="28"/>
        </w:rPr>
        <w:t>
      1) кездейсоқ сандарды құру (лотерея жабдықтарын пайдаланумен);</w:t>
      </w:r>
    </w:p>
    <w:bookmarkEnd w:id="81"/>
    <w:bookmarkStart w:name="z91" w:id="82"/>
    <w:p>
      <w:pPr>
        <w:spacing w:after="0"/>
        <w:ind w:left="0"/>
        <w:jc w:val="both"/>
      </w:pPr>
      <w:r>
        <w:rPr>
          <w:rFonts w:ascii="Times New Roman"/>
          <w:b w:val="false"/>
          <w:i w:val="false"/>
          <w:color w:val="000000"/>
          <w:sz w:val="28"/>
        </w:rPr>
        <w:t>
      2) ұтысты анықтауға мүмкіндік беретін символдар (жазулар, сандар, белгілер, суреттер) жиынтығы салынған лотерея билетін және (немесе) электрондық лотерея билетін таңдау.</w:t>
      </w:r>
    </w:p>
    <w:bookmarkEnd w:id="82"/>
    <w:bookmarkStart w:name="z92" w:id="83"/>
    <w:p>
      <w:pPr>
        <w:spacing w:after="0"/>
        <w:ind w:left="0"/>
        <w:jc w:val="both"/>
      </w:pPr>
      <w:r>
        <w:rPr>
          <w:rFonts w:ascii="Times New Roman"/>
          <w:b w:val="false"/>
          <w:i w:val="false"/>
          <w:color w:val="000000"/>
          <w:sz w:val="28"/>
        </w:rPr>
        <w:t>
      32. Мезеттік лотереяның жүлде қорының ұтыс ойыны лотерея өткізілген сәтте ұтыс лотерея билетінің, электрондық лотерея билетінің болуын анықтау тәсілімен айқындалады.</w:t>
      </w:r>
    </w:p>
    <w:bookmarkEnd w:id="83"/>
    <w:bookmarkStart w:name="z93" w:id="84"/>
    <w:p>
      <w:pPr>
        <w:spacing w:after="0"/>
        <w:ind w:left="0"/>
        <w:jc w:val="both"/>
      </w:pPr>
      <w:r>
        <w:rPr>
          <w:rFonts w:ascii="Times New Roman"/>
          <w:b w:val="false"/>
          <w:i w:val="false"/>
          <w:color w:val="000000"/>
          <w:sz w:val="28"/>
        </w:rPr>
        <w:t>
      33. Тираждық лотереяның жүлде қорының ұтыс ойыны лотерея билетінің ұтыс лотерея комбинациясын анықтау тәсілімен, электрондық лотерея билетінің лотерея комбинацияларындағы нышандар (жазбалар, сандар, белгілер, суреттер) жиынтығын ұтыс лотерея комбинацияларының нөмірлерімен сәйкестендіру тәсілімен айқындалады.</w:t>
      </w:r>
    </w:p>
    <w:bookmarkEnd w:id="84"/>
    <w:bookmarkStart w:name="z94" w:id="85"/>
    <w:p>
      <w:pPr>
        <w:spacing w:after="0"/>
        <w:ind w:left="0"/>
        <w:jc w:val="both"/>
      </w:pPr>
      <w:r>
        <w:rPr>
          <w:rFonts w:ascii="Times New Roman"/>
          <w:b w:val="false"/>
          <w:i w:val="false"/>
          <w:color w:val="000000"/>
          <w:sz w:val="28"/>
        </w:rPr>
        <w:t>
      34. Тираждық лотереяның лотерея билеті, электрондық лотерея билеті бойынша ұтыс ойынының нәтижелері туралы хабарлау лотереяға қатысушыға ұялы байланыс операторының желілері бойынша қысқа мәтіндік хабарлама арқылы ұялы телефонға және (немесе) тиісті мәтіндік хабарлама лотерея мобильді қосымшасына жіберіледі.</w:t>
      </w:r>
    </w:p>
    <w:bookmarkEnd w:id="85"/>
    <w:bookmarkStart w:name="z95" w:id="86"/>
    <w:p>
      <w:pPr>
        <w:spacing w:after="0"/>
        <w:ind w:left="0"/>
        <w:jc w:val="both"/>
      </w:pPr>
      <w:r>
        <w:rPr>
          <w:rFonts w:ascii="Times New Roman"/>
          <w:b w:val="false"/>
          <w:i w:val="false"/>
          <w:color w:val="000000"/>
          <w:sz w:val="28"/>
        </w:rPr>
        <w:t>
      35. Тираждық лотереяның жүлде қоры өткізу шарттарында бірнеше тираж (бас жүлде) ішінде жүлде қорын жинақтаушы қалыптастыру қағидатын пайдаланатын тираждық лотереяны қоспағанда, ол өзіне жататын тираж шеңберінде толығымен ойналады.</w:t>
      </w:r>
    </w:p>
    <w:bookmarkEnd w:id="86"/>
    <w:bookmarkStart w:name="z96" w:id="87"/>
    <w:p>
      <w:pPr>
        <w:spacing w:after="0"/>
        <w:ind w:left="0"/>
        <w:jc w:val="both"/>
      </w:pPr>
      <w:r>
        <w:rPr>
          <w:rFonts w:ascii="Times New Roman"/>
          <w:b w:val="false"/>
          <w:i w:val="false"/>
          <w:color w:val="000000"/>
          <w:sz w:val="28"/>
        </w:rPr>
        <w:t>
      36. Егер тираж (тираждар) бойынша төлемдердің мөлшері онда (оларда) қалыптастырылған жүлде қорының мөлшерінен асып кетсе, бас жүлденің қаражаты тираж (тираждар) бойынша ұтыстарды төлеу үшін пайдаланылады.</w:t>
      </w:r>
    </w:p>
    <w:bookmarkEnd w:id="87"/>
    <w:bookmarkStart w:name="z97" w:id="88"/>
    <w:p>
      <w:pPr>
        <w:spacing w:after="0"/>
        <w:ind w:left="0"/>
        <w:jc w:val="both"/>
      </w:pPr>
      <w:r>
        <w:rPr>
          <w:rFonts w:ascii="Times New Roman"/>
          <w:b w:val="false"/>
          <w:i w:val="false"/>
          <w:color w:val="000000"/>
          <w:sz w:val="28"/>
        </w:rPr>
        <w:t>
      37. Белгілі бір тираждық лотереяны өткізу тоқтатылған кезде оның жүлде қоры белгілі бір лотерея тиражы тоқтатылған күнге бас жүлдені қоса алғанда, толық ойналады.</w:t>
      </w:r>
    </w:p>
    <w:bookmarkEnd w:id="88"/>
    <w:bookmarkStart w:name="z98" w:id="89"/>
    <w:p>
      <w:pPr>
        <w:spacing w:after="0"/>
        <w:ind w:left="0"/>
        <w:jc w:val="left"/>
      </w:pPr>
      <w:r>
        <w:rPr>
          <w:rFonts w:ascii="Times New Roman"/>
          <w:b/>
          <w:i w:val="false"/>
          <w:color w:val="000000"/>
        </w:rPr>
        <w:t xml:space="preserve"> 6-тарау. Ұтыс лотерея билеттеріне, электрондық лотерея билеттеріне сараптама жүргізу тәртібі</w:t>
      </w:r>
    </w:p>
    <w:bookmarkEnd w:id="89"/>
    <w:bookmarkStart w:name="z99" w:id="90"/>
    <w:p>
      <w:pPr>
        <w:spacing w:after="0"/>
        <w:ind w:left="0"/>
        <w:jc w:val="both"/>
      </w:pPr>
      <w:r>
        <w:rPr>
          <w:rFonts w:ascii="Times New Roman"/>
          <w:b w:val="false"/>
          <w:i w:val="false"/>
          <w:color w:val="000000"/>
          <w:sz w:val="28"/>
        </w:rPr>
        <w:t>
      38. Ұтыс шыққан лотерея билеттеріне сараптама жасауды лотерея операторы лотерея билетін ұтып алу мөлшері айлық есептік көрсеткіштің 6 еселенген мөлшерінен асып кеткен жағдайда жүргізеді.</w:t>
      </w:r>
    </w:p>
    <w:bookmarkEnd w:id="90"/>
    <w:bookmarkStart w:name="z100" w:id="91"/>
    <w:p>
      <w:pPr>
        <w:spacing w:after="0"/>
        <w:ind w:left="0"/>
        <w:jc w:val="both"/>
      </w:pPr>
      <w:r>
        <w:rPr>
          <w:rFonts w:ascii="Times New Roman"/>
          <w:b w:val="false"/>
          <w:i w:val="false"/>
          <w:color w:val="000000"/>
          <w:sz w:val="28"/>
        </w:rPr>
        <w:t xml:space="preserve">
      Ұтыс шыққан электрондық лотерея билеттеріне сараптама жасауды лотерея операторы ұтыс мөлшері айлық есептік көрсеткіштің 190 еселенген мөлшерінен асып кеткен жағдайда жүргізеді. </w:t>
      </w:r>
    </w:p>
    <w:bookmarkEnd w:id="91"/>
    <w:bookmarkStart w:name="z101" w:id="92"/>
    <w:p>
      <w:pPr>
        <w:spacing w:after="0"/>
        <w:ind w:left="0"/>
        <w:jc w:val="both"/>
      </w:pPr>
      <w:r>
        <w:rPr>
          <w:rFonts w:ascii="Times New Roman"/>
          <w:b w:val="false"/>
          <w:i w:val="false"/>
          <w:color w:val="000000"/>
          <w:sz w:val="28"/>
        </w:rPr>
        <w:t>
      39. Лотереяға қатысушының лотерея билетін, электрондық лотерея билетін лотерея операторына сараптама жүргізу үшін ұсыну мерзімі лотереяға қатысушы қатысқан тираж аяқталған күннен бастап 6 (алты) айды құрайды.</w:t>
      </w:r>
    </w:p>
    <w:bookmarkEnd w:id="92"/>
    <w:bookmarkStart w:name="z102" w:id="93"/>
    <w:p>
      <w:pPr>
        <w:spacing w:after="0"/>
        <w:ind w:left="0"/>
        <w:jc w:val="both"/>
      </w:pPr>
      <w:r>
        <w:rPr>
          <w:rFonts w:ascii="Times New Roman"/>
          <w:b w:val="false"/>
          <w:i w:val="false"/>
          <w:color w:val="000000"/>
          <w:sz w:val="28"/>
        </w:rPr>
        <w:t>
      40. Лотерея операторы ұтыстың лотерея билеттеріне тұтастық және бұрмалау белгілерінің болмауы тұрғысынан сараптама жүргізеді, атап айтқанда:</w:t>
      </w:r>
    </w:p>
    <w:bookmarkEnd w:id="93"/>
    <w:bookmarkStart w:name="z103" w:id="94"/>
    <w:p>
      <w:pPr>
        <w:spacing w:after="0"/>
        <w:ind w:left="0"/>
        <w:jc w:val="both"/>
      </w:pPr>
      <w:r>
        <w:rPr>
          <w:rFonts w:ascii="Times New Roman"/>
          <w:b w:val="false"/>
          <w:i w:val="false"/>
          <w:color w:val="000000"/>
          <w:sz w:val="28"/>
        </w:rPr>
        <w:t>
      1) ойын алаңдары (өшірілетін жабындар, лотерея билетінің өшірілетін алаңдарына әсер ету нысандары);</w:t>
      </w:r>
    </w:p>
    <w:bookmarkEnd w:id="94"/>
    <w:bookmarkStart w:name="z104" w:id="95"/>
    <w:p>
      <w:pPr>
        <w:spacing w:after="0"/>
        <w:ind w:left="0"/>
        <w:jc w:val="both"/>
      </w:pPr>
      <w:r>
        <w:rPr>
          <w:rFonts w:ascii="Times New Roman"/>
          <w:b w:val="false"/>
          <w:i w:val="false"/>
          <w:color w:val="000000"/>
          <w:sz w:val="28"/>
        </w:rPr>
        <w:t>
      2) тазалау;</w:t>
      </w:r>
    </w:p>
    <w:bookmarkEnd w:id="95"/>
    <w:bookmarkStart w:name="z105" w:id="96"/>
    <w:p>
      <w:pPr>
        <w:spacing w:after="0"/>
        <w:ind w:left="0"/>
        <w:jc w:val="both"/>
      </w:pPr>
      <w:r>
        <w:rPr>
          <w:rFonts w:ascii="Times New Roman"/>
          <w:b w:val="false"/>
          <w:i w:val="false"/>
          <w:color w:val="000000"/>
          <w:sz w:val="28"/>
        </w:rPr>
        <w:t>
      3) сурет салу;</w:t>
      </w:r>
    </w:p>
    <w:bookmarkEnd w:id="96"/>
    <w:bookmarkStart w:name="z106" w:id="97"/>
    <w:p>
      <w:pPr>
        <w:spacing w:after="0"/>
        <w:ind w:left="0"/>
        <w:jc w:val="both"/>
      </w:pPr>
      <w:r>
        <w:rPr>
          <w:rFonts w:ascii="Times New Roman"/>
          <w:b w:val="false"/>
          <w:i w:val="false"/>
          <w:color w:val="000000"/>
          <w:sz w:val="28"/>
        </w:rPr>
        <w:t>
      4) бөліну;</w:t>
      </w:r>
    </w:p>
    <w:bookmarkEnd w:id="97"/>
    <w:bookmarkStart w:name="z107" w:id="98"/>
    <w:p>
      <w:pPr>
        <w:spacing w:after="0"/>
        <w:ind w:left="0"/>
        <w:jc w:val="both"/>
      </w:pPr>
      <w:r>
        <w:rPr>
          <w:rFonts w:ascii="Times New Roman"/>
          <w:b w:val="false"/>
          <w:i w:val="false"/>
          <w:color w:val="000000"/>
          <w:sz w:val="28"/>
        </w:rPr>
        <w:t>
      5) сыну;</w:t>
      </w:r>
    </w:p>
    <w:bookmarkEnd w:id="98"/>
    <w:bookmarkStart w:name="z108" w:id="99"/>
    <w:p>
      <w:pPr>
        <w:spacing w:after="0"/>
        <w:ind w:left="0"/>
        <w:jc w:val="both"/>
      </w:pPr>
      <w:r>
        <w:rPr>
          <w:rFonts w:ascii="Times New Roman"/>
          <w:b w:val="false"/>
          <w:i w:val="false"/>
          <w:color w:val="000000"/>
          <w:sz w:val="28"/>
        </w:rPr>
        <w:t>
      6) жылу іздері.</w:t>
      </w:r>
    </w:p>
    <w:bookmarkEnd w:id="99"/>
    <w:bookmarkStart w:name="z109" w:id="100"/>
    <w:p>
      <w:pPr>
        <w:spacing w:after="0"/>
        <w:ind w:left="0"/>
        <w:jc w:val="both"/>
      </w:pPr>
      <w:r>
        <w:rPr>
          <w:rFonts w:ascii="Times New Roman"/>
          <w:b w:val="false"/>
          <w:i w:val="false"/>
          <w:color w:val="000000"/>
          <w:sz w:val="28"/>
        </w:rPr>
        <w:t>
      Лотерея операторы ұтыс шыққан электрондық лотерея билеттеріне электрондық лотерея билеттерін қорғаудың цифрлық элементтерін өзгерту фактісінің, лотерея операторының ресми интернет-ресурсының және (немесе) лотерея мобильді қосымшасының тікелей пайдаланушысы болып табылатын лотерея қатысушысына электрондық лотерея билетінің тиесілілігінің болуы тұрғысынан сараптама жүргізеді.</w:t>
      </w:r>
    </w:p>
    <w:bookmarkEnd w:id="100"/>
    <w:bookmarkStart w:name="z110" w:id="101"/>
    <w:p>
      <w:pPr>
        <w:spacing w:after="0"/>
        <w:ind w:left="0"/>
        <w:jc w:val="both"/>
      </w:pPr>
      <w:r>
        <w:rPr>
          <w:rFonts w:ascii="Times New Roman"/>
          <w:b w:val="false"/>
          <w:i w:val="false"/>
          <w:color w:val="000000"/>
          <w:sz w:val="28"/>
        </w:rPr>
        <w:t>
      41. Лотерея билетіне, электрондық лотерея билетіне сараптама жүргізу мерзімі лотерея операторына сараптамаға лотерея билеті келіп түскеннен кейін 2 (екі) жұмыс күнін құрайды.</w:t>
      </w:r>
    </w:p>
    <w:bookmarkEnd w:id="101"/>
    <w:bookmarkStart w:name="z111" w:id="102"/>
    <w:p>
      <w:pPr>
        <w:spacing w:after="0"/>
        <w:ind w:left="0"/>
        <w:jc w:val="both"/>
      </w:pPr>
      <w:r>
        <w:rPr>
          <w:rFonts w:ascii="Times New Roman"/>
          <w:b w:val="false"/>
          <w:i w:val="false"/>
          <w:color w:val="000000"/>
          <w:sz w:val="28"/>
        </w:rPr>
        <w:t>
      Лотерея билетінің, электрондық лотерея билетінің лотерея операторына сараптамаға келіп түскен сәті оны лотереяға қатысушының лотерея операторына нақты беруі болып табылады.</w:t>
      </w:r>
    </w:p>
    <w:bookmarkEnd w:id="102"/>
    <w:bookmarkStart w:name="z112" w:id="103"/>
    <w:p>
      <w:pPr>
        <w:spacing w:after="0"/>
        <w:ind w:left="0"/>
        <w:jc w:val="left"/>
      </w:pPr>
      <w:r>
        <w:rPr>
          <w:rFonts w:ascii="Times New Roman"/>
          <w:b/>
          <w:i w:val="false"/>
          <w:color w:val="000000"/>
        </w:rPr>
        <w:t xml:space="preserve"> 7-тарау. Лотереяға қатысушыларға ұтыстарды төлеу тәртібі</w:t>
      </w:r>
    </w:p>
    <w:bookmarkEnd w:id="103"/>
    <w:bookmarkStart w:name="z113" w:id="104"/>
    <w:p>
      <w:pPr>
        <w:spacing w:after="0"/>
        <w:ind w:left="0"/>
        <w:jc w:val="both"/>
      </w:pPr>
      <w:r>
        <w:rPr>
          <w:rFonts w:ascii="Times New Roman"/>
          <w:b w:val="false"/>
          <w:i w:val="false"/>
          <w:color w:val="000000"/>
          <w:sz w:val="28"/>
        </w:rPr>
        <w:t>
      42. Әрбір жеке өткізілген лотерея шарттарына сәйкес лотерея билеттерді, электрондық лотерея билеттерін ұтыстарын лотерея операторы немесе таратушы (агент) төлейді.</w:t>
      </w:r>
    </w:p>
    <w:bookmarkEnd w:id="104"/>
    <w:bookmarkStart w:name="z114" w:id="105"/>
    <w:p>
      <w:pPr>
        <w:spacing w:after="0"/>
        <w:ind w:left="0"/>
        <w:jc w:val="both"/>
      </w:pPr>
      <w:r>
        <w:rPr>
          <w:rFonts w:ascii="Times New Roman"/>
          <w:b w:val="false"/>
          <w:i w:val="false"/>
          <w:color w:val="000000"/>
          <w:sz w:val="28"/>
        </w:rPr>
        <w:t>
      43. Ұтқан қатысушы лотерея операторына немесе лотерея таратушыға (агенті):</w:t>
      </w:r>
    </w:p>
    <w:bookmarkEnd w:id="105"/>
    <w:bookmarkStart w:name="z115" w:id="106"/>
    <w:p>
      <w:pPr>
        <w:spacing w:after="0"/>
        <w:ind w:left="0"/>
        <w:jc w:val="both"/>
      </w:pPr>
      <w:r>
        <w:rPr>
          <w:rFonts w:ascii="Times New Roman"/>
          <w:b w:val="false"/>
          <w:i w:val="false"/>
          <w:color w:val="000000"/>
          <w:sz w:val="28"/>
        </w:rPr>
        <w:t>
      1) жеке басын куәландыратын құжатты;</w:t>
      </w:r>
    </w:p>
    <w:bookmarkEnd w:id="106"/>
    <w:bookmarkStart w:name="z116" w:id="107"/>
    <w:p>
      <w:pPr>
        <w:spacing w:after="0"/>
        <w:ind w:left="0"/>
        <w:jc w:val="both"/>
      </w:pPr>
      <w:r>
        <w:rPr>
          <w:rFonts w:ascii="Times New Roman"/>
          <w:b w:val="false"/>
          <w:i w:val="false"/>
          <w:color w:val="000000"/>
          <w:sz w:val="28"/>
        </w:rPr>
        <w:t>
      2) ұтыс лотерея билетін ұсынады.</w:t>
      </w:r>
    </w:p>
    <w:bookmarkEnd w:id="107"/>
    <w:bookmarkStart w:name="z117" w:id="108"/>
    <w:p>
      <w:pPr>
        <w:spacing w:after="0"/>
        <w:ind w:left="0"/>
        <w:jc w:val="both"/>
      </w:pPr>
      <w:r>
        <w:rPr>
          <w:rFonts w:ascii="Times New Roman"/>
          <w:b w:val="false"/>
          <w:i w:val="false"/>
          <w:color w:val="000000"/>
          <w:sz w:val="28"/>
        </w:rPr>
        <w:t>
      Ұтыстарды төлеу Қазақстан Республикасының ұлттық валютасында қолма-қол (немесе) қолма-қол ақшасыз есеп айырысу арқылы жүзеге асырылады.</w:t>
      </w:r>
    </w:p>
    <w:bookmarkEnd w:id="108"/>
    <w:bookmarkStart w:name="z118" w:id="109"/>
    <w:p>
      <w:pPr>
        <w:spacing w:after="0"/>
        <w:ind w:left="0"/>
        <w:jc w:val="both"/>
      </w:pPr>
      <w:r>
        <w:rPr>
          <w:rFonts w:ascii="Times New Roman"/>
          <w:b w:val="false"/>
          <w:i w:val="false"/>
          <w:color w:val="000000"/>
          <w:sz w:val="28"/>
        </w:rPr>
        <w:t>
      44. Ұтыстарды төлеу тиісті тираж өткізілгеннен кейін отыз күн мерзімнен кешіктірілмей басталады және осы тираждың (жүлде қорын ұтысқа салудың) нәтижелері жарияланған кезден бастап кемінде алты ай бойы жалғасады. Бұл мерзім аяқталған соң талап етілмеген ұтыстар бойынша наразылықтар лотереяны өткізу шарттарында көзделген тәртіппен қабылданады.</w:t>
      </w:r>
    </w:p>
    <w:bookmarkEnd w:id="109"/>
    <w:bookmarkStart w:name="z119" w:id="110"/>
    <w:p>
      <w:pPr>
        <w:spacing w:after="0"/>
        <w:ind w:left="0"/>
        <w:jc w:val="both"/>
      </w:pPr>
      <w:r>
        <w:rPr>
          <w:rFonts w:ascii="Times New Roman"/>
          <w:b w:val="false"/>
          <w:i w:val="false"/>
          <w:color w:val="000000"/>
          <w:sz w:val="28"/>
        </w:rPr>
        <w:t>
      45.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содан кейін мемлекет бюджетінің кірісіне салықтық емес төлем түрінде есептеледі.</w:t>
      </w:r>
    </w:p>
    <w:bookmarkEnd w:id="110"/>
    <w:bookmarkStart w:name="z120" w:id="111"/>
    <w:p>
      <w:pPr>
        <w:spacing w:after="0"/>
        <w:ind w:left="0"/>
        <w:jc w:val="both"/>
      </w:pPr>
      <w:r>
        <w:rPr>
          <w:rFonts w:ascii="Times New Roman"/>
          <w:b w:val="false"/>
          <w:i w:val="false"/>
          <w:color w:val="000000"/>
          <w:sz w:val="28"/>
        </w:rPr>
        <w:t>
      46. Ұтқан қатысушыға айлық есептік көрсеткіштің 6 еселенген мөлшеріне дейін ұтысты төлеу банк картасына немесе билеттерді сату нүктелерінде қолма-қол төлеммен немесе Қазақстан Республикасының аумағында тіркелген басқа төлем жүйесі арқылы жүргізіледі.</w:t>
      </w:r>
    </w:p>
    <w:bookmarkEnd w:id="111"/>
    <w:bookmarkStart w:name="z121" w:id="112"/>
    <w:p>
      <w:pPr>
        <w:spacing w:after="0"/>
        <w:ind w:left="0"/>
        <w:jc w:val="both"/>
      </w:pPr>
      <w:r>
        <w:rPr>
          <w:rFonts w:ascii="Times New Roman"/>
          <w:b w:val="false"/>
          <w:i w:val="false"/>
          <w:color w:val="000000"/>
          <w:sz w:val="28"/>
        </w:rPr>
        <w:t>
      47. Ұтқан қатысушы айлық есептік көрсеткіштің 6 еселенген мөлшерінен жоғары ұтысты алу үшін лотерея операторына жүгінеді.</w:t>
      </w:r>
    </w:p>
    <w:bookmarkEnd w:id="112"/>
    <w:bookmarkStart w:name="z122" w:id="113"/>
    <w:p>
      <w:pPr>
        <w:spacing w:after="0"/>
        <w:ind w:left="0"/>
        <w:jc w:val="both"/>
      </w:pPr>
      <w:r>
        <w:rPr>
          <w:rFonts w:ascii="Times New Roman"/>
          <w:b w:val="false"/>
          <w:i w:val="false"/>
          <w:color w:val="000000"/>
          <w:sz w:val="28"/>
        </w:rPr>
        <w:t>
      48. Айлық есептік көрсеткіштің мөлшерін айқындау күні ұтысты лотереяға қатысушыға төлеу сәтінде белгіленеді.</w:t>
      </w:r>
    </w:p>
    <w:bookmarkEnd w:id="113"/>
    <w:bookmarkStart w:name="z123" w:id="114"/>
    <w:p>
      <w:pPr>
        <w:spacing w:after="0"/>
        <w:ind w:left="0"/>
        <w:jc w:val="both"/>
      </w:pPr>
      <w:r>
        <w:rPr>
          <w:rFonts w:ascii="Times New Roman"/>
          <w:b w:val="false"/>
          <w:i w:val="false"/>
          <w:color w:val="000000"/>
          <w:sz w:val="28"/>
        </w:rPr>
        <w:t>
      49. Айлық есептік көрсеткіштің 6 еселенген мөлшерінен жоғары ұтысқа төлем көзінен алынатын жеке табыс салығы салынады.</w:t>
      </w:r>
    </w:p>
    <w:bookmarkEnd w:id="114"/>
    <w:bookmarkStart w:name="z124" w:id="115"/>
    <w:p>
      <w:pPr>
        <w:spacing w:after="0"/>
        <w:ind w:left="0"/>
        <w:jc w:val="both"/>
      </w:pPr>
      <w:r>
        <w:rPr>
          <w:rFonts w:ascii="Times New Roman"/>
          <w:b w:val="false"/>
          <w:i w:val="false"/>
          <w:color w:val="000000"/>
          <w:sz w:val="28"/>
        </w:rPr>
        <w:t>
      50. Лотерея операторы лотереялық ақпаратты өңдеу орталығы арқылы ақпаратты қабылдау, есепке алу, сақтау және беру кезінде Қазақстан Республикасының дербес деректерді қорғау және таратпау, коммерциялық, салықтық және Қазақстан Республикасының заңдарымен қорғалатын өзге де құпияны жария етпеу жөніндегі заңнамасын,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 қамтамасыз етеді.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