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085a" w14:textId="4d70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7 ақпандағы № 35 бұйрығы. Қазақстан Республикасының Әділет министрлігінде 2023 жылғы 8 ақпанда № 31873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4"/>
    <w:bookmarkStart w:name="z5"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бұйрықтың 2-тармағының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7"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өткеннен кейін қолданысқа енгізілетін Қазақстан Республикасы Ауыл шаруашылығы министрлігінің кейбір бұйрықтары тізбесінің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35 Бұйрықпен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"Жануарлар дүниесін пайдалануға рұқсат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тіркелген) № 10168):</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w:t>
      </w:r>
      <w:r>
        <w:rPr>
          <w:rFonts w:ascii="Times New Roman"/>
          <w:b w:val="false"/>
          <w:i w:val="false"/>
          <w:color w:val="000000"/>
          <w:sz w:val="28"/>
        </w:rPr>
        <w:t xml:space="preserve"> осы Қазақстан Республикасы Ауыл шаруашылығы министрлігінің өзгерістер енгізілетін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2015 жылғы 14 қаңтардағы № 18-04/14 "Ішкі және сыртқы нарықтардағы сауда үшін бекіре тұқымдас балық түрлерінің уылдырығын таңбалау қағидаларын бекіту туралы"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10397 болып тіркелген):</w:t>
      </w:r>
    </w:p>
    <w:bookmarkStart w:name="z14" w:id="12"/>
    <w:p>
      <w:pPr>
        <w:spacing w:after="0"/>
        <w:ind w:left="0"/>
        <w:jc w:val="both"/>
      </w:pPr>
      <w:r>
        <w:rPr>
          <w:rFonts w:ascii="Times New Roman"/>
          <w:b w:val="false"/>
          <w:i w:val="false"/>
          <w:color w:val="000000"/>
          <w:sz w:val="28"/>
        </w:rPr>
        <w:t xml:space="preserve">
      көрсетілген бұйрықпен бекітілген Ішкі және сыртқы нарықтарда сауда жасау үшін бекіре тұқымдас балықтардың уылдырығын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жібереді.";</w:t>
      </w:r>
    </w:p>
    <w:bookmarkStart w:name="z16" w:id="1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Қазақстан Республикасы Ауыл шаруашылығы министрлігінің өзгерістер енгізілетін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3. "Балық аулау қағидаларын бекіту туралы" Қазақстан Республикасы Ауыл шаруашылығы министрінің міндетін атқарушының 2015 жылғы 27 ақпандағы № 18-04/148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10606 болып тіркелген):</w:t>
      </w:r>
    </w:p>
    <w:bookmarkEnd w:id="14"/>
    <w:bookmarkStart w:name="z18" w:id="15"/>
    <w:p>
      <w:pPr>
        <w:spacing w:after="0"/>
        <w:ind w:left="0"/>
        <w:jc w:val="both"/>
      </w:pPr>
      <w:r>
        <w:rPr>
          <w:rFonts w:ascii="Times New Roman"/>
          <w:b w:val="false"/>
          <w:i w:val="false"/>
          <w:color w:val="000000"/>
          <w:sz w:val="28"/>
        </w:rPr>
        <w:t xml:space="preserve">
      көрсетілген бұйрықпен бекітілген балық аулау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Балық аулау қағидаларында мынадай негізгі ұғымдар пайдаланылады:</w:t>
      </w:r>
    </w:p>
    <w:p>
      <w:pPr>
        <w:spacing w:after="0"/>
        <w:ind w:left="0"/>
        <w:jc w:val="both"/>
      </w:pPr>
      <w:r>
        <w:rPr>
          <w:rFonts w:ascii="Times New Roman"/>
          <w:b w:val="false"/>
          <w:i w:val="false"/>
          <w:color w:val="000000"/>
          <w:sz w:val="28"/>
        </w:rPr>
        <w:t>
      1) аншлаг –өсімді молайту учаскелері мен тыныштық аймақтарының, балық шаруашылығы су айдындарының және (немесе) учаскелерінің атауы мен шекараларын, сондай-ақ аңшылыққа және балық аулауға тыйым салынған мерзімдер мен орындарды көрсететін маңдайша жазу;</w:t>
      </w:r>
    </w:p>
    <w:p>
      <w:pPr>
        <w:spacing w:after="0"/>
        <w:ind w:left="0"/>
        <w:jc w:val="both"/>
      </w:pPr>
      <w:r>
        <w:rPr>
          <w:rFonts w:ascii="Times New Roman"/>
          <w:b w:val="false"/>
          <w:i w:val="false"/>
          <w:color w:val="000000"/>
          <w:sz w:val="28"/>
        </w:rPr>
        <w:t xml:space="preserve">
      2) аумақтық бөлімшелер – Қазақстан Республикасы Экология және табиғи ресурстар министрлігі Балық шаруашылығы комитетінің облысаралық бассейндік балық шаруашылығы инспекциялары; </w:t>
      </w:r>
    </w:p>
    <w:p>
      <w:pPr>
        <w:spacing w:after="0"/>
        <w:ind w:left="0"/>
        <w:jc w:val="both"/>
      </w:pPr>
      <w:r>
        <w:rPr>
          <w:rFonts w:ascii="Times New Roman"/>
          <w:b w:val="false"/>
          <w:i w:val="false"/>
          <w:color w:val="000000"/>
          <w:sz w:val="28"/>
        </w:rPr>
        <w:t>
      3) балықшы – бекітіліп берілген балық шаруашылығы су айдындарында және (немесе) учаскелерінде өзінің еңбек міндеттемелеріне қарай балық ресурстарын және басқа да су жануарларын аулауды жүзеге асыратын балық шаруашылығы субъектісінің қызметкері;</w:t>
      </w:r>
    </w:p>
    <w:p>
      <w:pPr>
        <w:spacing w:after="0"/>
        <w:ind w:left="0"/>
        <w:jc w:val="both"/>
      </w:pPr>
      <w:r>
        <w:rPr>
          <w:rFonts w:ascii="Times New Roman"/>
          <w:b w:val="false"/>
          <w:i w:val="false"/>
          <w:color w:val="000000"/>
          <w:sz w:val="28"/>
        </w:rPr>
        <w:t>
      4) балық аулау – балық ресурстарын және басқа да су жануарларын аулау;</w:t>
      </w:r>
    </w:p>
    <w:p>
      <w:pPr>
        <w:spacing w:after="0"/>
        <w:ind w:left="0"/>
        <w:jc w:val="both"/>
      </w:pPr>
      <w:r>
        <w:rPr>
          <w:rFonts w:ascii="Times New Roman"/>
          <w:b w:val="false"/>
          <w:i w:val="false"/>
          <w:color w:val="000000"/>
          <w:sz w:val="28"/>
        </w:rPr>
        <w:t>
      5) балық аулаушы – Қазақстан Республикасының заңнамасында белгiленген тәртiппен әуесқойлық (спорттық) балық аулау құқығын алған жеке тұлға;</w:t>
      </w:r>
    </w:p>
    <w:p>
      <w:pPr>
        <w:spacing w:after="0"/>
        <w:ind w:left="0"/>
        <w:jc w:val="both"/>
      </w:pPr>
      <w:r>
        <w:rPr>
          <w:rFonts w:ascii="Times New Roman"/>
          <w:b w:val="false"/>
          <w:i w:val="false"/>
          <w:color w:val="000000"/>
          <w:sz w:val="28"/>
        </w:rPr>
        <w:t>
      6) балықтардың көбею кезеңі – белгілі бір балық түрінің уылдырық шашатын уақыт кезеңі;</w:t>
      </w:r>
    </w:p>
    <w:p>
      <w:pPr>
        <w:spacing w:after="0"/>
        <w:ind w:left="0"/>
        <w:jc w:val="both"/>
      </w:pPr>
      <w:r>
        <w:rPr>
          <w:rFonts w:ascii="Times New Roman"/>
          <w:b w:val="false"/>
          <w:i w:val="false"/>
          <w:color w:val="000000"/>
          <w:sz w:val="28"/>
        </w:rPr>
        <w:t>
      7) балықтың кәсіпшілік мөлшері – тұмсығының ұшынан құйрық қанатының орталық жарықшағы негізіне дейін өлшенетін (аузы жабық кезде) аулауға жол берілетін балық өлшемі;</w:t>
      </w:r>
    </w:p>
    <w:p>
      <w:pPr>
        <w:spacing w:after="0"/>
        <w:ind w:left="0"/>
        <w:jc w:val="both"/>
      </w:pPr>
      <w:r>
        <w:rPr>
          <w:rFonts w:ascii="Times New Roman"/>
          <w:b w:val="false"/>
          <w:i w:val="false"/>
          <w:color w:val="000000"/>
          <w:sz w:val="28"/>
        </w:rPr>
        <w:t>
      8) балықтардың қырылуы – балық ресурстарының және басқа да су жануарларының су айдынының және (немесе) учаскесінің гидрохимиялық және өзге де режимінің бұзылуынан туындаған жаппай қырылуы;</w:t>
      </w:r>
    </w:p>
    <w:p>
      <w:pPr>
        <w:spacing w:after="0"/>
        <w:ind w:left="0"/>
        <w:jc w:val="both"/>
      </w:pPr>
      <w:r>
        <w:rPr>
          <w:rFonts w:ascii="Times New Roman"/>
          <w:b w:val="false"/>
          <w:i w:val="false"/>
          <w:color w:val="000000"/>
          <w:sz w:val="28"/>
        </w:rPr>
        <w:t>
      9) балықтың қырылу қаупі бар су айдыны және (немесе) учаскесі – балық шаруашылығының балық әлсін-әлсін қырылуға ұшырайтын су айдыны және (немесе) учаскесі;</w:t>
      </w:r>
    </w:p>
    <w:p>
      <w:pPr>
        <w:spacing w:after="0"/>
        <w:ind w:left="0"/>
        <w:jc w:val="both"/>
      </w:pPr>
      <w:r>
        <w:rPr>
          <w:rFonts w:ascii="Times New Roman"/>
          <w:b w:val="false"/>
          <w:i w:val="false"/>
          <w:color w:val="000000"/>
          <w:sz w:val="28"/>
        </w:rPr>
        <w:t>
      10) балықтардың өріс аударуы – балықтардың бір мекендеу ортасынан екінші ортаға жаппай ауысуы;</w:t>
      </w:r>
    </w:p>
    <w:p>
      <w:pPr>
        <w:spacing w:after="0"/>
        <w:ind w:left="0"/>
        <w:jc w:val="both"/>
      </w:pPr>
      <w:r>
        <w:rPr>
          <w:rFonts w:ascii="Times New Roman"/>
          <w:b w:val="false"/>
          <w:i w:val="false"/>
          <w:color w:val="000000"/>
          <w:sz w:val="28"/>
        </w:rPr>
        <w:t>
      11) балық ресурстары және басқа да су жануарлары – сулы ортада мекендейтін барлық жануардың жалпы жиынтығы, оның ішінде өсімдіктерді қоспағанда, су биологиялық ресурстары;</w:t>
      </w:r>
    </w:p>
    <w:p>
      <w:pPr>
        <w:spacing w:after="0"/>
        <w:ind w:left="0"/>
        <w:jc w:val="both"/>
      </w:pPr>
      <w:r>
        <w:rPr>
          <w:rFonts w:ascii="Times New Roman"/>
          <w:b w:val="false"/>
          <w:i w:val="false"/>
          <w:color w:val="000000"/>
          <w:sz w:val="28"/>
        </w:rPr>
        <w:t xml:space="preserve">
      12) балық шаруашылығы – Заңның 9-бабы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p>
      <w:pPr>
        <w:spacing w:after="0"/>
        <w:ind w:left="0"/>
        <w:jc w:val="both"/>
      </w:pPr>
      <w:r>
        <w:rPr>
          <w:rFonts w:ascii="Times New Roman"/>
          <w:b w:val="false"/>
          <w:i w:val="false"/>
          <w:color w:val="000000"/>
          <w:sz w:val="28"/>
        </w:rPr>
        <w:t>
      13) балық шаруашылығы субъектісі – қызметінің негізгі бағыты балық шаруашылығын жүргізу болып табылатын жеке немесе заңды тұлға;</w:t>
      </w:r>
    </w:p>
    <w:p>
      <w:pPr>
        <w:spacing w:after="0"/>
        <w:ind w:left="0"/>
        <w:jc w:val="both"/>
      </w:pPr>
      <w:r>
        <w:rPr>
          <w:rFonts w:ascii="Times New Roman"/>
          <w:b w:val="false"/>
          <w:i w:val="false"/>
          <w:color w:val="000000"/>
          <w:sz w:val="28"/>
        </w:rPr>
        <w:t>
      14) балық шаруашылығы су айдындарының және (немесе) учаскелерінің резервтік қоры – жануарлар дүниесін пайдаланушыларға бекітіліп берілмеген балық шаруашылығы су айдындары және (немесе) учаскелері;</w:t>
      </w:r>
    </w:p>
    <w:p>
      <w:pPr>
        <w:spacing w:after="0"/>
        <w:ind w:left="0"/>
        <w:jc w:val="both"/>
      </w:pPr>
      <w:r>
        <w:rPr>
          <w:rFonts w:ascii="Times New Roman"/>
          <w:b w:val="false"/>
          <w:i w:val="false"/>
          <w:color w:val="000000"/>
          <w:sz w:val="28"/>
        </w:rPr>
        <w:t>
      15) ведомство – Қазақстан Республикасы Экология және табиғи ресурстар министрлігінің Балық шаруашылығы комитеті;</w:t>
      </w:r>
    </w:p>
    <w:p>
      <w:pPr>
        <w:spacing w:after="0"/>
        <w:ind w:left="0"/>
        <w:jc w:val="both"/>
      </w:pPr>
      <w:r>
        <w:rPr>
          <w:rFonts w:ascii="Times New Roman"/>
          <w:b w:val="false"/>
          <w:i w:val="false"/>
          <w:color w:val="000000"/>
          <w:sz w:val="28"/>
        </w:rPr>
        <w:t xml:space="preserve">
      16) жануарлар дүниесін пайдалануға арналған рұқсат – жеке және заңды тұлғаларға жануарлар дүниесін пайдалануға, сондай-ақ жануарлар дүниесінің ұстап алынған объектілерін, олардың бөліктері мен дериваттарын, оның ішінде аңшылық және балық аулау олжаларын әкетуге және өткізуге құқық беретін,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актілерін мемлекеттік тіркеу тізімінде № 10168 тіркелген) нысан бойынша құжат;</w:t>
      </w:r>
    </w:p>
    <w:p>
      <w:pPr>
        <w:spacing w:after="0"/>
        <w:ind w:left="0"/>
        <w:jc w:val="both"/>
      </w:pPr>
      <w:r>
        <w:rPr>
          <w:rFonts w:ascii="Times New Roman"/>
          <w:b w:val="false"/>
          <w:i w:val="false"/>
          <w:color w:val="000000"/>
          <w:sz w:val="28"/>
        </w:rPr>
        <w:t>
      17) жануарлар дүниесін пайдаланушылар – Заңға сәйкес жануарлар дүниесін пайдалану құқығы берілген жеке және заңды тұлғалар;</w:t>
      </w:r>
    </w:p>
    <w:p>
      <w:pPr>
        <w:spacing w:after="0"/>
        <w:ind w:left="0"/>
        <w:jc w:val="both"/>
      </w:pPr>
      <w:r>
        <w:rPr>
          <w:rFonts w:ascii="Times New Roman"/>
          <w:b w:val="false"/>
          <w:i w:val="false"/>
          <w:color w:val="000000"/>
          <w:sz w:val="28"/>
        </w:rPr>
        <w:t>
      18) ихтиологиялық байқаулар – балық шаруашылығы су айдыны ихтиофаунасының жай-күйі туралы деректерді жинау және зерделеу;</w:t>
      </w:r>
    </w:p>
    <w:p>
      <w:pPr>
        <w:spacing w:after="0"/>
        <w:ind w:left="0"/>
        <w:jc w:val="both"/>
      </w:pPr>
      <w:r>
        <w:rPr>
          <w:rFonts w:ascii="Times New Roman"/>
          <w:b w:val="false"/>
          <w:i w:val="false"/>
          <w:color w:val="000000"/>
          <w:sz w:val="28"/>
        </w:rPr>
        <w:t>
      19) кездейсоқ ауланым – рұқсаттарда көрсетілмеген балықтар мен басқа да су жануарлары түрлерінің дара нұсқалары және (немесе) белгіленген кәсіпшілік мөлшерден кішірек балық түсетін ауланымның бір бөлігі;</w:t>
      </w:r>
    </w:p>
    <w:p>
      <w:pPr>
        <w:spacing w:after="0"/>
        <w:ind w:left="0"/>
        <w:jc w:val="both"/>
      </w:pPr>
      <w:r>
        <w:rPr>
          <w:rFonts w:ascii="Times New Roman"/>
          <w:b w:val="false"/>
          <w:i w:val="false"/>
          <w:color w:val="000000"/>
          <w:sz w:val="28"/>
        </w:rPr>
        <w:t xml:space="preserve">
      20) қорықшылық қызмет – Заңның 9-бабы 1-тармағының </w:t>
      </w:r>
      <w:r>
        <w:rPr>
          <w:rFonts w:ascii="Times New Roman"/>
          <w:b w:val="false"/>
          <w:i w:val="false"/>
          <w:color w:val="000000"/>
          <w:sz w:val="28"/>
        </w:rPr>
        <w:t>66) тармақшасына</w:t>
      </w:r>
      <w:r>
        <w:rPr>
          <w:rFonts w:ascii="Times New Roman"/>
          <w:b w:val="false"/>
          <w:i w:val="false"/>
          <w:color w:val="000000"/>
          <w:sz w:val="28"/>
        </w:rPr>
        <w:t xml:space="preserve"> сәйкес балық шаруашылығы субъектілерінің бекітіліп берілген балық шаруашылығы су айдындарында және (немесе) учаскелерінде жануарлар дүниесін қорғау функцияларын жүзеге асыратын құрылымдық бөлімшесі;</w:t>
      </w:r>
    </w:p>
    <w:p>
      <w:pPr>
        <w:spacing w:after="0"/>
        <w:ind w:left="0"/>
        <w:jc w:val="both"/>
      </w:pPr>
      <w:r>
        <w:rPr>
          <w:rFonts w:ascii="Times New Roman"/>
          <w:b w:val="false"/>
          <w:i w:val="false"/>
          <w:color w:val="000000"/>
          <w:sz w:val="28"/>
        </w:rPr>
        <w:t>
      21) қыстау шұңқыры – қысқы кезеңде балықтардың су айдыны түбінің шұңқырларында жаппай жинақталатын орны;</w:t>
      </w:r>
    </w:p>
    <w:p>
      <w:pPr>
        <w:spacing w:after="0"/>
        <w:ind w:left="0"/>
        <w:jc w:val="both"/>
      </w:pPr>
      <w:r>
        <w:rPr>
          <w:rFonts w:ascii="Times New Roman"/>
          <w:b w:val="false"/>
          <w:i w:val="false"/>
          <w:color w:val="000000"/>
          <w:sz w:val="28"/>
        </w:rPr>
        <w:t xml:space="preserve">
      22) рекреациалық балық аулау аймағы – Заңның 10-бабы 2-тармағының </w:t>
      </w:r>
      <w:r>
        <w:rPr>
          <w:rFonts w:ascii="Times New Roman"/>
          <w:b w:val="false"/>
          <w:i w:val="false"/>
          <w:color w:val="000000"/>
          <w:sz w:val="28"/>
        </w:rPr>
        <w:t>5-8) тармақшасына</w:t>
      </w:r>
      <w:r>
        <w:rPr>
          <w:rFonts w:ascii="Times New Roman"/>
          <w:b w:val="false"/>
          <w:i w:val="false"/>
          <w:color w:val="000000"/>
          <w:sz w:val="28"/>
        </w:rPr>
        <w:t xml:space="preserve"> сәйкес әуесқойлық (спорттық) балық аулауды жүзеге асыру үшін жергілікті атқарушы орган белгіленген тәртіппен айқындайтын балық шаруашылығы су айдынының және (немесе) учаскесінің және оған іргелес жағалау белдеуінің учаскесі;</w:t>
      </w:r>
    </w:p>
    <w:p>
      <w:pPr>
        <w:spacing w:after="0"/>
        <w:ind w:left="0"/>
        <w:jc w:val="both"/>
      </w:pPr>
      <w:r>
        <w:rPr>
          <w:rFonts w:ascii="Times New Roman"/>
          <w:b w:val="false"/>
          <w:i w:val="false"/>
          <w:color w:val="000000"/>
          <w:sz w:val="28"/>
        </w:rPr>
        <w:t>
      23) уәкілетті орган – Қазақстан Республикасы Экология және табиғи ресурстар министрлігі;</w:t>
      </w:r>
    </w:p>
    <w:p>
      <w:pPr>
        <w:spacing w:after="0"/>
        <w:ind w:left="0"/>
        <w:jc w:val="both"/>
      </w:pPr>
      <w:r>
        <w:rPr>
          <w:rFonts w:ascii="Times New Roman"/>
          <w:b w:val="false"/>
          <w:i w:val="false"/>
          <w:color w:val="000000"/>
          <w:sz w:val="28"/>
        </w:rPr>
        <w:t>
      24) уылдырық шашу – балықтардың жетілген уылдырықты шашу процесі және оның кейіннен ұрықтануы;</w:t>
      </w:r>
    </w:p>
    <w:p>
      <w:pPr>
        <w:spacing w:after="0"/>
        <w:ind w:left="0"/>
        <w:jc w:val="both"/>
      </w:pPr>
      <w:r>
        <w:rPr>
          <w:rFonts w:ascii="Times New Roman"/>
          <w:b w:val="false"/>
          <w:i w:val="false"/>
          <w:color w:val="000000"/>
          <w:sz w:val="28"/>
        </w:rPr>
        <w:t>
      25) ұйық (ұйықтық учаске) – су айдынының және оған іргелес жағалау белдеуінің шектеулі су акваториясы бар, өзеннің және өзге де ағынды су айдынының кәсіпшілік балық аулау мұқтажына арналып, бейімделген учаскесі;</w:t>
      </w:r>
    </w:p>
    <w:p>
      <w:pPr>
        <w:spacing w:after="0"/>
        <w:ind w:left="0"/>
        <w:jc w:val="both"/>
      </w:pPr>
      <w:r>
        <w:rPr>
          <w:rFonts w:ascii="Times New Roman"/>
          <w:b w:val="false"/>
          <w:i w:val="false"/>
          <w:color w:val="000000"/>
          <w:sz w:val="28"/>
        </w:rPr>
        <w:t>
      26) шаяндардың кәсіпшілік мөлшері – көзінің ортасынан құйрық тілімшесінің аяғына дейін өлшенетін аулауға жол берілетін шаяндардың өлшемі;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Кәсіпшілік балық аулауды жүзеге асыратын адамдар әрбір аулауды аумақтық бөлімшелер белгілейтін балық қабылдау пунктінде кәсіпшілік журналына тіркейді.</w:t>
      </w:r>
    </w:p>
    <w:p>
      <w:pPr>
        <w:spacing w:after="0"/>
        <w:ind w:left="0"/>
        <w:jc w:val="both"/>
      </w:pPr>
      <w:r>
        <w:rPr>
          <w:rFonts w:ascii="Times New Roman"/>
          <w:b w:val="false"/>
          <w:i w:val="false"/>
          <w:color w:val="000000"/>
          <w:sz w:val="28"/>
        </w:rPr>
        <w:t>
      Кәсіпшілік журналы тігіледі және нөмірленеді, балық шаруашылығы субъектісінің немесе жануарлар дүниесі пайдаланушысының қолымен бекітіледі және аумақтық бөлімшенің мөрімен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Әуесқойлық (спорттық) балық аулау қармақтардың барлық жүйелерімен және атауларымен (жылтырауық, қармақ, жыртқыш балықтарды аулауға арналған қармақтар, спиннингтер), су асты аңшылығына арналған қарумен, сондай-ақ бір балық аулаушыға үш данадан аспайтын шаяндар мен басқа да су жануарларын аулауға арналған арнайы аспаптармен, қақпандармен және секреттермен жүргізіледі.</w:t>
      </w:r>
    </w:p>
    <w:p>
      <w:pPr>
        <w:spacing w:after="0"/>
        <w:ind w:left="0"/>
        <w:jc w:val="both"/>
      </w:pPr>
      <w:r>
        <w:rPr>
          <w:rFonts w:ascii="Times New Roman"/>
          <w:b w:val="false"/>
          <w:i w:val="false"/>
          <w:color w:val="000000"/>
          <w:sz w:val="28"/>
        </w:rPr>
        <w:t>
      Су астындағы аң аулауға арналған арнайы жапқыш құрылғылар мен мылтықтар халықтың демалыс аймағынан тыс жерлерде, сондай-ақ жануарлар дүниесін пайдаланушы арнайы орындарда белгілеген бекітілген балық шаруашылығы су айдындарында және (немесе) рекреациялық балық аулауға арналған учаскелерде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bookmarkStart w:name="z23" w:id="16"/>
    <w:p>
      <w:pPr>
        <w:spacing w:after="0"/>
        <w:ind w:left="0"/>
        <w:jc w:val="both"/>
      </w:pPr>
      <w:r>
        <w:rPr>
          <w:rFonts w:ascii="Times New Roman"/>
          <w:b w:val="false"/>
          <w:i w:val="false"/>
          <w:color w:val="000000"/>
          <w:sz w:val="28"/>
        </w:rPr>
        <w:t xml:space="preserve">
      4. "Аңшылық және балық шаруашылығы субъектілерінің қорықшылық қызметі туралы үлгілік ережені бекіту туралы" Қазақстан Республикасы Ауыл шаруашылығы министрінің 2015 жылғы 26 маусымда № 18-03/578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11780 болып тіркелген):</w:t>
      </w:r>
    </w:p>
    <w:bookmarkEnd w:id="16"/>
    <w:bookmarkStart w:name="z24" w:id="17"/>
    <w:p>
      <w:pPr>
        <w:spacing w:after="0"/>
        <w:ind w:left="0"/>
        <w:jc w:val="both"/>
      </w:pPr>
      <w:r>
        <w:rPr>
          <w:rFonts w:ascii="Times New Roman"/>
          <w:b w:val="false"/>
          <w:i w:val="false"/>
          <w:color w:val="000000"/>
          <w:sz w:val="28"/>
        </w:rPr>
        <w:t xml:space="preserve">
      көрсетілген бұйрықпен бекітілген аңшылық және балық шаруашылығы субъектілерінің қорықшылық қызметі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мынандай редакцияда жазылсын:</w:t>
      </w:r>
    </w:p>
    <w:p>
      <w:pPr>
        <w:spacing w:after="0"/>
        <w:ind w:left="0"/>
        <w:jc w:val="both"/>
      </w:pPr>
      <w:r>
        <w:rPr>
          <w:rFonts w:ascii="Times New Roman"/>
          <w:b w:val="false"/>
          <w:i w:val="false"/>
          <w:color w:val="000000"/>
          <w:sz w:val="28"/>
        </w:rPr>
        <w:t>
      "8. Аңшылық және балық шаруашылығының қорықшылық қызметіне он сегіз жасқа толған тұлғалар қабылданады.";</w:t>
      </w:r>
    </w:p>
    <w:bookmarkStart w:name="z26" w:id="18"/>
    <w:p>
      <w:pPr>
        <w:spacing w:after="0"/>
        <w:ind w:left="0"/>
        <w:jc w:val="both"/>
      </w:pPr>
      <w:r>
        <w:rPr>
          <w:rFonts w:ascii="Times New Roman"/>
          <w:b w:val="false"/>
          <w:i w:val="false"/>
          <w:color w:val="000000"/>
          <w:sz w:val="28"/>
        </w:rPr>
        <w:t xml:space="preserve">
      5. "Балық шаруашылығын жүргізу қағидаларын бекіту туралы" Қазақстан Республикасы Ауыл шаруашылығы министрінің 2015 жылғы 31 наурыздағы № 18-05/290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10946 болып тіркелген):</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балық шаруашылығын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балық шаруашылығын жүргізу қағидалары (бұдан әрі – Қағидалар) "Жануарлар дүниесін қорғау, өсімін молайту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балық шаруашылығы су айдындарында және (немесе) учаскелерінде балық шаруашылығын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Балық шаруашылығы су айдындарын және (немесе) учаскелерін бекіте отырып, балық шаруашылығын жүргізу құқығы облыстың жергілікті атқарушы органының балық шаруашылығы су айдындарын және (немесе) учаскелерін бекіту туралы шешімі, ведомствоның аумақтық бөлімшесі мен жануарлар дүниесін пайдаланушы арасында жасалатын балық шаруашылығын жүргізуге арналған шарт негізінде Қазақстан Республикасының азаматтарына және Қазақстан Республикасының заңды тұлғаларына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2023 жылғы 7 ақпандағы</w:t>
            </w:r>
            <w:r>
              <w:br/>
            </w:r>
            <w:r>
              <w:rPr>
                <w:rFonts w:ascii="Times New Roman"/>
                <w:b w:val="false"/>
                <w:i w:val="false"/>
                <w:color w:val="000000"/>
                <w:sz w:val="20"/>
              </w:rPr>
              <w:t>№ 35</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1" w:id="20"/>
    <w:p>
      <w:pPr>
        <w:spacing w:after="0"/>
        <w:ind w:left="0"/>
        <w:jc w:val="left"/>
      </w:pPr>
      <w:r>
        <w:rPr>
          <w:rFonts w:ascii="Times New Roman"/>
          <w:b/>
          <w:i w:val="false"/>
          <w:color w:val="000000"/>
        </w:rPr>
        <w:t xml:space="preserve"> "Жануарлар дүниесін пайдалануға рұқсат беру" мемлекеттік қызмет көрсетуге қойылатын негізгі талаптардың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w:t>
            </w:r>
          </w:p>
          <w:p>
            <w:pPr>
              <w:spacing w:after="20"/>
              <w:ind w:left="20"/>
              <w:jc w:val="both"/>
            </w:pPr>
            <w:r>
              <w:rPr>
                <w:rFonts w:ascii="Times New Roman"/>
                <w:b w:val="false"/>
                <w:i w:val="false"/>
                <w:color w:val="000000"/>
                <w:sz w:val="20"/>
              </w:rPr>
              <w:t>
2. Балық аулау (кәсіпшілік, әуесқойлық (спорттық), ғылыми-зерттеу аулау, мелиорациялық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эпизоотияның алдын алу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және табиғи ресурстар министрлігінің Балық шаруашылығы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жануарлар дүниесін арнайы пайдаланудың мынадай түрлеріне беріледі:</w:t>
            </w:r>
          </w:p>
          <w:p>
            <w:pPr>
              <w:spacing w:after="20"/>
              <w:ind w:left="20"/>
              <w:jc w:val="both"/>
            </w:pPr>
            <w:r>
              <w:rPr>
                <w:rFonts w:ascii="Times New Roman"/>
                <w:b w:val="false"/>
                <w:i w:val="false"/>
                <w:color w:val="000000"/>
                <w:sz w:val="20"/>
              </w:rPr>
              <w:t>
1) аңшылық;</w:t>
            </w:r>
          </w:p>
          <w:p>
            <w:pPr>
              <w:spacing w:after="20"/>
              <w:ind w:left="20"/>
              <w:jc w:val="both"/>
            </w:pPr>
            <w:r>
              <w:rPr>
                <w:rFonts w:ascii="Times New Roman"/>
                <w:b w:val="false"/>
                <w:i w:val="false"/>
                <w:color w:val="000000"/>
                <w:sz w:val="20"/>
              </w:rPr>
              <w:t>
2) балық аулау (кәсіпшілік, әуесқойлық (спорттық), ғылыми-зерттеу аулау, мелиорациялық аулау, өсімін молайту мақсатында аулау);</w:t>
            </w:r>
          </w:p>
          <w:p>
            <w:pPr>
              <w:spacing w:after="20"/>
              <w:ind w:left="20"/>
              <w:jc w:val="both"/>
            </w:pPr>
            <w:r>
              <w:rPr>
                <w:rFonts w:ascii="Times New Roman"/>
                <w:b w:val="false"/>
                <w:i w:val="false"/>
                <w:color w:val="000000"/>
                <w:sz w:val="20"/>
              </w:rPr>
              <w:t>
3) жануарларды ғылыми, мәдени-ағартушылық, тәрбиелік, эстетикалық мақсаттарда, сондай-ақ эпизоотияның алдын алу мақсатында пайдалану;</w:t>
            </w:r>
          </w:p>
          <w:p>
            <w:pPr>
              <w:spacing w:after="20"/>
              <w:ind w:left="20"/>
              <w:jc w:val="both"/>
            </w:pPr>
            <w:r>
              <w:rPr>
                <w:rFonts w:ascii="Times New Roman"/>
                <w:b w:val="false"/>
                <w:i w:val="false"/>
                <w:color w:val="000000"/>
                <w:sz w:val="20"/>
              </w:rPr>
              <w:t>
4) жануарлар түрлерін өсімін молайту мақсатында пайдалану.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xml:space="preserve">
Мемлекеттік қызмет ақылы /тегін негізде көрсетіледі. </w:t>
            </w:r>
          </w:p>
          <w:p>
            <w:pPr>
              <w:spacing w:after="20"/>
              <w:ind w:left="20"/>
              <w:jc w:val="both"/>
            </w:pPr>
            <w:r>
              <w:rPr>
                <w:rFonts w:ascii="Times New Roman"/>
                <w:b w:val="false"/>
                <w:i w:val="false"/>
                <w:color w:val="000000"/>
                <w:sz w:val="20"/>
              </w:rPr>
              <w:t>
Жануарлар дүниесін пайдаланғаны үшін төлемақы осы Қағидаларға 5-қосымшаға сәйкес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(бұдан әрі – Кодекс) Қазақстан Республикасының Кодексіне сәйкес жүзеге асырылады.</w:t>
            </w:r>
          </w:p>
          <w:p>
            <w:pPr>
              <w:spacing w:after="20"/>
              <w:ind w:left="20"/>
              <w:jc w:val="both"/>
            </w:pPr>
            <w:r>
              <w:rPr>
                <w:rFonts w:ascii="Times New Roman"/>
                <w:b w:val="false"/>
                <w:i w:val="false"/>
                <w:color w:val="000000"/>
                <w:sz w:val="20"/>
              </w:rPr>
              <w:t>
Төлем екінші деңгейдегі банктер немесе банк операцияларының жекелеген түрлерін жүзеге асыратын ұйымдар арқылы, сондай – ақ портал арқылы қолма-қол немесе қолма-қол ақшасыз нысанда жүргізіледі, төлем "электрондық үкіметтің" төлем шлюзі (бұдан әрі –ЭҮТШ) арқылы жүзеге асырылады.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583-бабына</w:t>
            </w:r>
            <w:r>
              <w:rPr>
                <w:rFonts w:ascii="Times New Roman"/>
                <w:b w:val="false"/>
                <w:i w:val="false"/>
                <w:color w:val="000000"/>
                <w:sz w:val="20"/>
              </w:rPr>
              <w:t xml:space="preserve"> сәйкес төлемақы сомасы жануарлар дүниесін пайдалануға рұқсат алған жер бойынша бюджетке төленеді. </w:t>
            </w:r>
          </w:p>
          <w:p>
            <w:pPr>
              <w:spacing w:after="20"/>
              <w:ind w:left="20"/>
              <w:jc w:val="both"/>
            </w:pPr>
            <w:r>
              <w:rPr>
                <w:rFonts w:ascii="Times New Roman"/>
                <w:b w:val="false"/>
                <w:i w:val="false"/>
                <w:color w:val="000000"/>
                <w:sz w:val="20"/>
              </w:rPr>
              <w:t>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екінші деңгейдегі банктер немесе банк операцияларының жекелеген түрлерін жүзеге асыратын ұйымдар арқылы аудару жолымен жүргізіледі.</w:t>
            </w:r>
          </w:p>
          <w:p>
            <w:pPr>
              <w:spacing w:after="20"/>
              <w:ind w:left="20"/>
              <w:jc w:val="both"/>
            </w:pPr>
            <w:r>
              <w:rPr>
                <w:rFonts w:ascii="Times New Roman"/>
                <w:b w:val="false"/>
                <w:i w:val="false"/>
                <w:color w:val="000000"/>
                <w:sz w:val="20"/>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p>
            <w:pPr>
              <w:spacing w:after="20"/>
              <w:ind w:left="20"/>
              <w:jc w:val="both"/>
            </w:pPr>
            <w:r>
              <w:rPr>
                <w:rFonts w:ascii="Times New Roman"/>
                <w:b w:val="false"/>
                <w:i w:val="false"/>
                <w:color w:val="000000"/>
                <w:sz w:val="20"/>
              </w:rPr>
              <w:t>
ағымдағы жылдың 25 желтоқсанына дейін – ағымдағы жылы берілген жалпы квотаның 20 пайызы;</w:t>
            </w:r>
          </w:p>
          <w:p>
            <w:pPr>
              <w:spacing w:after="20"/>
              <w:ind w:left="20"/>
              <w:jc w:val="both"/>
            </w:pPr>
            <w:r>
              <w:rPr>
                <w:rFonts w:ascii="Times New Roman"/>
                <w:b w:val="false"/>
                <w:i w:val="false"/>
                <w:color w:val="000000"/>
                <w:sz w:val="20"/>
              </w:rPr>
              <w:t>
квота берілген жылдан кейінгі жылдың 25 наурызына дейін – ағымдағы жылы берілген жалпы квотаның 40 пайызы;</w:t>
            </w:r>
          </w:p>
          <w:p>
            <w:pPr>
              <w:spacing w:after="20"/>
              <w:ind w:left="20"/>
              <w:jc w:val="both"/>
            </w:pPr>
            <w:r>
              <w:rPr>
                <w:rFonts w:ascii="Times New Roman"/>
                <w:b w:val="false"/>
                <w:i w:val="false"/>
                <w:color w:val="000000"/>
                <w:sz w:val="20"/>
              </w:rPr>
              <w:t>
квота берілген жылдан кейінгі жылдың 25 маусымына дейін – ағымдағы жылы берілген жалпы квотаның 40 пайызы.</w:t>
            </w:r>
          </w:p>
          <w:p>
            <w:pPr>
              <w:spacing w:after="20"/>
              <w:ind w:left="20"/>
              <w:jc w:val="both"/>
            </w:pPr>
            <w:r>
              <w:rPr>
                <w:rFonts w:ascii="Times New Roman"/>
                <w:b w:val="false"/>
                <w:i w:val="false"/>
                <w:color w:val="000000"/>
                <w:sz w:val="20"/>
              </w:rPr>
              <w:t>
Төлем екінші деңгейдегі банктер немесе банк операцияларының жекелеген түрлерін жүзеге асыратын ұйымдар арқылы, сондай – ақ портал арқылы қолма-қол немесе қолма-қол ақшасыз нысанда жүргізіледі, төлем "электрондық үкіметтің" төлем шлюзі (бұдан әрі –ЭҮТШ) арқылы жүзеге асырылады.</w:t>
            </w:r>
          </w:p>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580-бабының</w:t>
            </w:r>
            <w:r>
              <w:rPr>
                <w:rFonts w:ascii="Times New Roman"/>
                <w:b w:val="false"/>
                <w:i w:val="false"/>
                <w:color w:val="000000"/>
                <w:sz w:val="20"/>
              </w:rPr>
              <w:t xml:space="preserve"> 3 – тармағына сәйкес ақы алынбайды: </w:t>
            </w:r>
          </w:p>
          <w:p>
            <w:pPr>
              <w:spacing w:after="20"/>
              <w:ind w:left="20"/>
              <w:jc w:val="both"/>
            </w:pPr>
            <w:r>
              <w:rPr>
                <w:rFonts w:ascii="Times New Roman"/>
                <w:b w:val="false"/>
                <w:i w:val="false"/>
                <w:color w:val="000000"/>
                <w:sz w:val="20"/>
              </w:rPr>
              <w:t>
1) жануарларды таңбалау, айналып өту, қоныс аудару, акклиматтандыру, жасанды өсіру және оларды кейіннен табиғи ортаға шығара отырып, ғылыми-зерттеу және шаруашылық мақсаттарда кесіп өту мақсаттары үшін табиғи ортадан алып қою кезінде;</w:t>
            </w:r>
          </w:p>
          <w:p>
            <w:pPr>
              <w:spacing w:after="20"/>
              <w:ind w:left="20"/>
              <w:jc w:val="both"/>
            </w:pPr>
            <w:r>
              <w:rPr>
                <w:rFonts w:ascii="Times New Roman"/>
                <w:b w:val="false"/>
                <w:i w:val="false"/>
                <w:color w:val="000000"/>
                <w:sz w:val="20"/>
              </w:rPr>
              <w:t>
2) жеке және заңды тұлғалардың меншігі болып табылатын, жасанды жолмен өсірілетін және тұтқында және (немесе) жартылай ерікті жағдайларда ұсталатын жануарлар дүниесі объектілерін пайдалану кезінде;</w:t>
            </w:r>
          </w:p>
          <w:p>
            <w:pPr>
              <w:spacing w:after="20"/>
              <w:ind w:left="20"/>
              <w:jc w:val="both"/>
            </w:pPr>
            <w:r>
              <w:rPr>
                <w:rFonts w:ascii="Times New Roman"/>
                <w:b w:val="false"/>
                <w:i w:val="false"/>
                <w:color w:val="000000"/>
                <w:sz w:val="20"/>
              </w:rPr>
              <w:t>
3) жануарлар дүниесін қорғау, өсімін молайту және пайдалану саласындағы уәкілетті мемлекеттік орган балық ресурстарын және су жануарларының басқа да түрлерін пайдалануға биологиялық негіздеме мақсатында балықтар мен басқа да су жануарларын бақылап аулауды жүзеге асырған кезде;</w:t>
            </w:r>
          </w:p>
          <w:p>
            <w:pPr>
              <w:spacing w:after="20"/>
              <w:ind w:left="20"/>
              <w:jc w:val="both"/>
            </w:pPr>
            <w:r>
              <w:rPr>
                <w:rFonts w:ascii="Times New Roman"/>
                <w:b w:val="false"/>
                <w:i w:val="false"/>
                <w:color w:val="000000"/>
                <w:sz w:val="20"/>
              </w:rPr>
              <w:t>
4) халықтың денсаулығын қорғау, ауыл шаруашылығы және басқа да үй жануарларының ауруларынан қорғау, қоршаған ортаға залалды болғызбау, ауыл шаруашылығы қызметіне елеулі залал келтіру қаупінің алдын алу мақсатында саны реттеуге жататын жануарлар түрлерін алып қою кезінде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электрондық-цифрлық қолтаңбасымен (бұдан әрі – ЭЦҚ) куәландырылған электрондық құжат нысанындағы өтінім:</w:t>
            </w:r>
          </w:p>
          <w:p>
            <w:pPr>
              <w:spacing w:after="20"/>
              <w:ind w:left="20"/>
              <w:jc w:val="both"/>
            </w:pPr>
            <w:r>
              <w:rPr>
                <w:rFonts w:ascii="Times New Roman"/>
                <w:b w:val="false"/>
                <w:i w:val="false"/>
                <w:color w:val="000000"/>
                <w:sz w:val="20"/>
              </w:rPr>
              <w:t>
1) осы Қағидаларға 6-қосымшаға сәйкес нысан бойынша жануарлар дүниесін пайдалануға (кәсіпшілік балық аулауға, ғылыми-зерттеу аулауға, мелиорациялық аулауға, өсімін молайту мақсатында аулауға, әуесқойлық (спорттық) балық аулауға) рұқсат беру кезінде;</w:t>
            </w:r>
          </w:p>
          <w:p>
            <w:pPr>
              <w:spacing w:after="20"/>
              <w:ind w:left="20"/>
              <w:jc w:val="both"/>
            </w:pPr>
            <w:r>
              <w:rPr>
                <w:rFonts w:ascii="Times New Roman"/>
                <w:b w:val="false"/>
                <w:i w:val="false"/>
                <w:color w:val="000000"/>
                <w:sz w:val="20"/>
              </w:rPr>
              <w:t>
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пайдалануға, сондай-ақ эпизоотияны болғызбау мақсатында, жануарлар түрлерін өсімін молайту мақсатында пайдалануға) рұқсат беру кезінде.</w:t>
            </w:r>
          </w:p>
          <w:p>
            <w:pPr>
              <w:spacing w:after="20"/>
              <w:ind w:left="20"/>
              <w:jc w:val="both"/>
            </w:pPr>
            <w:r>
              <w:rPr>
                <w:rFonts w:ascii="Times New Roman"/>
                <w:b w:val="false"/>
                <w:i w:val="false"/>
                <w:color w:val="000000"/>
                <w:sz w:val="20"/>
              </w:rPr>
              <w:t>
Пайдалану түріне байланысты қосымша:</w:t>
            </w:r>
          </w:p>
          <w:p>
            <w:pPr>
              <w:spacing w:after="20"/>
              <w:ind w:left="20"/>
              <w:jc w:val="both"/>
            </w:pPr>
            <w:r>
              <w:rPr>
                <w:rFonts w:ascii="Times New Roman"/>
                <w:b w:val="false"/>
                <w:i w:val="false"/>
                <w:color w:val="000000"/>
                <w:sz w:val="20"/>
              </w:rPr>
              <w:t>
1) аң аулауға (алғашқы жүгінген кезде):</w:t>
            </w:r>
          </w:p>
          <w:p>
            <w:pPr>
              <w:spacing w:after="20"/>
              <w:ind w:left="20"/>
              <w:jc w:val="both"/>
            </w:pPr>
            <w:r>
              <w:rPr>
                <w:rFonts w:ascii="Times New Roman"/>
                <w:b w:val="false"/>
                <w:i w:val="false"/>
                <w:color w:val="000000"/>
                <w:sz w:val="20"/>
              </w:rPr>
              <w:t>
егер жануарлар дүниесі объектілерін алып қою шетелдіктердің қатысуымен жүргізілсе – аң аулауды ұйымдастыруға шетелдіктермен аңшылық шаруашылығы субъектісінің шартының электрондық көшірмесі;</w:t>
            </w:r>
          </w:p>
          <w:p>
            <w:pPr>
              <w:spacing w:after="20"/>
              <w:ind w:left="20"/>
              <w:jc w:val="both"/>
            </w:pPr>
            <w:r>
              <w:rPr>
                <w:rFonts w:ascii="Times New Roman"/>
                <w:b w:val="false"/>
                <w:i w:val="false"/>
                <w:color w:val="000000"/>
                <w:sz w:val="20"/>
              </w:rPr>
              <w:t>
2) ғылыми-зерттеу аулауға:</w:t>
            </w:r>
          </w:p>
          <w:p>
            <w:pPr>
              <w:spacing w:after="20"/>
              <w:ind w:left="20"/>
              <w:jc w:val="both"/>
            </w:pPr>
            <w:r>
              <w:rPr>
                <w:rFonts w:ascii="Times New Roman"/>
                <w:b w:val="false"/>
                <w:i w:val="false"/>
                <w:color w:val="000000"/>
                <w:sz w:val="20"/>
              </w:rPr>
              <w:t>
ғылыми жұмыстарды жүргізу негіздемесінің және ғылыми-зерттеу жұмыстарының бағдарламасының электрондық көшірмесі;</w:t>
            </w:r>
          </w:p>
          <w:p>
            <w:pPr>
              <w:spacing w:after="20"/>
              <w:ind w:left="20"/>
              <w:jc w:val="both"/>
            </w:pPr>
            <w:r>
              <w:rPr>
                <w:rFonts w:ascii="Times New Roman"/>
                <w:b w:val="false"/>
                <w:i w:val="false"/>
                <w:color w:val="000000"/>
                <w:sz w:val="20"/>
              </w:rPr>
              <w:t>
бұрын берілген рұқсаттарды пайдалану нәтижелері туралы есептің электрондық көшірмесі (берілген рұқсаттар жағдайында);</w:t>
            </w:r>
          </w:p>
          <w:p>
            <w:pPr>
              <w:spacing w:after="20"/>
              <w:ind w:left="20"/>
              <w:jc w:val="both"/>
            </w:pPr>
            <w:r>
              <w:rPr>
                <w:rFonts w:ascii="Times New Roman"/>
                <w:b w:val="false"/>
                <w:i w:val="false"/>
                <w:color w:val="000000"/>
                <w:sz w:val="20"/>
              </w:rPr>
              <w:t>
3) мелиорациялық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4) өсімін молайту мақсатында аулауға:</w:t>
            </w:r>
          </w:p>
          <w:p>
            <w:pPr>
              <w:spacing w:after="20"/>
              <w:ind w:left="20"/>
              <w:jc w:val="both"/>
            </w:pPr>
            <w:r>
              <w:rPr>
                <w:rFonts w:ascii="Times New Roman"/>
                <w:b w:val="false"/>
                <w:i w:val="false"/>
                <w:color w:val="000000"/>
                <w:sz w:val="20"/>
              </w:rPr>
              <w:t>
балық ресурстарын молықтыруға мемлекеттік тапсырысты орындау мақсатында аулау жағдайларын қоспағанда, биологиялық негіздеменің электрондық көшірмесі;</w:t>
            </w:r>
          </w:p>
          <w:p>
            <w:pPr>
              <w:spacing w:after="20"/>
              <w:ind w:left="20"/>
              <w:jc w:val="both"/>
            </w:pPr>
            <w:r>
              <w:rPr>
                <w:rFonts w:ascii="Times New Roman"/>
                <w:b w:val="false"/>
                <w:i w:val="false"/>
                <w:color w:val="000000"/>
                <w:sz w:val="20"/>
              </w:rPr>
              <w:t>
5) кәсіптік аулауға:</w:t>
            </w:r>
          </w:p>
          <w:p>
            <w:pPr>
              <w:spacing w:after="20"/>
              <w:ind w:left="20"/>
              <w:jc w:val="both"/>
            </w:pPr>
            <w:r>
              <w:rPr>
                <w:rFonts w:ascii="Times New Roman"/>
                <w:b w:val="false"/>
                <w:i w:val="false"/>
                <w:color w:val="000000"/>
                <w:sz w:val="20"/>
              </w:rPr>
              <w:t>
осы Қағидаларға 6-қосымшаға сәйкес нысан бойынша өтінім.</w:t>
            </w:r>
          </w:p>
          <w:p>
            <w:pPr>
              <w:spacing w:after="20"/>
              <w:ind w:left="20"/>
              <w:jc w:val="both"/>
            </w:pPr>
            <w:r>
              <w:rPr>
                <w:rFonts w:ascii="Times New Roman"/>
                <w:b w:val="false"/>
                <w:i w:val="false"/>
                <w:color w:val="000000"/>
                <w:sz w:val="20"/>
              </w:rPr>
              <w:t>
6) жануарларды ғылыми, мәдени-ағартушылық, тәрбиелік, эстетикалық мақсаттарда, сондай-ақ эпизоотияны болғызбау мақсатында пайдалануға:</w:t>
            </w:r>
          </w:p>
          <w:p>
            <w:pPr>
              <w:spacing w:after="20"/>
              <w:ind w:left="20"/>
              <w:jc w:val="both"/>
            </w:pPr>
            <w:r>
              <w:rPr>
                <w:rFonts w:ascii="Times New Roman"/>
                <w:b w:val="false"/>
                <w:i w:val="false"/>
                <w:color w:val="000000"/>
                <w:sz w:val="20"/>
              </w:rPr>
              <w:t>
эпизоотиялық мониторингтен басқа ғылыми-тақырыптық жоспардан және ғылыми-зерттеу жұмыстары бағдарламасынан үзінді көшірменің электрондық көшірмесі;</w:t>
            </w:r>
          </w:p>
          <w:p>
            <w:pPr>
              <w:spacing w:after="20"/>
              <w:ind w:left="20"/>
              <w:jc w:val="both"/>
            </w:pPr>
            <w:r>
              <w:rPr>
                <w:rFonts w:ascii="Times New Roman"/>
                <w:b w:val="false"/>
                <w:i w:val="false"/>
                <w:color w:val="000000"/>
                <w:sz w:val="20"/>
              </w:rPr>
              <w:t>
эпизоотияны болдырмау мақсатында Қазақстан Республикасында жануарлар ауруларының эпизоотиялық мониторингі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20"/>
              <w:ind w:left="20"/>
              <w:jc w:val="both"/>
            </w:pPr>
            <w:r>
              <w:rPr>
                <w:rFonts w:ascii="Times New Roman"/>
                <w:b w:val="false"/>
                <w:i w:val="false"/>
                <w:color w:val="000000"/>
                <w:sz w:val="20"/>
              </w:rPr>
              <w:t>
жануарлар дүниесі объектілерін алып қоюдың негіздеуші материалдарының электрондық көшірмесі (мемлекеттік экологиялық сараптаманың оң қорытындысымен биологиялық негіздеме);</w:t>
            </w:r>
          </w:p>
          <w:p>
            <w:pPr>
              <w:spacing w:after="20"/>
              <w:ind w:left="20"/>
              <w:jc w:val="both"/>
            </w:pPr>
            <w:r>
              <w:rPr>
                <w:rFonts w:ascii="Times New Roman"/>
                <w:b w:val="false"/>
                <w:i w:val="false"/>
                <w:color w:val="000000"/>
                <w:sz w:val="20"/>
              </w:rPr>
              <w:t>
7) жануарлар түрлерін өсімін молайту мақсатында пайдалануға:</w:t>
            </w:r>
          </w:p>
          <w:p>
            <w:pPr>
              <w:spacing w:after="20"/>
              <w:ind w:left="20"/>
              <w:jc w:val="both"/>
            </w:pPr>
            <w:r>
              <w:rPr>
                <w:rFonts w:ascii="Times New Roman"/>
                <w:b w:val="false"/>
                <w:i w:val="false"/>
                <w:color w:val="000000"/>
                <w:sz w:val="20"/>
              </w:rPr>
              <w:t>
жануарлар дүниесі объектілерін алып қоюдың негіздеуші материалдарының электрондық көшірмесі (мемлекеттік экологиялық сараптаманың оң қорытындысымен биологиялық негіздеме).</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қызметін бастау туралы мәліметтерді, жануарлар дүниесін пайдаланғаны үшін ақы төлеу туралы құжатты көрсетілетін қызметті беруші ЭҮТШ арқылы тиісті мемлекеттік жүйелерден алады.</w:t>
            </w:r>
          </w:p>
          <w:p>
            <w:pPr>
              <w:spacing w:after="20"/>
              <w:ind w:left="20"/>
              <w:jc w:val="both"/>
            </w:pPr>
            <w:r>
              <w:rPr>
                <w:rFonts w:ascii="Times New Roman"/>
                <w:b w:val="false"/>
                <w:i w:val="false"/>
                <w:color w:val="000000"/>
                <w:sz w:val="20"/>
              </w:rPr>
              <w:t>
Осы Қағидалардың 10-тармағында көрсетілген құжаттарды беру кезінде көрсетілетін қызметті алушының "Жеке кабинетіне" Портал арқылы нәтижені беру күні көрсетіле отырып, Мемлекеттік қызмет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болады.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bl>
    <w:bookmarkStart w:name="z33" w:id="21"/>
    <w:p>
      <w:pPr>
        <w:spacing w:after="0"/>
        <w:ind w:left="0"/>
        <w:jc w:val="left"/>
      </w:pPr>
      <w:r>
        <w:rPr>
          <w:rFonts w:ascii="Times New Roman"/>
          <w:b/>
          <w:i w:val="false"/>
          <w:color w:val="000000"/>
        </w:rPr>
        <w:t xml:space="preserve"> "Қазақстан Республикасының ішкі нарығында сауда жасау үшін бекіре тұқымдас балықтардың уылдырық маркасын беру" мемлекеттік қызмет көрсетуге қойылатын негізгі талаптардың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Балық шаруашылығы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"Электрондық үкімет" веб-порталы арқылы жүзеге асырылады www.egov.kz (бұдан әрі-портал), ал нәтижелерді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жасауға арналған бекіре тұқымдас балықтардың уылдырық маркалары не дәлелді бас тарту.</w:t>
            </w:r>
          </w:p>
          <w:p>
            <w:pPr>
              <w:spacing w:after="20"/>
              <w:ind w:left="20"/>
              <w:jc w:val="both"/>
            </w:pPr>
            <w:r>
              <w:rPr>
                <w:rFonts w:ascii="Times New Roman"/>
                <w:b w:val="false"/>
                <w:i w:val="false"/>
                <w:color w:val="000000"/>
                <w:sz w:val="20"/>
              </w:rPr>
              <w:t>
Электрондық құжат нысанында порталға "Жеке кабинетке" көрсетілетін қызметті берушінің уәкілетті тұлғасының ЭЦҚ қойылған Мемлекеттік қызмет көрсету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Ішкі нарық үшін маркалар ақысының құны мен мөлшері дайындауға арналған шығындарды ескере отырып айқындалады және мемлекеттік органдардың интернет-ресурстарының бірыңғай платформасында орналастырылады: www.gov.kz "Қазақстан Республикасы Экология және табиғи ресурстар министрлігі" бөлімінде.</w:t>
            </w:r>
          </w:p>
          <w:p>
            <w:pPr>
              <w:spacing w:after="20"/>
              <w:ind w:left="20"/>
              <w:jc w:val="both"/>
            </w:pPr>
            <w:r>
              <w:rPr>
                <w:rFonts w:ascii="Times New Roman"/>
                <w:b w:val="false"/>
                <w:i w:val="false"/>
                <w:color w:val="000000"/>
                <w:sz w:val="20"/>
              </w:rPr>
              <w:t xml:space="preserve">
"Ақпараттандыру туралы" Заңының </w:t>
            </w:r>
            <w:r>
              <w:rPr>
                <w:rFonts w:ascii="Times New Roman"/>
                <w:b w:val="false"/>
                <w:i w:val="false"/>
                <w:color w:val="000000"/>
                <w:sz w:val="20"/>
              </w:rPr>
              <w:t>28-бабына</w:t>
            </w:r>
            <w:r>
              <w:rPr>
                <w:rFonts w:ascii="Times New Roman"/>
                <w:b w:val="false"/>
                <w:i w:val="false"/>
                <w:color w:val="000000"/>
                <w:sz w:val="20"/>
              </w:rPr>
              <w:t xml:space="preserve"> сәйкес төлем екінші деңгейдегі банктер немесе банк операцияларының жекелеген түрлерін жүзеге асыратын ұйымдар арқылы не "Электрондық үкіметтің" төлем шлюзі (бұдан әрі – ЭҮТШ) арқылы қолма-қол немесе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мәлімделген уылдырық болса:</w:t>
            </w:r>
          </w:p>
          <w:p>
            <w:pPr>
              <w:spacing w:after="20"/>
              <w:ind w:left="20"/>
              <w:jc w:val="both"/>
            </w:pPr>
            <w:r>
              <w:rPr>
                <w:rFonts w:ascii="Times New Roman"/>
                <w:b w:val="false"/>
                <w:i w:val="false"/>
                <w:color w:val="000000"/>
                <w:sz w:val="20"/>
              </w:rPr>
              <w:t>
табиғи – сатып алу-сату шартының электрондық көшірмесі;</w:t>
            </w:r>
          </w:p>
          <w:p>
            <w:pPr>
              <w:spacing w:after="20"/>
              <w:ind w:left="20"/>
              <w:jc w:val="both"/>
            </w:pPr>
            <w:r>
              <w:rPr>
                <w:rFonts w:ascii="Times New Roman"/>
                <w:b w:val="false"/>
                <w:i w:val="false"/>
                <w:color w:val="000000"/>
                <w:sz w:val="20"/>
              </w:rPr>
              <w:t xml:space="preserve">
тәркіленген – "Мемлекеттік мүлік туралы" Заңның </w:t>
            </w:r>
            <w:r>
              <w:rPr>
                <w:rFonts w:ascii="Times New Roman"/>
                <w:b w:val="false"/>
                <w:i w:val="false"/>
                <w:color w:val="000000"/>
                <w:sz w:val="20"/>
              </w:rPr>
              <w:t>1-тармағының</w:t>
            </w:r>
            <w:r>
              <w:rPr>
                <w:rFonts w:ascii="Times New Roman"/>
                <w:b w:val="false"/>
                <w:i w:val="false"/>
                <w:color w:val="000000"/>
                <w:sz w:val="20"/>
              </w:rPr>
              <w:t xml:space="preserve"> 1) тармақшасына және </w:t>
            </w:r>
            <w:r>
              <w:rPr>
                <w:rFonts w:ascii="Times New Roman"/>
                <w:b w:val="false"/>
                <w:i w:val="false"/>
                <w:color w:val="000000"/>
                <w:sz w:val="20"/>
              </w:rPr>
              <w:t>211-бабы</w:t>
            </w:r>
            <w:r>
              <w:rPr>
                <w:rFonts w:ascii="Times New Roman"/>
                <w:b w:val="false"/>
                <w:i w:val="false"/>
                <w:color w:val="000000"/>
                <w:sz w:val="20"/>
              </w:rPr>
              <w:t xml:space="preserve"> 2-тармағының 7) тармақшасына, сондай-ақ тәркілеу туралы сот актісіне сәйкес уәкілетті ұйымдардан сатып алынғанын растайтын құжаттың электрондық көшірмесі;</w:t>
            </w:r>
          </w:p>
          <w:p>
            <w:pPr>
              <w:spacing w:after="20"/>
              <w:ind w:left="20"/>
              <w:jc w:val="both"/>
            </w:pPr>
            <w:r>
              <w:rPr>
                <w:rFonts w:ascii="Times New Roman"/>
                <w:b w:val="false"/>
                <w:i w:val="false"/>
                <w:color w:val="000000"/>
                <w:sz w:val="20"/>
              </w:rPr>
              <w:t>
жасанды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маркалар үшін төлем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не цифрлық құжаттар сервисінен электрондық құжат туралы, заңды тұлғаны мемлекеттік тіркеу (қайта тіркеу) туралы, дара кәсіпкерді мемлекеттік тіркеу туралы не дара кәсіпкер ретінде қызметтің басталуы туралы, балық аулаудың шығу тегі туралы, түрлері I қосымшаларға енгізілген жануарларды қолдан өсіру жөніндегі қызметтің басталуы немесе тоқтатылуы туралы хабарлама туралы мәліметтер және жойылып кету қаупі төнген жабайы фауна мен флора түрлерінің халықаралық саудасы туралы II Конвенция, жойылып кету қаупі төнген жабайы фауна мен флора түрлерінің халықаралық саудасы туралы Конвенцияның қолданысына жататын жануарлар түрлерінің Қазақстан Республикасының аумағына импортына, экспортына және (немесе) Қазақстан Республикасының аумағынан кері экспортына рұқсатты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көрсетілетін қызметті берушінің интернет-ресурсында көрсетілген.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