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01a4" w14:textId="06b0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23 қаңтардағы № 4 қаулысы. Қазақстан Республикасының Әділет министрлігінде 2023 жылғы 27 қаңтарда № 31797 болып тіркелді</w:t>
      </w:r>
    </w:p>
    <w:p>
      <w:pPr>
        <w:spacing w:after="0"/>
        <w:ind w:left="0"/>
        <w:jc w:val="both"/>
      </w:pPr>
      <w:bookmarkStart w:name="z0" w:id="0"/>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4" w:id="3"/>
    <w:p>
      <w:pPr>
        <w:spacing w:after="0"/>
        <w:ind w:left="0"/>
        <w:jc w:val="both"/>
      </w:pPr>
      <w:r>
        <w:rPr>
          <w:rFonts w:ascii="Times New Roman"/>
          <w:b w:val="false"/>
          <w:i w:val="false"/>
          <w:color w:val="000000"/>
          <w:sz w:val="28"/>
        </w:rPr>
        <w:t>
      "5. Банк белгілеген нысан бойынша банкке қағаз тасымалдағышта немесе электрондық түрде ұсынылған клиенттің өтініші (бұдан әрі – өтініш) негізінде клиент пен банк арасында банктік шот шарты және (немесе) банктік салым шарты (бұдан әрі – банктік қызмет көрсету шарты) жасалған кезде банктiк шот ашылады.</w:t>
      </w:r>
    </w:p>
    <w:bookmarkEnd w:id="3"/>
    <w:bookmarkStart w:name="z5" w:id="4"/>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қызмет көрсету шартын жасасқанға дейін ақпараттық өзара әрекеттесу арқылы халықты әлеуметтік қорғау саласындағы уәкілетті орган банкке ұсынған жеке тұлғаның жеке сәйкестендіру нөмірін және тегін, атын, әкесінің атын (ол болған кезде) қоса алғанда, ол туралы ақпарат негізінде банктің 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 </w:t>
      </w:r>
    </w:p>
    <w:bookmarkEnd w:id="4"/>
    <w:bookmarkStart w:name="z6" w:id="5"/>
    <w:p>
      <w:pPr>
        <w:spacing w:after="0"/>
        <w:ind w:left="0"/>
        <w:jc w:val="both"/>
      </w:pPr>
      <w:r>
        <w:rPr>
          <w:rFonts w:ascii="Times New Roman"/>
          <w:b w:val="false"/>
          <w:i w:val="false"/>
          <w:color w:val="000000"/>
          <w:sz w:val="28"/>
        </w:rPr>
        <w:t xml:space="preserve">
      Тұрғын үй төлемдерін есепке алуға және "Тұрғын үй қатынастары туралы" Қазақстан Республикасы Заңының (бұдан әрі – Тұрғын үй қатынастары туралы заң) </w:t>
      </w:r>
      <w:r>
        <w:rPr>
          <w:rFonts w:ascii="Times New Roman"/>
          <w:b w:val="false"/>
          <w:i w:val="false"/>
          <w:color w:val="000000"/>
          <w:sz w:val="28"/>
        </w:rPr>
        <w:t>101-5-бабына</w:t>
      </w:r>
      <w:r>
        <w:rPr>
          <w:rFonts w:ascii="Times New Roman"/>
          <w:b w:val="false"/>
          <w:i w:val="false"/>
          <w:color w:val="000000"/>
          <w:sz w:val="28"/>
        </w:rPr>
        <w:t xml:space="preserve">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w:t>
      </w:r>
      <w:r>
        <w:rPr>
          <w:rFonts w:ascii="Times New Roman"/>
          <w:b w:val="false"/>
          <w:i w:val="false"/>
          <w:color w:val="000000"/>
          <w:sz w:val="28"/>
        </w:rPr>
        <w:t>10-қосымшаға</w:t>
      </w:r>
      <w:r>
        <w:rPr>
          <w:rFonts w:ascii="Times New Roman"/>
          <w:b w:val="false"/>
          <w:i w:val="false"/>
          <w:color w:val="000000"/>
          <w:sz w:val="28"/>
        </w:rPr>
        <w:t xml:space="preserve">,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қағидаларына</w:t>
      </w:r>
      <w:r>
        <w:rPr>
          <w:rFonts w:ascii="Times New Roman"/>
          <w:b w:val="false"/>
          <w:i w:val="false"/>
          <w:color w:val="000000"/>
          <w:sz w:val="28"/>
        </w:rPr>
        <w:t xml:space="preserve"> (бұдан әрі – № 49 қағидалар) сәйкес, Қазақстан Республикасы Үкіметінің 2020 жылғы 22 желтоқсандағы № 872 қаулысымен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w:t>
      </w:r>
      <w:r>
        <w:rPr>
          <w:rFonts w:ascii="Times New Roman"/>
          <w:b w:val="false"/>
          <w:i w:val="false"/>
          <w:color w:val="000000"/>
          <w:sz w:val="28"/>
        </w:rPr>
        <w:t>8-қосымшаға</w:t>
      </w:r>
      <w:r>
        <w:rPr>
          <w:rFonts w:ascii="Times New Roman"/>
          <w:b w:val="false"/>
          <w:i w:val="false"/>
          <w:color w:val="000000"/>
          <w:sz w:val="28"/>
        </w:rPr>
        <w:t xml:space="preserve"> сәйкес, сондай-ақ Қазақстан Республикасы Үкіметінің 2021 жылғы 5 тамыздағы № 524 қаулысымен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w:t>
      </w:r>
      <w:r>
        <w:rPr>
          <w:rFonts w:ascii="Times New Roman"/>
          <w:b w:val="false"/>
          <w:i w:val="false"/>
          <w:color w:val="000000"/>
          <w:sz w:val="28"/>
        </w:rPr>
        <w:t>5-қосымшаға</w:t>
      </w:r>
      <w:r>
        <w:rPr>
          <w:rFonts w:ascii="Times New Roman"/>
          <w:b w:val="false"/>
          <w:i w:val="false"/>
          <w:color w:val="000000"/>
          <w:sz w:val="28"/>
        </w:rPr>
        <w:t xml:space="preserve"> сәйкес тұрғын үй төлемдері туралы шарт жасалған кезде ашылады.</w:t>
      </w:r>
    </w:p>
    <w:bookmarkEnd w:id="5"/>
    <w:bookmarkStart w:name="z7" w:id="6"/>
    <w:p>
      <w:pPr>
        <w:spacing w:after="0"/>
        <w:ind w:left="0"/>
        <w:jc w:val="both"/>
      </w:pPr>
      <w:r>
        <w:rPr>
          <w:rFonts w:ascii="Times New Roman"/>
          <w:b w:val="false"/>
          <w:i w:val="false"/>
          <w:color w:val="000000"/>
          <w:sz w:val="28"/>
        </w:rPr>
        <w:t xml:space="preserve">
      Клиент пен банк арасында Нормативтік құқықтық актілерді мемлекеттік тіркеу тізілімінде № 10610 болып тіркелген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шарт жасалған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білім беру жинақтау салымына арналған банктік шот ашылады.";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"13. Қағидалардың 5-тармағының екінші бөлігінде көзделген жағдайды қоспағанда, клиент электрондық түрдегі өтінішті банкке электрондық цифрлық қолтаңбаны немесе серпінді сәйкестендіруді пайдалана отырып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"27. Қазақстан Республикасының резиденті-жеке тұлғаларына мемлекеттік бюджеттен және (немесе) Мемлекеттік әлеуметтік сақтандыру қорынан төленетін жәрдемақы мен әлеуметтік төлемдерді есепке алу үшін олардың талабы бойынша ағымдағы шот ашылған кезде клиент банкке мыналарды:</w:t>
      </w:r>
    </w:p>
    <w:bookmarkEnd w:id="8"/>
    <w:bookmarkStart w:name="z12" w:id="9"/>
    <w:p>
      <w:pPr>
        <w:spacing w:after="0"/>
        <w:ind w:left="0"/>
        <w:jc w:val="both"/>
      </w:pPr>
      <w:r>
        <w:rPr>
          <w:rFonts w:ascii="Times New Roman"/>
          <w:b w:val="false"/>
          <w:i w:val="false"/>
          <w:color w:val="000000"/>
          <w:sz w:val="28"/>
        </w:rPr>
        <w:t>
      1) жеке басын куәландыратын құжатты;</w:t>
      </w:r>
    </w:p>
    <w:bookmarkEnd w:id="9"/>
    <w:bookmarkStart w:name="z13" w:id="10"/>
    <w:p>
      <w:pPr>
        <w:spacing w:after="0"/>
        <w:ind w:left="0"/>
        <w:jc w:val="both"/>
      </w:pPr>
      <w:r>
        <w:rPr>
          <w:rFonts w:ascii="Times New Roman"/>
          <w:b w:val="false"/>
          <w:i w:val="false"/>
          <w:color w:val="000000"/>
          <w:sz w:val="28"/>
        </w:rPr>
        <w:t>
      2) ағымдағы шоттың белгіленуін қамтитын өтінішті ұсынады.</w:t>
      </w:r>
    </w:p>
    <w:bookmarkEnd w:id="10"/>
    <w:bookmarkStart w:name="z14" w:id="11"/>
    <w:p>
      <w:pPr>
        <w:spacing w:after="0"/>
        <w:ind w:left="0"/>
        <w:jc w:val="both"/>
      </w:pPr>
      <w:r>
        <w:rPr>
          <w:rFonts w:ascii="Times New Roman"/>
          <w:b w:val="false"/>
          <w:i w:val="false"/>
          <w:color w:val="000000"/>
          <w:sz w:val="28"/>
        </w:rPr>
        <w:t>
      Осы тармақтың талаптары Қағидалардың 5-тармағының екінші бөлігінде көзделген жағдайға қолданылмайды.".</w:t>
      </w:r>
    </w:p>
    <w:bookmarkEnd w:id="11"/>
    <w:bookmarkStart w:name="z15" w:id="12"/>
    <w:p>
      <w:pPr>
        <w:spacing w:after="0"/>
        <w:ind w:left="0"/>
        <w:jc w:val="both"/>
      </w:pPr>
      <w:r>
        <w:rPr>
          <w:rFonts w:ascii="Times New Roman"/>
          <w:b w:val="false"/>
          <w:i w:val="false"/>
          <w:color w:val="000000"/>
          <w:sz w:val="28"/>
        </w:rPr>
        <w:t>
      2. Төлем жүйелері департаменті (Е.Т. Ашықбеков) Қазақстан Республикасының заңнамасында белгіленген тәртіппен:</w:t>
      </w:r>
    </w:p>
    <w:bookmarkEnd w:id="12"/>
    <w:bookmarkStart w:name="z16" w:id="1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3"/>
    <w:bookmarkStart w:name="z17" w:id="1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4"/>
    <w:bookmarkStart w:name="z18" w:id="1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15"/>
    <w:bookmarkStart w:name="z19" w:id="1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 Б.Ш. Шолпанқұловқа жүктелсін.</w:t>
      </w:r>
    </w:p>
    <w:bookmarkEnd w:id="16"/>
    <w:bookmarkStart w:name="z20"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