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6c9d" w14:textId="d0d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наурыздағы № 15/7-VII шешімі. Қазақстан Республикасының Әділет министрлігінде 2022 жылғы 5 сәуірде № 27405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ауданында туристерді орналастыру орындарындағы шетелдіктер үшін туристік жарна мөлшерлемесі 2022 жылғы 1 қаңтардан бастап 31 желтоқсанды қоса алғанда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дене шынықтыру, спорт және туризм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Алтай ауданының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