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833" w14:textId="8760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2023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25 тамыздағы № 182 қаулысы. Қазақстан Республикасының Әділет министрлігінде 2022 жылғы 2 қыркүйекте № 29380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2022 – 2023 оқу жылына арналған техникалық және кәсіптік, орта білімнен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– 2023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28.12.2022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мамандық және біліктілік деңгейінің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күндізгі оқыту нысаны (орындар саны)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Білім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Кескіндеме, мүсін және графика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басқару және құқық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(салалары және 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ісі*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өсіру және жібек шаруашылығы*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аң өсіру шаруашылығы*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мүмкін болатын мамандық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