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a996" w14:textId="963a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23 қыркүйектегі № 152 шешімі. Қазақстан Республикасының Әділет министрлігінде 2022 жылғы 29 қыркүйекте № 29893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ауданы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бойнша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