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26e4" w14:textId="3c72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мәслихатының 2021 жылғы 18 ақпандағы № 2/16 "Жаңаарқа ауданы бойынша тұрғын үй сертификаттарының мөлшерін және алушылар санатының тізбесін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2022 жылғы 4 мамырдағы № 23/163 шешімі. Қазақстан Республикасының Әділет министрлігінде 2022 жылғы 12 мамырда № 27981 болып тіркелді. Күші жойылды - Ұлытау облысы Жаңаарқа аудандық мәслихатының 2025 жылғы 17 сәуірдегі № 27/169 шешімімен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аудандық мәслихатының 17.04.2025 </w:t>
      </w:r>
      <w:r>
        <w:rPr>
          <w:rFonts w:ascii="Times New Roman"/>
          <w:b w:val="false"/>
          <w:i w:val="false"/>
          <w:color w:val="ff0000"/>
          <w:sz w:val="28"/>
        </w:rPr>
        <w:t>№ 27/169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Жаңаарқа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"Жаңаарқа ауданы бойынша тұрғын үй сертификаттарының мөлшерін және алушылар санатының тізбесін бекіту туралы" 2021 жылғы 18 ақпандағы № 2/16 (нормативтік құқықтық актілерді мемлекеттік тіркеу Тізілімінде № 6211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"Тұрғын үй қатынастары туралы" Заңының 68 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 тармақшаларына</w:t>
      </w:r>
      <w:r>
        <w:rPr>
          <w:rFonts w:ascii="Times New Roman"/>
          <w:b w:val="false"/>
          <w:i w:val="false"/>
          <w:color w:val="000000"/>
          <w:sz w:val="28"/>
        </w:rPr>
        <w:t xml:space="preserve">, "Тұрғын үй сертификаттарын беру қағидаларын бекіту туралы" Қазақстан Республикасы Индустрия және инфрақұрылымдық даму министрінің 2019 жылғы 20 маусымдағы № 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18883 болып тіркелген) сәйкес, Жаңаарқа аудандық мәслихаты ШЕШТІ:";</w:t>
      </w:r>
    </w:p>
    <w:bookmarkEnd w:id="2"/>
    <w:bookmarkStart w:name="z8"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Имантусупов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4 мамырдағы</w:t>
            </w:r>
            <w:r>
              <w:br/>
            </w:r>
            <w:r>
              <w:rPr>
                <w:rFonts w:ascii="Times New Roman"/>
                <w:b w:val="false"/>
                <w:i w:val="false"/>
                <w:color w:val="000000"/>
                <w:sz w:val="20"/>
              </w:rPr>
              <w:t>№ 23/163</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2021 жылғы 18 ақпандағы № 2/16</w:t>
            </w:r>
            <w:r>
              <w:br/>
            </w:r>
            <w:r>
              <w:rPr>
                <w:rFonts w:ascii="Times New Roman"/>
                <w:b w:val="false"/>
                <w:i w:val="false"/>
                <w:color w:val="000000"/>
                <w:sz w:val="20"/>
              </w:rPr>
              <w:t>шешіміне 1 қосымша</w:t>
            </w:r>
          </w:p>
        </w:tc>
      </w:tr>
    </w:tbl>
    <w:bookmarkStart w:name="z13" w:id="5"/>
    <w:p>
      <w:pPr>
        <w:spacing w:after="0"/>
        <w:ind w:left="0"/>
        <w:jc w:val="left"/>
      </w:pPr>
      <w:r>
        <w:rPr>
          <w:rFonts w:ascii="Times New Roman"/>
          <w:b/>
          <w:i w:val="false"/>
          <w:color w:val="000000"/>
        </w:rPr>
        <w:t xml:space="preserve"> Тұрғын үй сертификатының мөлшері</w:t>
      </w:r>
    </w:p>
    <w:bookmarkEnd w:id="5"/>
    <w:bookmarkStart w:name="z14" w:id="6"/>
    <w:p>
      <w:pPr>
        <w:spacing w:after="0"/>
        <w:ind w:left="0"/>
        <w:jc w:val="both"/>
      </w:pPr>
      <w:r>
        <w:rPr>
          <w:rFonts w:ascii="Times New Roman"/>
          <w:b w:val="false"/>
          <w:i w:val="false"/>
          <w:color w:val="000000"/>
          <w:sz w:val="28"/>
        </w:rPr>
        <w:t>
      1. Қарыз сомасынан 10 %, алайда әлеуметтік көмек түрі ретінде 1 500000 (бір миллион бес жүз мың) теңгеден артық емес.</w:t>
      </w:r>
    </w:p>
    <w:bookmarkEnd w:id="6"/>
    <w:bookmarkStart w:name="z15" w:id="7"/>
    <w:p>
      <w:pPr>
        <w:spacing w:after="0"/>
        <w:ind w:left="0"/>
        <w:jc w:val="both"/>
      </w:pPr>
      <w:r>
        <w:rPr>
          <w:rFonts w:ascii="Times New Roman"/>
          <w:b w:val="false"/>
          <w:i w:val="false"/>
          <w:color w:val="000000"/>
          <w:sz w:val="28"/>
        </w:rPr>
        <w:t>
      2. Қарыз сомасынан 10 %, алайда әлеуметтік қолдау түрі ретінде 1 500000 (бір миллион бес жүз мың) теңгеден артық емес.</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4 мамырдағы</w:t>
            </w:r>
            <w:r>
              <w:br/>
            </w:r>
            <w:r>
              <w:rPr>
                <w:rFonts w:ascii="Times New Roman"/>
                <w:b w:val="false"/>
                <w:i w:val="false"/>
                <w:color w:val="000000"/>
                <w:sz w:val="20"/>
              </w:rPr>
              <w:t>№ 23/163</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аудандық мәслихатының</w:t>
            </w:r>
            <w:r>
              <w:br/>
            </w:r>
            <w:r>
              <w:rPr>
                <w:rFonts w:ascii="Times New Roman"/>
                <w:b w:val="false"/>
                <w:i w:val="false"/>
                <w:color w:val="000000"/>
                <w:sz w:val="20"/>
              </w:rPr>
              <w:t>2021 жылғы 18 ақпандағы № 2/16</w:t>
            </w:r>
            <w:r>
              <w:br/>
            </w:r>
            <w:r>
              <w:rPr>
                <w:rFonts w:ascii="Times New Roman"/>
                <w:b w:val="false"/>
                <w:i w:val="false"/>
                <w:color w:val="000000"/>
                <w:sz w:val="20"/>
              </w:rPr>
              <w:t>шешіміне 2 қосымша</w:t>
            </w:r>
          </w:p>
        </w:tc>
      </w:tr>
    </w:tbl>
    <w:bookmarkStart w:name="z18" w:id="8"/>
    <w:p>
      <w:pPr>
        <w:spacing w:after="0"/>
        <w:ind w:left="0"/>
        <w:jc w:val="left"/>
      </w:pPr>
      <w:r>
        <w:rPr>
          <w:rFonts w:ascii="Times New Roman"/>
          <w:b/>
          <w:i w:val="false"/>
          <w:color w:val="000000"/>
        </w:rPr>
        <w:t xml:space="preserve"> Тұрғын үй сертификаттарын алушылар санатының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топтағы мүгедектер;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балалары бар немесе оларды тәрбиелеуші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министрінің 2019 жылғы 29 наурыздағы № 154 "Еңбек ресурстарын болжаудың ұлттық жүйесін қалыптастыру және оның нәтижелерін пайдалану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18445 болып тіркелген) еңбек ресурстарын болжамдаудың ұлттық жүйесін қалыптастыру және оның нәтижелерін пайдалану қағидаларына сәйкес құрылатын еңбек ресурстарының болжамы есебімен, еңбек және жұмыспен қамту статистикасы бойынша статистикалық байқауларды талдау негізінде денсаулық сақтау, білім беру, мәдениет, спорт салаларындағы бюджеттiк ұйымдарының қажетті мамандары және өзге де салалардағы мамандар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