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f158" w14:textId="3b1f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2022 жылғы 28 ақпандағы № 39 қаулысына өзгеріс енгізу туралы</w:t>
      </w:r>
    </w:p>
    <w:p>
      <w:pPr>
        <w:spacing w:after="0"/>
        <w:ind w:left="0"/>
        <w:jc w:val="both"/>
      </w:pPr>
      <w:r>
        <w:rPr>
          <w:rFonts w:ascii="Times New Roman"/>
          <w:b w:val="false"/>
          <w:i w:val="false"/>
          <w:color w:val="000000"/>
          <w:sz w:val="28"/>
        </w:rPr>
        <w:t>Жамбыл облысы әкімдігінің 2022 жылғы 7 желтоқсандағы № 263 қаулысы. Қазақстан Республикасының Әділет министрлігінде 2022 жылғы 8 желтоқсанда № 31028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Жамбыл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"Жамбыл облысының 2022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Жамбыл облысы әкімдігінің 2022 жылғы 28 ақпандағы № 39 қаулысына (Нормативтік құқықтық актілердің мемлекеттік тіркеу тізілімінде </w:t>
      </w:r>
      <w:r>
        <w:rPr>
          <w:rFonts w:ascii="Times New Roman"/>
          <w:b w:val="false"/>
          <w:i w:val="false"/>
          <w:color w:val="000000"/>
          <w:sz w:val="28"/>
        </w:rPr>
        <w:t>№ 26951</w:t>
      </w:r>
      <w:r>
        <w:rPr>
          <w:rFonts w:ascii="Times New Roman"/>
          <w:b w:val="false"/>
          <w:i w:val="false"/>
          <w:color w:val="000000"/>
          <w:sz w:val="28"/>
        </w:rPr>
        <w:t xml:space="preserve">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каулының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xml:space="preserve">
      3. Осы қаулының орындалуын бақылау жетекшілік ететін Жамбыл облысы әкімінің орынбасарына жүктелсін. </w:t>
      </w:r>
    </w:p>
    <w:bookmarkEnd w:id="6"/>
    <w:bookmarkStart w:name="z14"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8"/>
    <w:p>
      <w:pPr>
        <w:spacing w:after="0"/>
        <w:ind w:left="0"/>
        <w:jc w:val="both"/>
      </w:pPr>
      <w:r>
        <w:rPr>
          <w:rFonts w:ascii="Times New Roman"/>
          <w:b w:val="false"/>
          <w:i w:val="false"/>
          <w:color w:val="000000"/>
          <w:sz w:val="28"/>
        </w:rPr>
        <w:t>
      Қазақстан Республикасы</w:t>
      </w:r>
    </w:p>
    <w:bookmarkEnd w:id="8"/>
    <w:bookmarkStart w:name="z18" w:id="9"/>
    <w:p>
      <w:pPr>
        <w:spacing w:after="0"/>
        <w:ind w:left="0"/>
        <w:jc w:val="both"/>
      </w:pPr>
      <w:r>
        <w:rPr>
          <w:rFonts w:ascii="Times New Roman"/>
          <w:b w:val="false"/>
          <w:i w:val="false"/>
          <w:color w:val="000000"/>
          <w:sz w:val="28"/>
        </w:rPr>
        <w:t>
      Ауыл шаруашылығы министрлігі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2022 жылғы 7 желтоқсандағы </w:t>
            </w:r>
            <w:r>
              <w:br/>
            </w:r>
            <w:r>
              <w:rPr>
                <w:rFonts w:ascii="Times New Roman"/>
                <w:b w:val="false"/>
                <w:i w:val="false"/>
                <w:color w:val="000000"/>
                <w:sz w:val="20"/>
              </w:rPr>
              <w:t>№ 263</w:t>
            </w:r>
            <w:r>
              <w:rPr>
                <w:rFonts w:ascii="Times New Roman"/>
                <w:b w:val="false"/>
                <w:i w:val="false"/>
                <w:color w:val="000000"/>
                <w:sz w:val="20"/>
              </w:rPr>
              <w:t xml:space="preserve"> қаулысына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2022 жылғы 28 ақпандағы № 39</w:t>
            </w:r>
            <w:r>
              <w:br/>
            </w:r>
            <w:r>
              <w:rPr>
                <w:rFonts w:ascii="Times New Roman"/>
                <w:b w:val="false"/>
                <w:i w:val="false"/>
                <w:color w:val="000000"/>
                <w:sz w:val="20"/>
              </w:rPr>
              <w:t>қаулысына қосымша</w:t>
            </w:r>
          </w:p>
        </w:tc>
      </w:tr>
    </w:tbl>
    <w:bookmarkStart w:name="z25" w:id="10"/>
    <w:p>
      <w:pPr>
        <w:spacing w:after="0"/>
        <w:ind w:left="0"/>
        <w:jc w:val="left"/>
      </w:pPr>
      <w:r>
        <w:rPr>
          <w:rFonts w:ascii="Times New Roman"/>
          <w:b/>
          <w:i w:val="false"/>
          <w:color w:val="000000"/>
        </w:rPr>
        <w:t xml:space="preserve"> Жамбыл облысының 2022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11 335 050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шаруашылығының өнiмдiлiгiн және өнiм сапасын арттыруды субсидиялау бағыттары бойынша 2020-2021 жылғы резервтегі (күту парағы) түскен өтінімдерді төлеуге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тауарлық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4 397 900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22 036 950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5 761 807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13 100 920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