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8ce1" w14:textId="04a8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15 желтоқсандағы № 189 бұйрығы. Қазақстан Республикасының Әділет министрлігінде 2022 жылғы 19 желтоқсанда № 31150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ЖЖОКБҰ-ға түсушілерді қабылдау Заңның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қоспағанда,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жарияланатын электрондық сертификат (бұдан әрі – ҰБТ сертификаты) балдарына сәйкес олардың өтініштері бойынша конкурстық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Пилоттарды даярлауды жүзеге асыратын ЖЖОКБҰ-ларға республикалық бюджет немесе жергілікті бюджет қаражаты есебінен білім беру грантын беру конкурсына қатысу үшін оқуға түсушілерден құжаттар ЖЖОКБҰ-ның орналасқан жері бойынша жүзеге асырылады және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бекітілген дәрігерлік-ұшқыштық сараптау комиссиясы берген пилоттарды даярлау жөніндегі ЖЖОКБҰ-да оқуға жарамдылық бойынша медициналық қорытындымен бірге міндетті түрде медициналық куәландыру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"Дене шынықтыру және спорт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 тармақшасында белгіленген спорттық разрядтар және (немесе) спорттық атақтардың бірінің бар болуын растайтын құжаттың көшірмесі (бар болса)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көрсетілетін қызметті берушіге (ЖЖОКБҰ-ның қабылдау комиссиясы арқылы) немесе www.egov.kz "электрондық үкіметтің" веб-порталы (бұдан әрі – портал) арқылы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көрсетілген құжаттар топтамасын ұсынады.</w:t>
      </w:r>
    </w:p>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 тізбесінде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толық ұсынбаған не қолданылу мерзімі өтіп кеткен құжаттарды ұсынған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10 мен 25 тамызы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шекті балл алмаған (ҰБТ нәтижесі бойынша), бейінді пәндер комбинациясы сәйкес келмейтін ҰБТ нәтижелері бар, ҰБТ нәтижелері жойылған орта, техникалық және кәсіптік немесе орта білімнен кейінгі білімі бар тұлғалар ЖЖОКБҰ-ға күндізгі оқу бөліміне ақылы және онлайн негізде қабылданады.</w:t>
      </w:r>
    </w:p>
    <w:p>
      <w:pPr>
        <w:spacing w:after="0"/>
        <w:ind w:left="0"/>
        <w:jc w:val="both"/>
      </w:pPr>
      <w:r>
        <w:rPr>
          <w:rFonts w:ascii="Times New Roman"/>
          <w:b w:val="false"/>
          <w:i w:val="false"/>
          <w:color w:val="000000"/>
          <w:sz w:val="28"/>
        </w:rPr>
        <w:t xml:space="preserve">
      ЖЖОКБҰ-да академиялық оқу кезеңі аяқталғаннан кейін осы тұлғалар жыл бойы ҰБТ-ны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w:t>
            </w:r>
          </w:p>
        </w:tc>
      </w:tr>
    </w:tbl>
    <w:bookmarkStart w:name="z21"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bl>
    <w:p>
      <w:pPr>
        <w:spacing w:after="0"/>
        <w:ind w:left="0"/>
        <w:jc w:val="both"/>
      </w:pP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4-тармаққа орыс тіліндегі нұсқаға өзгеріс енгізілді, қазақ тіліндегі нұсқа өзгеріссіз қалдырылады;</w:t>
      </w:r>
    </w:p>
    <w:bookmarkEnd w:id="2"/>
    <w:bookmarkStart w:name="z23" w:id="3"/>
    <w:p>
      <w:pPr>
        <w:spacing w:after="0"/>
        <w:ind w:left="0"/>
        <w:jc w:val="both"/>
      </w:pPr>
      <w:r>
        <w:rPr>
          <w:rFonts w:ascii="Times New Roman"/>
          <w:b w:val="false"/>
          <w:i w:val="false"/>
          <w:color w:val="000000"/>
          <w:sz w:val="28"/>
        </w:rPr>
        <w:t>
      7, 8, 9 және 10-тармақтар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электрондық куәлік.</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Осы 1)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3) 3x4 көлеміндегі цифрлық фото;</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5) ҰБТ сертификаты;</w:t>
            </w:r>
          </w:p>
          <w:p>
            <w:pPr>
              <w:spacing w:after="20"/>
              <w:ind w:left="20"/>
              <w:jc w:val="both"/>
            </w:pPr>
            <w:r>
              <w:rPr>
                <w:rFonts w:ascii="Times New Roman"/>
                <w:b w:val="false"/>
                <w:i w:val="false"/>
                <w:color w:val="000000"/>
                <w:sz w:val="20"/>
              </w:rPr>
              <w:t>
6)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10-25 тамызы аралығында құжаттардың түпнұсқаларын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Магистратураға немесе резидентураға түсуші адамдар күнтізбелік жылғы 25-28 тамыз аралығында көрсетілетін қызметті берушіге (ЖЖОКБҰ-ның қабылдау комиссиясы арқылы) немесе "электрондық үкіметтің" веб-порталы (бұдан әрі – портал) арқылы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көзделген құжаттар топтамасын тапсырады.</w:t>
      </w:r>
    </w:p>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және көрсетілетін қызметті алушыға өтініш келіп түскен күні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 бойынша құжаттар топтамасын қабылдау туралы қолхат беруді жүзеге асырады не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арналған сұраудың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одан әрі қараудан дәлелді бас тартуды дайындайды, ол өтініш берушінің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алушыға ЖЖОКБҰ-ға қабылдау үшін құжаттардың қабылданғаны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дейінгі мерзімде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ЖЖКОБҰ-ға магистранттардың немесе резиденттердің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Докторантураға түсуші тұлғалар күнтізбелік жылғы 22 мен 28 тамыз аралығында көрсетілетін қызметті берушіге (ЖЖОКБҰ-ның қабылдау комиссиясы арқылы) немесе портал арқылы осы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Негізгі талаптар тізбесінің 8-тармағында көрсетілген құжаттар топтамасын тапсырады.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36" w:id="4"/>
    <w:p>
      <w:pPr>
        <w:spacing w:after="0"/>
        <w:ind w:left="0"/>
        <w:jc w:val="both"/>
      </w:pPr>
      <w:r>
        <w:rPr>
          <w:rFonts w:ascii="Times New Roman"/>
          <w:b w:val="false"/>
          <w:i w:val="false"/>
          <w:color w:val="000000"/>
          <w:sz w:val="28"/>
        </w:rPr>
        <w:t>
      "20-1. Компьютерлік форматта докторантураға түсу емтиханы мынадай блоктардан тұрады:</w:t>
      </w:r>
    </w:p>
    <w:bookmarkEnd w:id="4"/>
    <w:p>
      <w:pPr>
        <w:spacing w:after="0"/>
        <w:ind w:left="0"/>
        <w:jc w:val="both"/>
      </w:pPr>
      <w:r>
        <w:rPr>
          <w:rFonts w:ascii="Times New Roman"/>
          <w:b w:val="false"/>
          <w:i w:val="false"/>
          <w:color w:val="000000"/>
          <w:sz w:val="28"/>
        </w:rPr>
        <w:t>
      1) оқуға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докторантурада оқуға дайындығын анықтауға арналған тестілеуден (бұдан әрі – ОДТ);</w:t>
      </w:r>
    </w:p>
    <w:p>
      <w:pPr>
        <w:spacing w:after="0"/>
        <w:ind w:left="0"/>
        <w:jc w:val="both"/>
      </w:pPr>
      <w:r>
        <w:rPr>
          <w:rFonts w:ascii="Times New Roman"/>
          <w:b w:val="false"/>
          <w:i w:val="false"/>
          <w:color w:val="000000"/>
          <w:sz w:val="28"/>
        </w:rPr>
        <w:t>
      4)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9-қосымшаға сәйкес қорытынды баға эссені бағалау, ОДТ, білім беру бағдарламасы тобының бейіні бойынша емтихан сұрақтарына берілген жауаптар мен әңгімелесу нәтижелерін қосу арқылы қосындысынан алынған балдар жиынтығынан тұрады.</w:t>
      </w:r>
    </w:p>
    <w:p>
      <w:pPr>
        <w:spacing w:after="0"/>
        <w:ind w:left="0"/>
        <w:jc w:val="both"/>
      </w:pPr>
      <w:r>
        <w:rPr>
          <w:rFonts w:ascii="Times New Roman"/>
          <w:b w:val="false"/>
          <w:i w:val="false"/>
          <w:color w:val="000000"/>
          <w:sz w:val="28"/>
        </w:rPr>
        <w:t>
      Докторантураға түсу емтиханына 4 сағат 20 минут (260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ОДТ-ға – 50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мүгедектігі бар адамдарға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ұсынған жағдайда 60 минутқа дейін қосымша уақыт беріледі.</w:t>
      </w:r>
    </w:p>
    <w:p>
      <w:pPr>
        <w:spacing w:after="0"/>
        <w:ind w:left="0"/>
        <w:jc w:val="both"/>
      </w:pPr>
      <w:r>
        <w:rPr>
          <w:rFonts w:ascii="Times New Roman"/>
          <w:b w:val="false"/>
          <w:i w:val="false"/>
          <w:color w:val="000000"/>
          <w:sz w:val="28"/>
        </w:rPr>
        <w:t>
      Компьютерлік форматтағы түсу емтиханын бастау үшін түсушіге:</w:t>
      </w:r>
    </w:p>
    <w:p>
      <w:pPr>
        <w:spacing w:after="0"/>
        <w:ind w:left="0"/>
        <w:jc w:val="both"/>
      </w:pPr>
      <w:r>
        <w:rPr>
          <w:rFonts w:ascii="Times New Roman"/>
          <w:b w:val="false"/>
          <w:i w:val="false"/>
          <w:color w:val="000000"/>
          <w:sz w:val="28"/>
        </w:rPr>
        <w:t>
      1) логин көрсету;</w:t>
      </w:r>
    </w:p>
    <w:p>
      <w:pPr>
        <w:spacing w:after="0"/>
        <w:ind w:left="0"/>
        <w:jc w:val="both"/>
      </w:pPr>
      <w:r>
        <w:rPr>
          <w:rFonts w:ascii="Times New Roman"/>
          <w:b w:val="false"/>
          <w:i w:val="false"/>
          <w:color w:val="000000"/>
          <w:sz w:val="28"/>
        </w:rPr>
        <w:t>
      2) паролін көрсету;</w:t>
      </w:r>
    </w:p>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4) докторантураға компьютерлік форматтағы түсу емтиханын өткізу қағидаларымен танысу;</w:t>
      </w:r>
    </w:p>
    <w:p>
      <w:pPr>
        <w:spacing w:after="0"/>
        <w:ind w:left="0"/>
        <w:jc w:val="both"/>
      </w:pPr>
      <w:r>
        <w:rPr>
          <w:rFonts w:ascii="Times New Roman"/>
          <w:b w:val="false"/>
          <w:i w:val="false"/>
          <w:color w:val="000000"/>
          <w:sz w:val="28"/>
        </w:rPr>
        <w:t>
      5) түсу емтиханы туралы деректердің дұрыстығын растау;</w:t>
      </w:r>
    </w:p>
    <w:p>
      <w:pPr>
        <w:spacing w:after="0"/>
        <w:ind w:left="0"/>
        <w:jc w:val="both"/>
      </w:pPr>
      <w:r>
        <w:rPr>
          <w:rFonts w:ascii="Times New Roman"/>
          <w:b w:val="false"/>
          <w:i w:val="false"/>
          <w:color w:val="000000"/>
          <w:sz w:val="28"/>
        </w:rPr>
        <w:t>
      6) "Кіру" батырмасын басқаннан кейін түсу емтиханын тапсыруға кірісу қажет.</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 Докторантурада оқуға дайындығын анықтауға арналған тест бөлімі бойынша түсушінің жауаптарын ҰТО өңдейді.</w:t>
      </w:r>
    </w:p>
    <w:p>
      <w:pPr>
        <w:spacing w:after="0"/>
        <w:ind w:left="0"/>
        <w:jc w:val="both"/>
      </w:pPr>
      <w:r>
        <w:rPr>
          <w:rFonts w:ascii="Times New Roman"/>
          <w:b w:val="false"/>
          <w:i w:val="false"/>
          <w:color w:val="000000"/>
          <w:sz w:val="28"/>
        </w:rPr>
        <w:t>
      Компьютерлік форматтағы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ҰТО-ның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Докторантураға компьютерлік форматтағы түсу емтиханының электрондық сертификаты ҰТО-ның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20-3-тармақтың</w:t>
      </w:r>
      <w:r>
        <w:rPr>
          <w:rFonts w:ascii="Times New Roman"/>
          <w:b w:val="false"/>
          <w:i w:val="false"/>
          <w:color w:val="000000"/>
          <w:sz w:val="28"/>
        </w:rPr>
        <w:t xml:space="preserve"> төртінші бөлігі мынадай редакцияда жазылсын:</w:t>
      </w:r>
    </w:p>
    <w:bookmarkStart w:name="z38" w:id="5"/>
    <w:p>
      <w:pPr>
        <w:spacing w:after="0"/>
        <w:ind w:left="0"/>
        <w:jc w:val="both"/>
      </w:pPr>
      <w:r>
        <w:rPr>
          <w:rFonts w:ascii="Times New Roman"/>
          <w:b w:val="false"/>
          <w:i w:val="false"/>
          <w:color w:val="000000"/>
          <w:sz w:val="28"/>
        </w:rPr>
        <w:t>
      "Компьютерлік форматтағы түсу емтиханына кіргізу барысында металл іздегішпен тексеру кезінде тыйым салынған заттар (деректермен қамтылған шпаргалкалар, оқу-әдістемелік әдебиеттер, Менделеев кестесі және тұздардың ерігіштігі кестесі, калькулятор,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көзілдіріктер, фитнес-браслеттер (трекер), диктофондар, сымды және сымсыз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түсу емтиханының әкімшісі осы Қағидаларға 10-қосымшаға сәйкес нысан бойынша докторантураға компьютерлік форматтағы түсу емтиханына кіргізу барысында тыйым салынған заттарды табылғаны туралы акт жасайды және түсуші ағымдағы жылы түсу емтиханына жіберілмейді.";</w:t>
      </w:r>
    </w:p>
    <w:bookmarkEnd w:id="5"/>
    <w:bookmarkStart w:name="z39" w:id="6"/>
    <w:p>
      <w:pPr>
        <w:spacing w:after="0"/>
        <w:ind w:left="0"/>
        <w:jc w:val="both"/>
      </w:pPr>
      <w:r>
        <w:rPr>
          <w:rFonts w:ascii="Times New Roman"/>
          <w:b w:val="false"/>
          <w:i w:val="false"/>
          <w:color w:val="000000"/>
          <w:sz w:val="28"/>
        </w:rPr>
        <w:t>
      20-4-тармақтың 5) және 6) тармақшалары мынадай редакцияда жазылсын:</w:t>
      </w:r>
    </w:p>
    <w:bookmarkEnd w:id="6"/>
    <w:bookmarkStart w:name="z40" w:id="7"/>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 сондай-ақ оларды жырту, умаждау арқылы бүлдіруге;</w:t>
      </w:r>
    </w:p>
    <w:bookmarkEnd w:id="7"/>
    <w:bookmarkStart w:name="z41" w:id="8"/>
    <w:p>
      <w:pPr>
        <w:spacing w:after="0"/>
        <w:ind w:left="0"/>
        <w:jc w:val="both"/>
      </w:pPr>
      <w:r>
        <w:rPr>
          <w:rFonts w:ascii="Times New Roman"/>
          <w:b w:val="false"/>
          <w:i w:val="false"/>
          <w:color w:val="000000"/>
          <w:sz w:val="28"/>
        </w:rPr>
        <w:t>
      6) аудиторияға деректермен қамтылған шпаргалкаларды, қағазды,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көзілдірікті, смарт сағаттарды, фитнес-браслеттерді (трекер), диктофондарды, сымды және сымсыз құлаққаптарды,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3" w:id="9"/>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9"/>
    <w:p>
      <w:pPr>
        <w:spacing w:after="0"/>
        <w:ind w:left="0"/>
        <w:jc w:val="both"/>
      </w:pPr>
      <w:r>
        <w:rPr>
          <w:rFonts w:ascii="Times New Roman"/>
          <w:b w:val="false"/>
          <w:i w:val="false"/>
          <w:color w:val="000000"/>
          <w:sz w:val="28"/>
        </w:rPr>
        <w:t>
      1) ғылыми-педагогикалық магистратура үшін 7-қосымшаға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2) оқыту қазақ немесе орыс тілінде жүргізілетін бейінді магистратура үшін 7-1-қосымшаға сәйкес кемінде 50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3) оқыту ағылшын тілінде жүргізілетін бейінді магистратура үшін 8-қосымшаға сәйкес кемінде 50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4) шығармашылық дайындықты талап ететін білім беру бағдарламаларының тобы бойынша магистратура үшін 7-қосымшаға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w:t>
      </w:r>
    </w:p>
    <w:p>
      <w:pPr>
        <w:spacing w:after="0"/>
        <w:ind w:left="0"/>
        <w:jc w:val="both"/>
      </w:pPr>
      <w:r>
        <w:rPr>
          <w:rFonts w:ascii="Times New Roman"/>
          <w:b w:val="false"/>
          <w:i w:val="false"/>
          <w:color w:val="000000"/>
          <w:sz w:val="28"/>
        </w:rPr>
        <w:t>
      5) араб тілін білуді талап ететін білім беру бағдарламаларының тобы бойынша магистратура үшін 7-қосымшаға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6)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1-1-қосымшада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w:t>
            </w:r>
          </w:p>
        </w:tc>
      </w:tr>
    </w:tbl>
    <w:bookmarkStart w:name="z45"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bl>
    <w:p>
      <w:pPr>
        <w:spacing w:after="0"/>
        <w:ind w:left="0"/>
        <w:jc w:val="both"/>
      </w:pP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4-тармаққа орыс тіліндегі нұсқаға өзгеріс енгізілді, қазақ тіліндегі нұсқасы өзгеріссіз қалдырылады;</w:t>
      </w:r>
    </w:p>
    <w:bookmarkEnd w:id="11"/>
    <w:bookmarkStart w:name="z47" w:id="12"/>
    <w:p>
      <w:pPr>
        <w:spacing w:after="0"/>
        <w:ind w:left="0"/>
        <w:jc w:val="both"/>
      </w:pPr>
      <w:r>
        <w:rPr>
          <w:rFonts w:ascii="Times New Roman"/>
          <w:b w:val="false"/>
          <w:i w:val="false"/>
          <w:color w:val="000000"/>
          <w:sz w:val="28"/>
        </w:rPr>
        <w:t>
      7,8,9 және 10-тармақтар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интернатураны бітіргені туралы куәлік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8) еңбек қызметін растайтын құжат (еңбек стажы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w:t>
            </w:r>
          </w:p>
          <w:p>
            <w:pPr>
              <w:spacing w:after="20"/>
              <w:ind w:left="20"/>
              <w:jc w:val="both"/>
            </w:pPr>
            <w:r>
              <w:rPr>
                <w:rFonts w:ascii="Times New Roman"/>
                <w:b w:val="false"/>
                <w:i w:val="false"/>
                <w:color w:val="000000"/>
                <w:sz w:val="20"/>
              </w:rPr>
              <w:t>
3) интернатураны бітіргені туралы электрондық куәлік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ғылыми және ғылыми-әдістемелік жұмыстардың тізімі (бар болған жағдайда).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8)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редакцияда жазылсын.</w:t>
      </w:r>
    </w:p>
    <w:bookmarkStart w:name="z51" w:id="1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3"/>
    <w:bookmarkStart w:name="z5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53"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5" w:id="16"/>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Ғылым және жоғары білім вице-министріне жүктелсін.</w:t>
      </w:r>
    </w:p>
    <w:bookmarkEnd w:id="16"/>
    <w:bookmarkStart w:name="z56" w:id="1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189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9" w:id="18"/>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Лексика-грамматикалық тест</w:t>
            </w:r>
          </w:p>
          <w:p>
            <w:pPr>
              <w:spacing w:after="20"/>
              <w:ind w:left="20"/>
              <w:jc w:val="both"/>
            </w:pPr>
            <w:r>
              <w:rPr>
                <w:rFonts w:ascii="Times New Roman"/>
                <w:b w:val="false"/>
                <w:i w:val="false"/>
                <w:color w:val="000000"/>
                <w:sz w:val="20"/>
              </w:rPr>
              <w:t>
Оқылым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189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62" w:id="19"/>
    <w:p>
      <w:pPr>
        <w:spacing w:after="0"/>
        <w:ind w:left="0"/>
        <w:jc w:val="left"/>
      </w:pPr>
      <w:r>
        <w:rPr>
          <w:rFonts w:ascii="Times New Roman"/>
          <w:b/>
          <w:i w:val="false"/>
          <w:color w:val="000000"/>
        </w:rPr>
        <w:t xml:space="preserve"> Оқыту ағылшын, қазақ немесе орыс тілінде жүргізілетін бейінді магистратурада білім алу үшін кешенді тестілеудің 100 балдық бағалау жүйесінің шкаласы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189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білімнің білім </w:t>
            </w:r>
            <w:r>
              <w:br/>
            </w:r>
            <w:r>
              <w:rPr>
                <w:rFonts w:ascii="Times New Roman"/>
                <w:b w:val="false"/>
                <w:i w:val="false"/>
                <w:color w:val="000000"/>
                <w:sz w:val="20"/>
              </w:rPr>
              <w:t xml:space="preserve">беру бағдарламаларын iске </w:t>
            </w:r>
            <w:r>
              <w:br/>
            </w:r>
            <w:r>
              <w:rPr>
                <w:rFonts w:ascii="Times New Roman"/>
                <w:b w:val="false"/>
                <w:i w:val="false"/>
                <w:color w:val="000000"/>
                <w:sz w:val="20"/>
              </w:rPr>
              <w:t xml:space="preserve">асыратын бiлiм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8-қосымша</w:t>
            </w:r>
          </w:p>
        </w:tc>
      </w:tr>
    </w:tbl>
    <w:bookmarkStart w:name="z65" w:id="20"/>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100 балдық бағалау жүйесінің шкаласы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