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0294" w14:textId="8980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мен дамыту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106 қаулысы. Қазақстан Республикасының Әділет министрлігінде 2022 жылғы 25 қарашада № 30729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Қазақстан Республикасының Бағалы қағаздар нарығын реттеу және дамыту мәселелері жөніндегі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2023 жылғы 1 сәуірден қолданысқа енгізілетін Тізбенің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жөніндегі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106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 енгізілетін Қазақстан Республикасының Бағалы қағаздар нарығын реттеу және дамыту мәселелері жөніндегі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"Өтініш берушінің (лицензиаттың) жарғылық капиталының ең төменгi мөлшері туралы" Қазақстан Республикасы Ұлттық Банкі Басқармасының 2012 жылғы 28 сәуірдегі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7733 болып тіркелген) мынадай өзгеріс енгізілсін: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"1. Өтініш беруші үшін мыналарға жарғылық капиталдың ең төменгi мөлшері белгіленсін:</w:t>
      </w:r>
    </w:p>
    <w:bookmarkEnd w:id="10"/>
    <w:p>
      <w:pPr>
        <w:spacing w:after="0"/>
        <w:ind w:left="0"/>
        <w:jc w:val="both"/>
      </w:pPr>
      <w:r>
        <w:rPr>
          <w:rFonts w:ascii="Times New Roman"/>
          <w:b w:val="false"/>
          <w:i w:val="false"/>
          <w:color w:val="000000"/>
          <w:sz w:val="28"/>
        </w:rPr>
        <w:t>
      1) Республикалық бюджет туралы Қазақстан Республикасының заңымен тиiстi қаржы жылына белгiленген айлық есептiк көрсеткiшiнiң 800 000 еселенген мөлшерінде ерікті зейнетақы жарналарын (ерікті жинақтау зейнетақы қоры) тарту құқығымен инвестициялық портфельді басқару жөніндегі қызметті жүзеге асыру;</w:t>
      </w:r>
    </w:p>
    <w:p>
      <w:pPr>
        <w:spacing w:after="0"/>
        <w:ind w:left="0"/>
        <w:jc w:val="both"/>
      </w:pPr>
      <w:r>
        <w:rPr>
          <w:rFonts w:ascii="Times New Roman"/>
          <w:b w:val="false"/>
          <w:i w:val="false"/>
          <w:color w:val="000000"/>
          <w:sz w:val="28"/>
        </w:rPr>
        <w:t xml:space="preserve">
      2)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АҚ туралы Заң) белгіленген жарғылық капиталға қойылатын талаптан аспайтын мөлшерде номиналды ұстаушы ретінде клиенттердің шоттарын жүргізу құқығымен брокерлік және (немесе) дилерлік қызметті жүзеге асыру;</w:t>
      </w:r>
    </w:p>
    <w:p>
      <w:pPr>
        <w:spacing w:after="0"/>
        <w:ind w:left="0"/>
        <w:jc w:val="both"/>
      </w:pPr>
      <w:r>
        <w:rPr>
          <w:rFonts w:ascii="Times New Roman"/>
          <w:b w:val="false"/>
          <w:i w:val="false"/>
          <w:color w:val="000000"/>
          <w:sz w:val="28"/>
        </w:rPr>
        <w:t>
      3) клиенттердің шоттарын ұйымдық-құқықтық нысанда жүргізу құқығынсыз брокерлік және (немесе) дилерлік қызметті жүзеге асыруға:</w:t>
      </w:r>
    </w:p>
    <w:p>
      <w:pPr>
        <w:spacing w:after="0"/>
        <w:ind w:left="0"/>
        <w:jc w:val="both"/>
      </w:pPr>
      <w:r>
        <w:rPr>
          <w:rFonts w:ascii="Times New Roman"/>
          <w:b w:val="false"/>
          <w:i w:val="false"/>
          <w:color w:val="000000"/>
          <w:sz w:val="28"/>
        </w:rPr>
        <w:t xml:space="preserve">
      акционерлік қоғам - АҚ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жарғылық капиталға қойылатын талаптан аспайтын мөлшерде;</w:t>
      </w:r>
    </w:p>
    <w:p>
      <w:pPr>
        <w:spacing w:after="0"/>
        <w:ind w:left="0"/>
        <w:jc w:val="both"/>
      </w:pPr>
      <w:r>
        <w:rPr>
          <w:rFonts w:ascii="Times New Roman"/>
          <w:b w:val="false"/>
          <w:i w:val="false"/>
          <w:color w:val="000000"/>
          <w:sz w:val="28"/>
        </w:rPr>
        <w:t xml:space="preserve">
      жауапкершілігі шектеулі серіктестіктер –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ЖШС туралы Заң) белгіленген жарғылық капиталға қойылатын талаптан аспайтын мөлшерде;</w:t>
      </w:r>
    </w:p>
    <w:p>
      <w:pPr>
        <w:spacing w:after="0"/>
        <w:ind w:left="0"/>
        <w:jc w:val="both"/>
      </w:pPr>
      <w:r>
        <w:rPr>
          <w:rFonts w:ascii="Times New Roman"/>
          <w:b w:val="false"/>
          <w:i w:val="false"/>
          <w:color w:val="000000"/>
          <w:sz w:val="28"/>
        </w:rPr>
        <w:t xml:space="preserve">
      4) АҚ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жарғылық капиталға қойылатын талаптан аспайтын мөлшерде ерікті зейнетақы жарналарын тарту құқығынсыз инвестициялық портфельді басқару жөніндегі қызметті жүзеге асыру;</w:t>
      </w:r>
    </w:p>
    <w:p>
      <w:pPr>
        <w:spacing w:after="0"/>
        <w:ind w:left="0"/>
        <w:jc w:val="both"/>
      </w:pPr>
      <w:r>
        <w:rPr>
          <w:rFonts w:ascii="Times New Roman"/>
          <w:b w:val="false"/>
          <w:i w:val="false"/>
          <w:color w:val="000000"/>
          <w:sz w:val="28"/>
        </w:rPr>
        <w:t xml:space="preserve">
      5) брокерлік және (немесе) дилерлік қызметті АҚ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жарғылық капиталға қойылатын талаптан аспайтын мөлшерде ерікті зейнетақы жарналарын тарту құқығынсыз инвестициялық портфельді басқару жөніндегі қызметпен қоса атқару;</w:t>
      </w:r>
    </w:p>
    <w:p>
      <w:pPr>
        <w:spacing w:after="0"/>
        <w:ind w:left="0"/>
        <w:jc w:val="both"/>
      </w:pPr>
      <w:r>
        <w:rPr>
          <w:rFonts w:ascii="Times New Roman"/>
          <w:b w:val="false"/>
          <w:i w:val="false"/>
          <w:color w:val="000000"/>
          <w:sz w:val="28"/>
        </w:rPr>
        <w:t>
      6) Республикалық бюджет туралы Қазақстан Республикасының Заңымен тиiстi қаржы жылына белгіленген айлық есептік көрсеткiштiң 500 000 еселенген мөлшерінде бағалы қағаздармен және өзге де қаржы құралдарымен сауда-саттықты ұйымдастыру жөніндегі қызметті жүзеге асыру;</w:t>
      </w:r>
    </w:p>
    <w:p>
      <w:pPr>
        <w:spacing w:after="0"/>
        <w:ind w:left="0"/>
        <w:jc w:val="both"/>
      </w:pPr>
      <w:r>
        <w:rPr>
          <w:rFonts w:ascii="Times New Roman"/>
          <w:b w:val="false"/>
          <w:i w:val="false"/>
          <w:color w:val="000000"/>
          <w:sz w:val="28"/>
        </w:rPr>
        <w:t>
      7) Республикалық бюджет туралы Қазақстан Республикасының Заңымен тиiстi қаржы жылына белгіленген айлық есептік көрсеткiшiнiң 500 000 еселенген мөлшерінде қаржы құралдарымен жасалған мәмілелер бойынша клирингтік қызметті жүзеге асыру;</w:t>
      </w:r>
    </w:p>
    <w:p>
      <w:pPr>
        <w:spacing w:after="0"/>
        <w:ind w:left="0"/>
        <w:jc w:val="both"/>
      </w:pPr>
      <w:r>
        <w:rPr>
          <w:rFonts w:ascii="Times New Roman"/>
          <w:b w:val="false"/>
          <w:i w:val="false"/>
          <w:color w:val="000000"/>
          <w:sz w:val="28"/>
        </w:rPr>
        <w:t xml:space="preserve">
      8) бағалы қағаздар нарығының кәсіби қатысушысы мынадай ұйымдық-құқықтық нысанда құрылған трансфер-агенттік қызметті жүзеге асыруға: </w:t>
      </w:r>
    </w:p>
    <w:p>
      <w:pPr>
        <w:spacing w:after="0"/>
        <w:ind w:left="0"/>
        <w:jc w:val="both"/>
      </w:pPr>
      <w:r>
        <w:rPr>
          <w:rFonts w:ascii="Times New Roman"/>
          <w:b w:val="false"/>
          <w:i w:val="false"/>
          <w:color w:val="000000"/>
          <w:sz w:val="28"/>
        </w:rPr>
        <w:t xml:space="preserve">
      акционерлік қоғамның – АҚ туралы </w:t>
      </w:r>
      <w:r>
        <w:rPr>
          <w:rFonts w:ascii="Times New Roman"/>
          <w:b w:val="false"/>
          <w:i w:val="false"/>
          <w:color w:val="000000"/>
          <w:sz w:val="28"/>
        </w:rPr>
        <w:t>Заңында</w:t>
      </w:r>
      <w:r>
        <w:rPr>
          <w:rFonts w:ascii="Times New Roman"/>
          <w:b w:val="false"/>
          <w:i w:val="false"/>
          <w:color w:val="000000"/>
          <w:sz w:val="28"/>
        </w:rPr>
        <w:t xml:space="preserve"> жарғылық капиталға қойылатын талаптан аспайтын мөлшерде; </w:t>
      </w:r>
    </w:p>
    <w:p>
      <w:pPr>
        <w:spacing w:after="0"/>
        <w:ind w:left="0"/>
        <w:jc w:val="both"/>
      </w:pPr>
      <w:r>
        <w:rPr>
          <w:rFonts w:ascii="Times New Roman"/>
          <w:b w:val="false"/>
          <w:i w:val="false"/>
          <w:color w:val="000000"/>
          <w:sz w:val="28"/>
        </w:rPr>
        <w:t>
      жауапкершілігі шектеулі серіктестігінің – ЖШС туралы Заңында белгіленген жарғылық капиталға қойылатын талаптан аспайтын мөлшерде;</w:t>
      </w:r>
    </w:p>
    <w:p>
      <w:pPr>
        <w:spacing w:after="0"/>
        <w:ind w:left="0"/>
        <w:jc w:val="both"/>
      </w:pPr>
      <w:r>
        <w:rPr>
          <w:rFonts w:ascii="Times New Roman"/>
          <w:b w:val="false"/>
          <w:i w:val="false"/>
          <w:color w:val="000000"/>
          <w:sz w:val="28"/>
        </w:rPr>
        <w:t>
      9) инвестициялық портфельді басқару жөніндегі қызметті тиісті қаржы жылына арналған Республикалық бюджет туралы Қазақстан Республикасының Заңында белгіленген айлық есептік көрсеткіштің 800 000 еселенген мөлшерінде брокерлік және (немесе) дилерлік қызметпен ерікті зейнетақы жарналарын тарту құқығымен қоса атқару.".</w:t>
      </w:r>
    </w:p>
    <w:bookmarkStart w:name="z14" w:id="11"/>
    <w:p>
      <w:pPr>
        <w:spacing w:after="0"/>
        <w:ind w:left="0"/>
        <w:jc w:val="both"/>
      </w:pPr>
      <w:r>
        <w:rPr>
          <w:rFonts w:ascii="Times New Roman"/>
          <w:b w:val="false"/>
          <w:i w:val="false"/>
          <w:color w:val="000000"/>
          <w:sz w:val="28"/>
        </w:rPr>
        <w:t xml:space="preserve">
      2.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мынадай толықтыру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12"/>
    <w:bookmarkStart w:name="z17" w:id="13"/>
    <w:p>
      <w:pPr>
        <w:spacing w:after="0"/>
        <w:ind w:left="0"/>
        <w:jc w:val="both"/>
      </w:pPr>
      <w:r>
        <w:rPr>
          <w:rFonts w:ascii="Times New Roman"/>
          <w:b w:val="false"/>
          <w:i w:val="false"/>
          <w:color w:val="000000"/>
          <w:sz w:val="28"/>
        </w:rPr>
        <w:t xml:space="preserve">
      "7-1. Уәкілетті орган брокердің және (немесе) дилердің, Басқарушының тәуекелдерді басқару және ішкі бақылау жүйесінің тиімділігін бағалау шеңберінде мынадай қағидаттарды басшылыққа алады: </w:t>
      </w:r>
    </w:p>
    <w:bookmarkEnd w:id="13"/>
    <w:p>
      <w:pPr>
        <w:spacing w:after="0"/>
        <w:ind w:left="0"/>
        <w:jc w:val="both"/>
      </w:pPr>
      <w:r>
        <w:rPr>
          <w:rFonts w:ascii="Times New Roman"/>
          <w:b w:val="false"/>
          <w:i w:val="false"/>
          <w:color w:val="000000"/>
          <w:sz w:val="28"/>
        </w:rPr>
        <w:t>
      1) тәуекелдерді басқару жүйесін бағалауда формальды түрде регламенттелген рәсімдер мен Қазақстан Республикасы заңнамасының талаптарын сақтау емес, тәуекелдерді өлшеу және бағалау, мониторингі, бақылау және барынша азайту тетігі болып табылатын негіздің нысаннан басым болуы;</w:t>
      </w:r>
    </w:p>
    <w:p>
      <w:pPr>
        <w:spacing w:after="0"/>
        <w:ind w:left="0"/>
        <w:jc w:val="both"/>
      </w:pPr>
      <w:r>
        <w:rPr>
          <w:rFonts w:ascii="Times New Roman"/>
          <w:b w:val="false"/>
          <w:i w:val="false"/>
          <w:color w:val="000000"/>
          <w:sz w:val="28"/>
        </w:rPr>
        <w:t>
      2) қабылданған бизнес модельге, қызмет ауқымына, операциялардың түрлері мен күрделілігіне негізге ала отырып және өзіне қабылданатын тәуекелдерге байланысты Қазақстан Республикасының заңдарында көзделген бақылау және қадағалау жөніндегі функцияларды жүзеге асыру кезінде, сондай-ақ бақылау және қадағалау нәтижелері бойынша қарай шараларды қолдану кезіндегі барабарлық.".</w:t>
      </w:r>
    </w:p>
    <w:bookmarkStart w:name="z18" w:id="14"/>
    <w:p>
      <w:pPr>
        <w:spacing w:after="0"/>
        <w:ind w:left="0"/>
        <w:jc w:val="both"/>
      </w:pPr>
      <w:r>
        <w:rPr>
          <w:rFonts w:ascii="Times New Roman"/>
          <w:b w:val="false"/>
          <w:i w:val="false"/>
          <w:color w:val="000000"/>
          <w:sz w:val="28"/>
        </w:rPr>
        <w:t xml:space="preserve">
      3.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өзгерістер енгізілсін: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0" w:id="15"/>
    <w:p>
      <w:pPr>
        <w:spacing w:after="0"/>
        <w:ind w:left="0"/>
        <w:jc w:val="both"/>
      </w:pPr>
      <w:r>
        <w:rPr>
          <w:rFonts w:ascii="Times New Roman"/>
          <w:b w:val="false"/>
          <w:i w:val="false"/>
          <w:color w:val="000000"/>
          <w:sz w:val="28"/>
        </w:rPr>
        <w:t>
      "1. Инвестициялық портфельді басқаруды жүзеге асыратын ұйымдар үшін пруденциялық нормативтердің мынадай түрлері:</w:t>
      </w:r>
    </w:p>
    <w:bookmarkEnd w:id="15"/>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мәні күн сайын:</w:t>
      </w:r>
    </w:p>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 болатын мерзімді өтімділік коэффициенті белгіленсін";</w:t>
      </w:r>
    </w:p>
    <w:bookmarkStart w:name="z21" w:id="16"/>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 үшін сақтауы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өзгерістер мен толықтыру енгізілетін Бағалы қағаздар нарығын реттеу және дамыту мәселелері жөніндегі Қазақстан Республикасының нормативтік құқықтық актілерінің тізбесіне (бұдан әрі – Тізбе)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Start w:name="z88" w:id="17"/>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 үшін сақтауы міндетті пруденциялық нормативтердің мәндерін есептеу </w:t>
      </w:r>
      <w:r>
        <w:rPr>
          <w:rFonts w:ascii="Times New Roman"/>
          <w:b w:val="false"/>
          <w:i w:val="false"/>
          <w:color w:val="000000"/>
          <w:sz w:val="28"/>
        </w:rPr>
        <w:t>әдістемесі</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7"/>
    <w:bookmarkStart w:name="z23" w:id="18"/>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w:t>
      </w:r>
    </w:p>
    <w:bookmarkEnd w:id="19"/>
    <w:p>
      <w:pPr>
        <w:spacing w:after="0"/>
        <w:ind w:left="0"/>
        <w:jc w:val="both"/>
      </w:pPr>
      <w:r>
        <w:rPr>
          <w:rFonts w:ascii="Times New Roman"/>
          <w:b w:val="false"/>
          <w:i w:val="false"/>
          <w:color w:val="000000"/>
          <w:sz w:val="28"/>
        </w:rPr>
        <w:t>
      1) мынадай пруденциялық нормативтер белгіленсін:</w:t>
      </w:r>
    </w:p>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xml:space="preserve">
      мәні күн сайын: </w:t>
      </w:r>
    </w:p>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 болатын мерзімді өтімділік коэффициенті белгіленсін;</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bookmarkStart w:name="z27" w:id="2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үшін сақтауға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"4. Меншікті капиталдың ең төменгі мөлшерін және операциялық тәуекелдің көрсеткіштерін есептеу мақсаты үшін тиісті қаржы жылына арналған республикалық бюджет туралы заңмен белгіленген айлық есептік көрсеткіш (бұдан әрі – АЕК) мөлшері қолданылады.";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1" w:id="2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реттеу және дамыту мәселелері</w:t>
            </w:r>
            <w:r>
              <w:br/>
            </w:r>
            <w:r>
              <w:rPr>
                <w:rFonts w:ascii="Times New Roman"/>
                <w:b w:val="false"/>
                <w:i w:val="false"/>
                <w:color w:val="000000"/>
                <w:sz w:val="20"/>
              </w:rPr>
              <w:t xml:space="preserve"> жөніндегі нормативтік </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 қызметін жүзеге </w:t>
            </w:r>
            <w:r>
              <w:br/>
            </w:r>
            <w:r>
              <w:rPr>
                <w:rFonts w:ascii="Times New Roman"/>
                <w:b w:val="false"/>
                <w:i w:val="false"/>
                <w:color w:val="000000"/>
                <w:sz w:val="20"/>
              </w:rPr>
              <w:t xml:space="preserve">асыратын ұйымдар сақтауға </w:t>
            </w:r>
            <w:r>
              <w:br/>
            </w:r>
            <w:r>
              <w:rPr>
                <w:rFonts w:ascii="Times New Roman"/>
                <w:b w:val="false"/>
                <w:i w:val="false"/>
                <w:color w:val="000000"/>
                <w:sz w:val="20"/>
              </w:rPr>
              <w:t>міндетті пруденциялық</w:t>
            </w:r>
            <w:r>
              <w:br/>
            </w:r>
            <w:r>
              <w:rPr>
                <w:rFonts w:ascii="Times New Roman"/>
                <w:b w:val="false"/>
                <w:i w:val="false"/>
                <w:color w:val="000000"/>
                <w:sz w:val="20"/>
              </w:rPr>
              <w:t xml:space="preserve">нормативтердің мәндерін </w:t>
            </w:r>
            <w:r>
              <w:br/>
            </w:r>
            <w:r>
              <w:rPr>
                <w:rFonts w:ascii="Times New Roman"/>
                <w:b w:val="false"/>
                <w:i w:val="false"/>
                <w:color w:val="000000"/>
                <w:sz w:val="20"/>
              </w:rPr>
              <w:t xml:space="preserve">есептеу қағидаларына </w:t>
            </w:r>
            <w:r>
              <w:br/>
            </w:r>
            <w:r>
              <w:rPr>
                <w:rFonts w:ascii="Times New Roman"/>
                <w:b w:val="false"/>
                <w:i w:val="false"/>
                <w:color w:val="000000"/>
                <w:sz w:val="20"/>
              </w:rPr>
              <w:t>қосымша</w:t>
            </w:r>
          </w:p>
        </w:tc>
      </w:tr>
    </w:tbl>
    <w:bookmarkStart w:name="z33" w:id="23"/>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банктердің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Республикасының екінші деңгейдегі банктеріндегі салымдар:</w:t>
            </w:r>
          </w:p>
          <w:p>
            <w:pPr>
              <w:spacing w:after="20"/>
              <w:ind w:left="20"/>
              <w:jc w:val="both"/>
            </w:pPr>
            <w:r>
              <w:rPr>
                <w:rFonts w:ascii="Times New Roman"/>
                <w:b w:val="false"/>
                <w:i w:val="false"/>
                <w:color w:val="000000"/>
                <w:sz w:val="20"/>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 төмен емес ұзақ мерзімді рейтингі немесе басқа рейтингтік агенттіктердің бірінің осыған ұқсас деңгейдегi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осыған ұқсас деңгейдегi рейтингi немесе Standard &amp; Poor's (Стандард энд Пурс) ұлттық шкаласы бойынша "kzA-" төмен емес рейтингтік бағасы немесе басқа рейтингтік агенттіктердің бірінің ұлттық шкаласы бойынша осыған ұқсас деңгейдегi рейтингi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рейтингтік бағасы немесе басқа рейтингтік агенттіктердің бірінің ұлттық шкаласы бойынша осыған ұқсас деңгейдегі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Standard &amp; Poor's (Стандард энд Пурс) агенттігінің "АА-" төмен емес халықаралық рейтингтік бағасы немесе басқа рейтингтік агенттіктердің бірінің осыған ұқсас деңгейдегi рейтингi бар мемлекеттік емес борыштық бағалы қағаздар, сондай-ақ Еуразия даму банкі шығарған және Қазақстан Республикасының ұлттық валютасында номиналданған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рейтингi (эмитетінде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заңды тұлғаларының қор биржасының ресми тізімінің "Негізгі" алаңының "акциялар" секторы "стандарт" санатына енгізілген акциялары, немесе Қазақстан Республикасының резидент 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осы акциялар базалық активі болып табылатын акциялар мен депозитарлық қолхаттарды қоспағанда,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алаңының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 рейтингтік бағасына ие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бағалы қағаздардың номиналды құнының кемінде 50 (елу) пайызын жабатын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шығару проспектісінде көзделген олардың айналыс мерзімінің өтуіне байланысты туындаған (бағалы қағаздар шығару проспектісінің шарттары бойынша мерзімі өтпеген) бағалы қағаздардың номиналдық құнын төлеу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ң балансы бойынша активтер сомасының 5 (бес) пайызынан аспайтын сомада жылжымайтын мүлік түріндегі инвестициялық портфельді басқарушының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реттеу және дамыту мәселелері</w:t>
            </w:r>
            <w:r>
              <w:br/>
            </w:r>
            <w:r>
              <w:rPr>
                <w:rFonts w:ascii="Times New Roman"/>
                <w:b w:val="false"/>
                <w:i w:val="false"/>
                <w:color w:val="000000"/>
                <w:sz w:val="20"/>
              </w:rPr>
              <w:t xml:space="preserve"> жөніндегі нормативтік </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2-қосымша</w:t>
            </w:r>
          </w:p>
        </w:tc>
      </w:tr>
    </w:tbl>
    <w:bookmarkStart w:name="z36" w:id="24"/>
    <w:p>
      <w:pPr>
        <w:spacing w:after="0"/>
        <w:ind w:left="0"/>
        <w:jc w:val="left"/>
      </w:pPr>
      <w:r>
        <w:rPr>
          <w:rFonts w:ascii="Times New Roman"/>
          <w:b/>
          <w:i w:val="false"/>
          <w:color w:val="000000"/>
        </w:rPr>
        <w:t xml:space="preserve"> Инвестициялық портфельді басқару бойынша қызметті жүзеге асыратын ұйымдар сақтауға міндетті пруденциялық нормативтердің мәндерін есептеу әдістемесі </w:t>
      </w:r>
    </w:p>
    <w:bookmarkEnd w:id="24"/>
    <w:bookmarkStart w:name="z37" w:id="25"/>
    <w:p>
      <w:pPr>
        <w:spacing w:after="0"/>
        <w:ind w:left="0"/>
        <w:jc w:val="left"/>
      </w:pPr>
      <w:r>
        <w:rPr>
          <w:rFonts w:ascii="Times New Roman"/>
          <w:b/>
          <w:i w:val="false"/>
          <w:color w:val="000000"/>
        </w:rPr>
        <w:t xml:space="preserve"> 1-тарау Жалпы ережелер</w:t>
      </w:r>
    </w:p>
    <w:bookmarkEnd w:id="25"/>
    <w:bookmarkStart w:name="z38" w:id="26"/>
    <w:p>
      <w:pPr>
        <w:spacing w:after="0"/>
        <w:ind w:left="0"/>
        <w:jc w:val="both"/>
      </w:pPr>
      <w:r>
        <w:rPr>
          <w:rFonts w:ascii="Times New Roman"/>
          <w:b w:val="false"/>
          <w:i w:val="false"/>
          <w:color w:val="000000"/>
          <w:sz w:val="28"/>
        </w:rPr>
        <w:t xml:space="preserve">
      1. Осы Инвестициялық портфельді басқару бойынша қызметті жүзеге асыратын ұйымдар сақтауға міндетті пруденциялдық нормативтерді есептеу әдістемесі (бұдан әрі – Әдістеме), "Бағалы қағаздар рыногы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 және инвестициялық портфельді басқару бойынша қызметті жүзеге асыратын ұйымдар (бұдан әрі – инвестициялық портфельді басқарушы) сақтауға міндетті пруденциялық нормативтердің мәндерін есептеу әдістемесін белгілейді.</w:t>
      </w:r>
    </w:p>
    <w:bookmarkEnd w:id="26"/>
    <w:bookmarkStart w:name="z39" w:id="27"/>
    <w:p>
      <w:pPr>
        <w:spacing w:after="0"/>
        <w:ind w:left="0"/>
        <w:jc w:val="left"/>
      </w:pPr>
      <w:r>
        <w:rPr>
          <w:rFonts w:ascii="Times New Roman"/>
          <w:b/>
          <w:i w:val="false"/>
          <w:color w:val="000000"/>
        </w:rPr>
        <w:t xml:space="preserve"> 2- тарау. Инвестициялық портфельді басқару бойынша қызметті жүзеге асыратын ұйымдар сақтауға міндетті пруденциялық нормативтердің мәндерін есептеу әдістемесі</w:t>
      </w:r>
    </w:p>
    <w:bookmarkEnd w:id="27"/>
    <w:bookmarkStart w:name="z40" w:id="28"/>
    <w:p>
      <w:pPr>
        <w:spacing w:after="0"/>
        <w:ind w:left="0"/>
        <w:jc w:val="both"/>
      </w:pPr>
      <w:r>
        <w:rPr>
          <w:rFonts w:ascii="Times New Roman"/>
          <w:b w:val="false"/>
          <w:i w:val="false"/>
          <w:color w:val="000000"/>
          <w:sz w:val="28"/>
        </w:rPr>
        <w:t>
      2.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меншікті капиталдың жеткіліктілік коэффициентін мынадай формула бойынша есептейді:</w:t>
      </w:r>
    </w:p>
    <w:bookmarkEnd w:id="28"/>
    <w:p>
      <w:pPr>
        <w:spacing w:after="0"/>
        <w:ind w:left="0"/>
        <w:jc w:val="both"/>
      </w:pPr>
      <w:r>
        <w:rPr>
          <w:rFonts w:ascii="Times New Roman"/>
          <w:b w:val="false"/>
          <w:i w:val="false"/>
          <w:color w:val="000000"/>
          <w:sz w:val="28"/>
        </w:rPr>
        <w:t>
      К = (ӨЖА+ӨА - М) / МКММ, мұнда:</w:t>
      </w:r>
    </w:p>
    <w:p>
      <w:pPr>
        <w:spacing w:after="0"/>
        <w:ind w:left="0"/>
        <w:jc w:val="both"/>
      </w:pPr>
      <w:r>
        <w:rPr>
          <w:rFonts w:ascii="Times New Roman"/>
          <w:b w:val="false"/>
          <w:i w:val="false"/>
          <w:color w:val="000000"/>
          <w:sz w:val="28"/>
        </w:rPr>
        <w:t>
      ӨЖА - Әдістеменің 7-тармағына сәйкес өтімділігі жоғары деп танылатын, есептеу күніне қолда бар инвестициялық портфельді басқарушының өтімділігі жоғары активтері;</w:t>
      </w:r>
    </w:p>
    <w:p>
      <w:pPr>
        <w:spacing w:after="0"/>
        <w:ind w:left="0"/>
        <w:jc w:val="both"/>
      </w:pPr>
      <w:r>
        <w:rPr>
          <w:rFonts w:ascii="Times New Roman"/>
          <w:b w:val="false"/>
          <w:i w:val="false"/>
          <w:color w:val="000000"/>
          <w:sz w:val="28"/>
        </w:rPr>
        <w:t>
      ӨА - инвестициялық портфельді басқарушының есептеу күніне қолда бар, Әдістеменің 7-тармағына сәйкес өтімді деп танылатын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xml:space="preserve">
      МКММ - Әдістеменің 6 -тармағына сәйкес есептелген, меншікті капиталдың жеткіліктілігі есебіне алынатын инвестициялық портфельді басқарушының меншікті капиталының минималды мөлшері. </w:t>
      </w:r>
    </w:p>
    <w:bookmarkStart w:name="z41" w:id="29"/>
    <w:p>
      <w:pPr>
        <w:spacing w:after="0"/>
        <w:ind w:left="0"/>
        <w:jc w:val="both"/>
      </w:pPr>
      <w:r>
        <w:rPr>
          <w:rFonts w:ascii="Times New Roman"/>
          <w:b w:val="false"/>
          <w:i w:val="false"/>
          <w:color w:val="000000"/>
          <w:sz w:val="28"/>
        </w:rPr>
        <w:t>
      3. Меншікті капиталдың минималды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29"/>
    <w:bookmarkStart w:name="z42" w:id="30"/>
    <w:p>
      <w:pPr>
        <w:spacing w:after="0"/>
        <w:ind w:left="0"/>
        <w:jc w:val="both"/>
      </w:pPr>
      <w:r>
        <w:rPr>
          <w:rFonts w:ascii="Times New Roman"/>
          <w:b w:val="false"/>
          <w:i w:val="false"/>
          <w:color w:val="000000"/>
          <w:sz w:val="28"/>
        </w:rPr>
        <w:t>
      4. Инвестициялық портфельді басқарушы меншікті капиталдың жеткіліктілік коэффициентін мынадай формула бойынша есептейді:</w:t>
      </w:r>
    </w:p>
    <w:bookmarkEnd w:id="30"/>
    <w:p>
      <w:pPr>
        <w:spacing w:after="0"/>
        <w:ind w:left="0"/>
        <w:jc w:val="both"/>
      </w:pPr>
      <w:r>
        <w:rPr>
          <w:rFonts w:ascii="Times New Roman"/>
          <w:b w:val="false"/>
          <w:i w:val="false"/>
          <w:color w:val="000000"/>
          <w:sz w:val="28"/>
        </w:rPr>
        <w:t>
      К = (ӨЖА+ӨА - М) / (МКММ+От_ИПБ), мұнда:</w:t>
      </w:r>
    </w:p>
    <w:p>
      <w:pPr>
        <w:spacing w:after="0"/>
        <w:ind w:left="0"/>
        <w:jc w:val="both"/>
      </w:pPr>
      <w:r>
        <w:rPr>
          <w:rFonts w:ascii="Times New Roman"/>
          <w:b w:val="false"/>
          <w:i w:val="false"/>
          <w:color w:val="000000"/>
          <w:sz w:val="28"/>
        </w:rPr>
        <w:t>
      ӨЖА - Әдістеменің 7-тармағына сәйкес өтімділігі жоғары деп танылатын, есептеу күніне қолда бар инвестициялық портфельді басқарушының өтімділігі жоғары активтері;</w:t>
      </w:r>
    </w:p>
    <w:p>
      <w:pPr>
        <w:spacing w:after="0"/>
        <w:ind w:left="0"/>
        <w:jc w:val="both"/>
      </w:pPr>
      <w:r>
        <w:rPr>
          <w:rFonts w:ascii="Times New Roman"/>
          <w:b w:val="false"/>
          <w:i w:val="false"/>
          <w:color w:val="000000"/>
          <w:sz w:val="28"/>
        </w:rPr>
        <w:t>
      ӨА - инвестициялық портфельді басқарушының есептеу күніне қолда бар, Әдістеменің 7-тармағына сәйкес өтімді деп танылатын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МКММ - меншікті капиталдың жеткіліктілігі есебіне алынатын инвестициялық портфельді басқарушының меншікті капиталының минималды мөлшері 50 000 (елу мың) АЕК-ті құрайды;</w:t>
      </w:r>
    </w:p>
    <w:p>
      <w:pPr>
        <w:spacing w:after="0"/>
        <w:ind w:left="0"/>
        <w:jc w:val="both"/>
      </w:pPr>
      <w:r>
        <w:rPr>
          <w:rFonts w:ascii="Times New Roman"/>
          <w:b w:val="false"/>
          <w:i w:val="false"/>
          <w:color w:val="000000"/>
          <w:sz w:val="28"/>
        </w:rPr>
        <w:t>
      От_ИПБ - есептеу күніне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Start w:name="z43" w:id="31"/>
    <w:p>
      <w:pPr>
        <w:spacing w:after="0"/>
        <w:ind w:left="0"/>
        <w:jc w:val="both"/>
      </w:pPr>
      <w:r>
        <w:rPr>
          <w:rFonts w:ascii="Times New Roman"/>
          <w:b w:val="false"/>
          <w:i w:val="false"/>
          <w:color w:val="000000"/>
          <w:sz w:val="28"/>
        </w:rPr>
        <w:t>
      5. Инвестициялық портфельді басқарушының мерзімді өтімділігі коэффициенттерінің ең төменгі мәні мынадай мөлшерде белгіленеді:</w:t>
      </w:r>
    </w:p>
    <w:bookmarkEnd w:id="31"/>
    <w:p>
      <w:pPr>
        <w:spacing w:after="0"/>
        <w:ind w:left="0"/>
        <w:jc w:val="both"/>
      </w:pPr>
      <w:r>
        <w:rPr>
          <w:rFonts w:ascii="Times New Roman"/>
          <w:b w:val="false"/>
          <w:i w:val="false"/>
          <w:color w:val="000000"/>
          <w:sz w:val="28"/>
        </w:rPr>
        <w:t>
      К2-1 кемінде 1;</w:t>
      </w:r>
    </w:p>
    <w:p>
      <w:pPr>
        <w:spacing w:after="0"/>
        <w:ind w:left="0"/>
        <w:jc w:val="both"/>
      </w:pPr>
      <w:r>
        <w:rPr>
          <w:rFonts w:ascii="Times New Roman"/>
          <w:b w:val="false"/>
          <w:i w:val="false"/>
          <w:color w:val="000000"/>
          <w:sz w:val="28"/>
        </w:rPr>
        <w:t>
      К2-2 кемінде 0,9;</w:t>
      </w:r>
    </w:p>
    <w:p>
      <w:pPr>
        <w:spacing w:after="0"/>
        <w:ind w:left="0"/>
        <w:jc w:val="both"/>
      </w:pPr>
      <w:r>
        <w:rPr>
          <w:rFonts w:ascii="Times New Roman"/>
          <w:b w:val="false"/>
          <w:i w:val="false"/>
          <w:color w:val="000000"/>
          <w:sz w:val="28"/>
        </w:rPr>
        <w:t>
      К2-3 кемінде 0,8;</w:t>
      </w:r>
    </w:p>
    <w:p>
      <w:pPr>
        <w:spacing w:after="0"/>
        <w:ind w:left="0"/>
        <w:jc w:val="both"/>
      </w:pPr>
      <w:r>
        <w:rPr>
          <w:rFonts w:ascii="Times New Roman"/>
          <w:b w:val="false"/>
          <w:i w:val="false"/>
          <w:color w:val="000000"/>
          <w:sz w:val="28"/>
        </w:rPr>
        <w:t>
      К2-4 кемінде 0,5.</w:t>
      </w:r>
    </w:p>
    <w:p>
      <w:pPr>
        <w:spacing w:after="0"/>
        <w:ind w:left="0"/>
        <w:jc w:val="both"/>
      </w:pPr>
      <w:r>
        <w:rPr>
          <w:rFonts w:ascii="Times New Roman"/>
          <w:b w:val="false"/>
          <w:i w:val="false"/>
          <w:color w:val="000000"/>
          <w:sz w:val="28"/>
        </w:rPr>
        <w:t xml:space="preserve">
      К2-1 мерзімді өтімділік коэффициенті өтелгенге дейін қоса алғанда 7 (жеті) күнге дейінгі қалған мерзімі бар өтімділігі жоғары активтер мөлшерінің мерзімді міндеттемелер мөлшеріне қатынасы ретінде есептеледі. Егер өтелгенге дейін 7 (жеті) күнге дейінгі қалған мерзімі бар мерзімді міндеттемелердің мөлшері жоғары өтімді активтердің 10%-ынан кем болса, онда К2-1 мерзімді өтімділік коэффициенті есептелмейді және орындалған болып саналады. </w:t>
      </w:r>
    </w:p>
    <w:p>
      <w:pPr>
        <w:spacing w:after="0"/>
        <w:ind w:left="0"/>
        <w:jc w:val="both"/>
      </w:pPr>
      <w:r>
        <w:rPr>
          <w:rFonts w:ascii="Times New Roman"/>
          <w:b w:val="false"/>
          <w:i w:val="false"/>
          <w:color w:val="000000"/>
          <w:sz w:val="28"/>
        </w:rPr>
        <w:t>
      К2-2 мерзімді өтімділік коэффициенті өтімділігі жоғары активтерді қоса алғанда, өтімді активтер мөлшерінің өтелгенге дейін қоса алғанда 30 (отыз) күнге дейінгі қалған мерзімі бар мерзімді міндеттемелер мөлшеріне қатынасы ретінде есептеледі. Егер 30 (отыз) күнге дейінгі өтеуге дейінгі қалған мерзімі бар мерзімді міндеттемелердің мөлшері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өтімділік коэффициенті өтімділігі жоғары активтерді қоса алғанда, өтімді активтер мөлшерінің 90 (тоқсан) күнге дейін қоса алғанда өтелгенге дейінгі қалған мерзімі бар мерзімді міндеттемелер мөлшеріне қатынасы ретінде есептеледі. Егер өтеуге дейін қалған мерзімі 90 (тоқсан) күнге дейінгі мерзімді міндеттемелердің мөлшері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өтімділік коэффициенті өтімділігі жоғары активтерді қоса алғанда, өтімді активтер мөлшерінің жиынтық міндеттемелер мөлшеріне қатынасы ретінде есептеледі. Егер жиынтық міндеттемелердің мөлшері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Инвестициялық портфельді басқарушының есеп айырысу күнгі қолда бар өтімділігі жоғары және өтімді активтері Әдістеменің 7-тармағына сәйкес осындай деп танылады.</w:t>
      </w:r>
    </w:p>
    <w:bookmarkStart w:name="z44" w:id="32"/>
    <w:p>
      <w:pPr>
        <w:spacing w:after="0"/>
        <w:ind w:left="0"/>
        <w:jc w:val="both"/>
      </w:pPr>
      <w:r>
        <w:rPr>
          <w:rFonts w:ascii="Times New Roman"/>
          <w:b w:val="false"/>
          <w:i w:val="false"/>
          <w:color w:val="000000"/>
          <w:sz w:val="28"/>
        </w:rPr>
        <w:t xml:space="preserve">
      6. Егер: </w:t>
      </w:r>
    </w:p>
    <w:bookmarkEnd w:id="32"/>
    <w:p>
      <w:pPr>
        <w:spacing w:after="0"/>
        <w:ind w:left="0"/>
        <w:jc w:val="both"/>
      </w:pPr>
      <w:r>
        <w:rPr>
          <w:rFonts w:ascii="Times New Roman"/>
          <w:b w:val="false"/>
          <w:i w:val="false"/>
          <w:color w:val="000000"/>
          <w:sz w:val="28"/>
        </w:rPr>
        <w:t>
      сенімгерлік басқаруға қабылданған зейнетақы активтерінің ағымдағы құны 100 000 000 000 (бір жүз миллиард) теңгеден кем болса, МКММ 1 029 000 (бір миллион жиырма тоғыз мың) АЕК-ке тең болады;</w:t>
      </w:r>
    </w:p>
    <w:p>
      <w:pPr>
        <w:spacing w:after="0"/>
        <w:ind w:left="0"/>
        <w:jc w:val="both"/>
      </w:pPr>
      <w:r>
        <w:rPr>
          <w:rFonts w:ascii="Times New Roman"/>
          <w:b w:val="false"/>
          <w:i w:val="false"/>
          <w:color w:val="000000"/>
          <w:sz w:val="28"/>
        </w:rPr>
        <w:t>
      сенімгерлік басқаруға қабылданған зейнетақы активтерінің ағымдағы құны 100 000 000 000 (бір жүз миллиард) теңгеден асса, онда МКММ 1 029 000 (бір миллион жиырма тоғыз мың) АЕК + (БҚЗА - 100 000 000 000 (жүз миллиард) теңгеге тең болады)*0,05, мұнда БҚЗА сенімгерлік басқаруға қабылданған зейнетақы активтері болып табылады.</w:t>
      </w:r>
    </w:p>
    <w:bookmarkStart w:name="z45" w:id="33"/>
    <w:p>
      <w:pPr>
        <w:spacing w:after="0"/>
        <w:ind w:left="0"/>
        <w:jc w:val="both"/>
      </w:pPr>
      <w:r>
        <w:rPr>
          <w:rFonts w:ascii="Times New Roman"/>
          <w:b w:val="false"/>
          <w:i w:val="false"/>
          <w:color w:val="000000"/>
          <w:sz w:val="28"/>
        </w:rPr>
        <w:t>
      7. Инвестициялық портфельді басқарушының жоғары өтімді активтерінің есебіне осы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кестесінің 1, 2.1, 2.3, 2.4, 2.8, 2.10, 2.11, 2.14, 3.1, 3.2, 3.5, 4.4, 5.1-жолдарында көрсетілген активтер тиісті көлемдерде енгізіледі.</w:t>
      </w:r>
    </w:p>
    <w:bookmarkEnd w:id="33"/>
    <w:p>
      <w:pPr>
        <w:spacing w:after="0"/>
        <w:ind w:left="0"/>
        <w:jc w:val="both"/>
      </w:pPr>
      <w:r>
        <w:rPr>
          <w:rFonts w:ascii="Times New Roman"/>
          <w:b w:val="false"/>
          <w:i w:val="false"/>
          <w:color w:val="000000"/>
          <w:sz w:val="28"/>
        </w:rPr>
        <w:t xml:space="preserve">
      Инвестициялық портфельді басқарушының өтімді активтері ретінде осы қаулымен бекітілген Инвестициялық портфельді басқару бойынша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кестесінде көрсетілген активтер танылады. </w:t>
      </w:r>
    </w:p>
    <w:p>
      <w:pPr>
        <w:spacing w:after="0"/>
        <w:ind w:left="0"/>
        <w:jc w:val="both"/>
      </w:pPr>
      <w:r>
        <w:rPr>
          <w:rFonts w:ascii="Times New Roman"/>
          <w:b w:val="false"/>
          <w:i w:val="false"/>
          <w:color w:val="000000"/>
          <w:sz w:val="28"/>
        </w:rPr>
        <w:t>
      Инвестициялық портфельді басқарушының өтімді активтері ретінде осы тармақтың бірінші бөлігінде көрсетілген жолдарды қоспағанда, Қағидаларға қосымшаға сәйкес инвестициялық портфельді басқарушының пруденциалдық нормативтерінің мәндерін есептеу кестесінде көрсетілген активтер танылады.</w:t>
      </w:r>
    </w:p>
    <w:p>
      <w:pPr>
        <w:spacing w:after="0"/>
        <w:ind w:left="0"/>
        <w:jc w:val="both"/>
      </w:pPr>
      <w:r>
        <w:rPr>
          <w:rFonts w:ascii="Times New Roman"/>
          <w:b w:val="false"/>
          <w:i w:val="false"/>
          <w:color w:val="000000"/>
          <w:sz w:val="28"/>
        </w:rPr>
        <w:t>
      Инвестициялық портфельді басқарушының өтімділігі жоғары активтерінің есебіне Қағидаларға қосымшаға сәйкес инвестициялық портфельді басқарушының пруденциялық нормативтерінің мәндерін есептеу кестесінің 1, 2.1, 2.3, 2.4, 2.8, 2.10, 2.11, 2.14, 3.1, 3.2, 3.5, 5.1-жолдарында көрсетілген активтер тиісті көлемдерде енгізіледі:</w:t>
      </w:r>
    </w:p>
    <w:bookmarkStart w:name="z46" w:id="34"/>
    <w:p>
      <w:pPr>
        <w:spacing w:after="0"/>
        <w:ind w:left="0"/>
        <w:jc w:val="both"/>
      </w:pPr>
      <w:r>
        <w:rPr>
          <w:rFonts w:ascii="Times New Roman"/>
          <w:b w:val="false"/>
          <w:i w:val="false"/>
          <w:color w:val="000000"/>
          <w:sz w:val="28"/>
        </w:rPr>
        <w:t>
      8. Әдістеменің 7-тармағында көзделген өтімділігі жоғары активтердің есебіне мыналар енгізілмейді:</w:t>
      </w:r>
    </w:p>
    <w:bookmarkEnd w:id="34"/>
    <w:bookmarkStart w:name="z47" w:id="35"/>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bookmarkEnd w:id="35"/>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кестесінде көрсетілген көлемде инвестициялық портфельді басқарушының өтімді активтерінің есебіне (орталық контрагенттің қатысуымен жасалған "кері репо" операциясының нысанасы болып табылатын бағалы қағаздарды қоспағанда)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инвестициялық портфельді басқарушының өтімді активтерінің есебіне толық көлемде енгізіледі;</w:t>
      </w:r>
    </w:p>
    <w:bookmarkStart w:name="z48" w:id="36"/>
    <w:p>
      <w:pPr>
        <w:spacing w:after="0"/>
        <w:ind w:left="0"/>
        <w:jc w:val="both"/>
      </w:pPr>
      <w:r>
        <w:rPr>
          <w:rFonts w:ascii="Times New Roman"/>
          <w:b w:val="false"/>
          <w:i w:val="false"/>
          <w:color w:val="000000"/>
          <w:sz w:val="28"/>
        </w:rPr>
        <w:t>
      2) өлшемдері қор биржасының акциялары нарығының индексін (қор биржасының өкілдік тізімі) есептеу мақсатында пайдаланылатын қор биржасының ресми тізіміне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Бағалы қағаздар нарығын </w:t>
            </w:r>
            <w:r>
              <w:br/>
            </w:r>
            <w:r>
              <w:rPr>
                <w:rFonts w:ascii="Times New Roman"/>
                <w:b w:val="false"/>
                <w:i w:val="false"/>
                <w:color w:val="000000"/>
                <w:sz w:val="20"/>
              </w:rPr>
              <w:t>реттеу және дамыту мәселелері</w:t>
            </w:r>
            <w:r>
              <w:br/>
            </w:r>
            <w:r>
              <w:rPr>
                <w:rFonts w:ascii="Times New Roman"/>
                <w:b w:val="false"/>
                <w:i w:val="false"/>
                <w:color w:val="000000"/>
                <w:sz w:val="20"/>
              </w:rPr>
              <w:t xml:space="preserve"> жөніндегі нормативтік </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асыратын ұйымдар сақтауға </w:t>
            </w:r>
            <w:r>
              <w:br/>
            </w:r>
            <w:r>
              <w:rPr>
                <w:rFonts w:ascii="Times New Roman"/>
                <w:b w:val="false"/>
                <w:i w:val="false"/>
                <w:color w:val="000000"/>
                <w:sz w:val="20"/>
              </w:rPr>
              <w:t xml:space="preserve">міндетті пруденциялық </w:t>
            </w:r>
            <w:r>
              <w:br/>
            </w:r>
            <w:r>
              <w:rPr>
                <w:rFonts w:ascii="Times New Roman"/>
                <w:b w:val="false"/>
                <w:i w:val="false"/>
                <w:color w:val="000000"/>
                <w:sz w:val="20"/>
              </w:rPr>
              <w:t xml:space="preserve">нормативтердің мәндерін </w:t>
            </w:r>
            <w:r>
              <w:br/>
            </w:r>
            <w:r>
              <w:rPr>
                <w:rFonts w:ascii="Times New Roman"/>
                <w:b w:val="false"/>
                <w:i w:val="false"/>
                <w:color w:val="000000"/>
                <w:sz w:val="20"/>
              </w:rPr>
              <w:t>есептеу тәртібіне</w:t>
            </w:r>
            <w:r>
              <w:br/>
            </w:r>
            <w:r>
              <w:rPr>
                <w:rFonts w:ascii="Times New Roman"/>
                <w:b w:val="false"/>
                <w:i w:val="false"/>
                <w:color w:val="000000"/>
                <w:sz w:val="20"/>
              </w:rPr>
              <w:t>қосымша</w:t>
            </w:r>
          </w:p>
        </w:tc>
      </w:tr>
    </w:tbl>
    <w:bookmarkStart w:name="z51" w:id="37"/>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балансы бойынша активтер сомасының 10 (он) пайызынан аспайтын сомадағы кассадағы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біреуіне сәйкес келген кезде, Қазақстан Республикасының екінші деңгейдегі банктеріндегі салымдардың:</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банктерінің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еншілес банк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ұзақ мерзімді рейтингі немесе басқа рейтингтік агенттіктердің бірінің осыған ұқсас деңгейдегi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мемлекеттік емес борыштық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осы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осыған ұқсас деңгейдегi рейтингi немесе Standard &amp; Poor's (Стандард энд Пурс) ұлттық шкаласы бойынша "kzA-" төмен емес рейтингі немесе басқа рейтингтік агенттіктердің бірінің ұлттық шкаласы бойынша осыған ұқсас деңгейдегi рейтингi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деңгейдегi рейтингi немесе Standard &amp; Poor's (Стандард энд Пурс) ұлттық шкаласы бойынша "kzBBB+"-тен "kzBB-"-ке дейін рейтингі немесе басқа рейтингтік агенттіктердің бірінің ұлттық шкаласы бойынша осыған ұқсас деңгейдегi рейтингi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Standard &amp; Poor's (Стандард энд Пурс) агенттігінің "АА-" төмен емес халықаралық рейтингі немесе басқа рейтингтік агенттіктердің бірінің осыған ұқсас деңгейдегi рейтингi бар мемлекеттік емес борыштық бағалы қағаздар, сондай-ақ Еуразия Даму Банкі шығарған және Қазақстан Республикасының ұлттық валютасында номиналданған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рейтингi (эмитетінде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алаңының "акциялар" секторы "премиум" санатының талаптарына сәйкес келетін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алаңының "акциялар" секторы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осы акциялар базалық активі болып табылатын акциялар мен депозитарлық қолхаттарды қоспағанда,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алаңының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жабатын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шығару проспектісінде көзделген олардың айналыс мерзімінің өтуіне байланысты туындаған (бағалы қағаздар шығару проспектісінің талаптары бойынша мерзімі өтпеген) бағалы қағаздардың номиналдық құнын төлеу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реттеу және дамыту мәселелері</w:t>
            </w:r>
            <w:r>
              <w:br/>
            </w:r>
            <w:r>
              <w:rPr>
                <w:rFonts w:ascii="Times New Roman"/>
                <w:b w:val="false"/>
                <w:i w:val="false"/>
                <w:color w:val="000000"/>
                <w:sz w:val="20"/>
              </w:rPr>
              <w:t xml:space="preserve"> жөніндегі нормативтік </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2-қосымша</w:t>
            </w:r>
          </w:p>
        </w:tc>
      </w:tr>
    </w:tbl>
    <w:bookmarkStart w:name="z54" w:id="38"/>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38"/>
    <w:bookmarkStart w:name="z55" w:id="39"/>
    <w:p>
      <w:pPr>
        <w:spacing w:after="0"/>
        <w:ind w:left="0"/>
        <w:jc w:val="left"/>
      </w:pPr>
      <w:r>
        <w:rPr>
          <w:rFonts w:ascii="Times New Roman"/>
          <w:b/>
          <w:i w:val="false"/>
          <w:color w:val="000000"/>
        </w:rPr>
        <w:t xml:space="preserve"> 1-тарау. Жалпы ережелер</w:t>
      </w:r>
    </w:p>
    <w:bookmarkEnd w:id="39"/>
    <w:bookmarkStart w:name="z56" w:id="40"/>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 (бұдан әрі – Әдістеме) "Бағалы қағаздар рыногы туралы" Қазақстан Республикасының Заңының (бұдан әрі - Бағалы қағаздар рыногы туралы заң) </w:t>
      </w:r>
      <w:r>
        <w:rPr>
          <w:rFonts w:ascii="Times New Roman"/>
          <w:b w:val="false"/>
          <w:i w:val="false"/>
          <w:color w:val="000000"/>
          <w:sz w:val="28"/>
        </w:rPr>
        <w:t>49-бабына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40"/>
    <w:bookmarkStart w:name="z57" w:id="41"/>
    <w:p>
      <w:pPr>
        <w:spacing w:after="0"/>
        <w:ind w:left="0"/>
        <w:jc w:val="left"/>
      </w:pPr>
      <w:r>
        <w:rPr>
          <w:rFonts w:ascii="Times New Roman"/>
          <w:b/>
          <w:i w:val="false"/>
          <w:color w:val="000000"/>
        </w:rPr>
        <w:t xml:space="preserve"> 2-тарау.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41"/>
    <w:bookmarkStart w:name="z58" w:id="42"/>
    <w:p>
      <w:pPr>
        <w:spacing w:after="0"/>
        <w:ind w:left="0"/>
        <w:jc w:val="both"/>
      </w:pPr>
      <w:r>
        <w:rPr>
          <w:rFonts w:ascii="Times New Roman"/>
          <w:b w:val="false"/>
          <w:i w:val="false"/>
          <w:color w:val="000000"/>
          <w:sz w:val="28"/>
        </w:rPr>
        <w:t>
      2. Меншікті капиталдың ең төменгі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42"/>
    <w:bookmarkStart w:name="z59" w:id="43"/>
    <w:p>
      <w:pPr>
        <w:spacing w:after="0"/>
        <w:ind w:left="0"/>
        <w:jc w:val="both"/>
      </w:pPr>
      <w:r>
        <w:rPr>
          <w:rFonts w:ascii="Times New Roman"/>
          <w:b w:val="false"/>
          <w:i w:val="false"/>
          <w:color w:val="000000"/>
          <w:sz w:val="28"/>
        </w:rPr>
        <w:t>
      3. Брокер және (немесе) дилердің меншікті капиталының жеткіліктілік коэффициенті мынадай формула бойынша есептеледі:</w:t>
      </w:r>
    </w:p>
    <w:bookmarkEnd w:id="43"/>
    <w:p>
      <w:pPr>
        <w:spacing w:after="0"/>
        <w:ind w:left="0"/>
        <w:jc w:val="both"/>
      </w:pPr>
      <w:r>
        <w:rPr>
          <w:rFonts w:ascii="Times New Roman"/>
          <w:b w:val="false"/>
          <w:i w:val="false"/>
          <w:color w:val="000000"/>
          <w:sz w:val="28"/>
        </w:rPr>
        <w:t>
      К = (ӨЖА+ӨА - М)/(МКАМ+От ДҚ), мұндағы:</w:t>
      </w:r>
    </w:p>
    <w:p>
      <w:pPr>
        <w:spacing w:after="0"/>
        <w:ind w:left="0"/>
        <w:jc w:val="both"/>
      </w:pPr>
      <w:r>
        <w:rPr>
          <w:rFonts w:ascii="Times New Roman"/>
          <w:b w:val="false"/>
          <w:i w:val="false"/>
          <w:color w:val="000000"/>
          <w:sz w:val="28"/>
        </w:rPr>
        <w:t>
      ӨЖА- есептеу күніне қолда бар, Әдістеменің 6-тармағына сәйкес өтімділігі жоғары деп танылатын брокердің және (немесе) дилердің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6-тармағына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М - есеп айырысу күніне қолда бар, баланс бойынша міндеттемелер;</w:t>
      </w:r>
    </w:p>
    <w:p>
      <w:pPr>
        <w:spacing w:after="0"/>
        <w:ind w:left="0"/>
        <w:jc w:val="both"/>
      </w:pPr>
      <w:r>
        <w:rPr>
          <w:rFonts w:ascii="Times New Roman"/>
          <w:b w:val="false"/>
          <w:i w:val="false"/>
          <w:color w:val="000000"/>
          <w:sz w:val="28"/>
        </w:rPr>
        <w:t>
      МКАМ - меншікті капиталдың брокердің және (немесе) дилердің меншікті капиталының жеткіліктілігі есебіне алынатын ең аз мөлшері: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МКАМ 50 000 (елу мың) АЕК-ті;</w:t>
      </w:r>
    </w:p>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МКАМ, 10 000 (он мың) АЕК-ті құрайды;</w:t>
      </w:r>
    </w:p>
    <w:p>
      <w:pPr>
        <w:spacing w:after="0"/>
        <w:ind w:left="0"/>
        <w:jc w:val="both"/>
      </w:pPr>
      <w:r>
        <w:rPr>
          <w:rFonts w:ascii="Times New Roman"/>
          <w:b w:val="false"/>
          <w:i w:val="false"/>
          <w:color w:val="000000"/>
          <w:sz w:val="28"/>
        </w:rPr>
        <w:t>
      От ДҚ - Әдістеменің 4-тармағына сәйкес есептелген брокерлік және (немесе) дилерлік қызметпен байланысты операциялық тәуекел.</w:t>
      </w:r>
    </w:p>
    <w:bookmarkStart w:name="z60" w:id="44"/>
    <w:p>
      <w:pPr>
        <w:spacing w:after="0"/>
        <w:ind w:left="0"/>
        <w:jc w:val="both"/>
      </w:pPr>
      <w:r>
        <w:rPr>
          <w:rFonts w:ascii="Times New Roman"/>
          <w:b w:val="false"/>
          <w:i w:val="false"/>
          <w:color w:val="000000"/>
          <w:sz w:val="28"/>
        </w:rPr>
        <w:t>
      4. Брокерлік және (немесе) дилерлік қызметпен байланысты операциялық тәуекел төмендегідей есептеледі:</w:t>
      </w:r>
    </w:p>
    <w:bookmarkEnd w:id="44"/>
    <w:p>
      <w:pPr>
        <w:spacing w:after="0"/>
        <w:ind w:left="0"/>
        <w:jc w:val="both"/>
      </w:pPr>
      <w:r>
        <w:rPr>
          <w:rFonts w:ascii="Times New Roman"/>
          <w:b w:val="false"/>
          <w:i w:val="false"/>
          <w:color w:val="000000"/>
          <w:sz w:val="28"/>
        </w:rPr>
        <w:t xml:space="preserve">
      От ДҚ = абсолютті көрсеткіш + </w:t>
      </w:r>
      <w:r>
        <w:rPr>
          <w:rFonts w:ascii="Times New Roman"/>
          <w:b w:val="false"/>
          <w:i w:val="false"/>
          <w:color w:val="000000"/>
          <w:sz w:val="28"/>
        </w:rPr>
        <w:t>a</w:t>
      </w:r>
      <w:r>
        <w:rPr>
          <w:rFonts w:ascii="Times New Roman"/>
          <w:b w:val="false"/>
          <w:i w:val="false"/>
          <w:color w:val="000000"/>
          <w:sz w:val="28"/>
        </w:rPr>
        <w:t>* салыстырмалы көрсеткіш, мұнда:</w:t>
      </w:r>
    </w:p>
    <w:p>
      <w:pPr>
        <w:spacing w:after="0"/>
        <w:ind w:left="0"/>
        <w:jc w:val="both"/>
      </w:pPr>
      <w:r>
        <w:rPr>
          <w:rFonts w:ascii="Times New Roman"/>
          <w:b w:val="false"/>
          <w:i w:val="false"/>
          <w:color w:val="000000"/>
          <w:sz w:val="28"/>
        </w:rPr>
        <w:t>
      абсолюттік көрсеткіш 15 000 (он бес мың) АЕК-ке тең;</w:t>
      </w:r>
    </w:p>
    <w:p>
      <w:pPr>
        <w:spacing w:after="0"/>
        <w:ind w:left="0"/>
        <w:jc w:val="both"/>
      </w:pPr>
      <w:r>
        <w:rPr>
          <w:rFonts w:ascii="Times New Roman"/>
          <w:b w:val="false"/>
          <w:i w:val="false"/>
          <w:color w:val="000000"/>
          <w:sz w:val="28"/>
        </w:rPr>
        <w:t>
      салыстырмалы көрсеткіш есепті күннің алдындағы соңғы 60 (алпыс) айдағы пайда мен шығындар туралы есептің айыпақы (айыппұл, өсімпұл) бабы бойынша орташа жылдық шығыстың 15 (он бес) еселенген мөлшері ретінде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операциялық тәуекелдің коэффициенті есептік күннің алдындағы соңғы 36 (отыз алты) айда брокерлер және (немесе) дилерлер жасасқан мәмілелердің орташа жылдық көлеміне байланысты белгіленген және кестеге сәйкес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жылдық көлемі (3 жыл)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млрд-тан 3000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млрд-тан 5000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млрд-тан 7500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млрд-тан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Бұл ретте, егер салыстырмалы көрсеткіштің мәні 3 000 (үш мың) АЕК-тен аз болса, онда салыстырмалы көрсеткіштің мәні 3 000 (үш мың) АЕК-ке тең болады.</w:t>
      </w:r>
    </w:p>
    <w:p>
      <w:pPr>
        <w:spacing w:after="0"/>
        <w:ind w:left="0"/>
        <w:jc w:val="both"/>
      </w:pPr>
      <w:r>
        <w:rPr>
          <w:rFonts w:ascii="Times New Roman"/>
          <w:b w:val="false"/>
          <w:i w:val="false"/>
          <w:color w:val="000000"/>
          <w:sz w:val="28"/>
        </w:rPr>
        <w:t xml:space="preserve">
      Жасалатын мәмілелер болмаған кезде </w:t>
      </w:r>
      <w:r>
        <w:rPr>
          <w:rFonts w:ascii="Times New Roman"/>
          <w:b w:val="false"/>
          <w:i w:val="false"/>
          <w:color w:val="000000"/>
          <w:sz w:val="28"/>
        </w:rPr>
        <w:t>a</w:t>
      </w:r>
      <w:r>
        <w:rPr>
          <w:rFonts w:ascii="Times New Roman"/>
          <w:b w:val="false"/>
          <w:i w:val="false"/>
          <w:color w:val="000000"/>
          <w:sz w:val="28"/>
        </w:rPr>
        <w:t xml:space="preserve"> 0-ге (нөл) тең.</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53-2-бабының</w:t>
      </w:r>
      <w:r>
        <w:rPr>
          <w:rFonts w:ascii="Times New Roman"/>
          <w:b w:val="false"/>
          <w:i w:val="false"/>
          <w:color w:val="000000"/>
          <w:sz w:val="28"/>
        </w:rPr>
        <w:t xml:space="preserve"> 5-тармағында белгіленген жағдайларды қамтитын клиенттер алдындағы жауапкершілікті сақтандыру кезінде клиенттердің шоттарын жүргізу құқығы жоқ брокер және (немесе) дилер абсолюттік көрсеткіштің мөлшерін сақтандыру сомасының мөлшеріне азайтады, бірақ ол абсолюттік көрсеткіш мөлшерінің 50%-нан кем болмауға тиіс.</w:t>
      </w:r>
    </w:p>
    <w:bookmarkStart w:name="z61" w:id="45"/>
    <w:p>
      <w:pPr>
        <w:spacing w:after="0"/>
        <w:ind w:left="0"/>
        <w:jc w:val="both"/>
      </w:pPr>
      <w:r>
        <w:rPr>
          <w:rFonts w:ascii="Times New Roman"/>
          <w:b w:val="false"/>
          <w:i w:val="false"/>
          <w:color w:val="000000"/>
          <w:sz w:val="28"/>
        </w:rPr>
        <w:t>
      5. Брокердің және (немесе) дилердің мерзімді өтімділік коэффициенттерінің ең аз мәні мынадай мөлшерде белгіленеді:</w:t>
      </w:r>
    </w:p>
    <w:bookmarkEnd w:id="45"/>
    <w:p>
      <w:pPr>
        <w:spacing w:after="0"/>
        <w:ind w:left="0"/>
        <w:jc w:val="both"/>
      </w:pPr>
      <w:r>
        <w:rPr>
          <w:rFonts w:ascii="Times New Roman"/>
          <w:b w:val="false"/>
          <w:i w:val="false"/>
          <w:color w:val="000000"/>
          <w:sz w:val="28"/>
        </w:rPr>
        <w:t>
      К2-1 кемінде 1;</w:t>
      </w:r>
    </w:p>
    <w:p>
      <w:pPr>
        <w:spacing w:after="0"/>
        <w:ind w:left="0"/>
        <w:jc w:val="both"/>
      </w:pPr>
      <w:r>
        <w:rPr>
          <w:rFonts w:ascii="Times New Roman"/>
          <w:b w:val="false"/>
          <w:i w:val="false"/>
          <w:color w:val="000000"/>
          <w:sz w:val="28"/>
        </w:rPr>
        <w:t>
      К2-2 кемінде 0,9;</w:t>
      </w:r>
    </w:p>
    <w:p>
      <w:pPr>
        <w:spacing w:after="0"/>
        <w:ind w:left="0"/>
        <w:jc w:val="both"/>
      </w:pPr>
      <w:r>
        <w:rPr>
          <w:rFonts w:ascii="Times New Roman"/>
          <w:b w:val="false"/>
          <w:i w:val="false"/>
          <w:color w:val="000000"/>
          <w:sz w:val="28"/>
        </w:rPr>
        <w:t>
      К2-3 кемінде 0,8;</w:t>
      </w:r>
    </w:p>
    <w:p>
      <w:pPr>
        <w:spacing w:after="0"/>
        <w:ind w:left="0"/>
        <w:jc w:val="both"/>
      </w:pPr>
      <w:r>
        <w:rPr>
          <w:rFonts w:ascii="Times New Roman"/>
          <w:b w:val="false"/>
          <w:i w:val="false"/>
          <w:color w:val="000000"/>
          <w:sz w:val="28"/>
        </w:rPr>
        <w:t>
      К2-4 кемінде 0,5.</w:t>
      </w:r>
    </w:p>
    <w:p>
      <w:pPr>
        <w:spacing w:after="0"/>
        <w:ind w:left="0"/>
        <w:jc w:val="both"/>
      </w:pPr>
      <w:r>
        <w:rPr>
          <w:rFonts w:ascii="Times New Roman"/>
          <w:b w:val="false"/>
          <w:i w:val="false"/>
          <w:color w:val="000000"/>
          <w:sz w:val="28"/>
        </w:rPr>
        <w:t xml:space="preserve">
      К2-1 мерзімді өтімділік коэффициенті 7 (жеті) күнге дейін қоса алғанда өтелгенге дейінгі қалған мерзімімен мерзімді міндеттемелердің өтімділігі жоғары активтер мөлшерінің мөлшеріне қатынасы ретінде есептеледі. Егер өтелгенге дейін 7 (жеті) күнге дейінгі қалған мерзімімен мерзімді міндеттемелердің мөлшері жоғары өтімді активтердің 10%-ынан кем болса, онда К2-1 мерзімді өтімділік коэффициенті есептелмейді және орындалған болып саналады. </w:t>
      </w:r>
    </w:p>
    <w:p>
      <w:pPr>
        <w:spacing w:after="0"/>
        <w:ind w:left="0"/>
        <w:jc w:val="both"/>
      </w:pPr>
      <w:r>
        <w:rPr>
          <w:rFonts w:ascii="Times New Roman"/>
          <w:b w:val="false"/>
          <w:i w:val="false"/>
          <w:color w:val="000000"/>
          <w:sz w:val="28"/>
        </w:rPr>
        <w:t>
      К2-2 мерзімді өтімділік коэффициенті 30 (отыз) күнге дейін қоса алғанда өтелгенге дейін қалған мерзімімен мерзімді міндеттемелердің мөлшеріне өтімділігі жоғары активтерді қоса алғанда, өтімді активтердің мөлшеріне қатынасы ретінде есептеледі. Егер өтелгенге дейін 30 (отыз) күнге дейінгі қалған мерзімімен мерзімді міндеттемелердің мөлшері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xml:space="preserve">
      К2-3 мерзімді өтімділік коэффициенті 90 (тоқсан) күнге дейін қоса алғанда, өтелгенге дейінгі қалған мерзімімен мерзімді міндеттемелер мөлшеріне өтімділігі жоғары активтерді қоса алғанда, өтімді активтер мөлшерінің қатынасы ретінде есептеледі. Егер өтелгенге дейін 90 (тоқсан) күнге дейінгі қалған мерзімімен мерзімі міндеттемелердің мөлшері өтімді активтердің 10%-ынан кем болса, онда К2-3 мерзімді өтімділік коэффициенті есептелмейді және орындалған болып саналады. </w:t>
      </w:r>
    </w:p>
    <w:p>
      <w:pPr>
        <w:spacing w:after="0"/>
        <w:ind w:left="0"/>
        <w:jc w:val="both"/>
      </w:pPr>
      <w:r>
        <w:rPr>
          <w:rFonts w:ascii="Times New Roman"/>
          <w:b w:val="false"/>
          <w:i w:val="false"/>
          <w:color w:val="000000"/>
          <w:sz w:val="28"/>
        </w:rPr>
        <w:t xml:space="preserve">
      К2-4 мерзімді өтімділік коэффициенті өтімділігі жоғары активтерді қоса алғанда, өтімді активтер мөлшерінің жиынтық міндеттемелер мөлшеріне қатынасы ретінде есептеледі. Егер жиынтық міндеттемелердің мөлшері өтімді активтердің 10%-ынан кем болса, онда К2-4 мерзімді өтімділік коэффициенті есептелмейді және орындалған болып саналады. </w:t>
      </w:r>
    </w:p>
    <w:p>
      <w:pPr>
        <w:spacing w:after="0"/>
        <w:ind w:left="0"/>
        <w:jc w:val="both"/>
      </w:pPr>
      <w:r>
        <w:rPr>
          <w:rFonts w:ascii="Times New Roman"/>
          <w:b w:val="false"/>
          <w:i w:val="false"/>
          <w:color w:val="000000"/>
          <w:sz w:val="28"/>
        </w:rPr>
        <w:t>
      Брокердің және (немесе) дилердің есеп айырысу күнгі өтімділігі жоғары және өтімді активтері Әдістеменің 6-тармағына сәйкес осындай деп танылады.</w:t>
      </w:r>
    </w:p>
    <w:bookmarkStart w:name="z62" w:id="46"/>
    <w:p>
      <w:pPr>
        <w:spacing w:after="0"/>
        <w:ind w:left="0"/>
        <w:jc w:val="both"/>
      </w:pPr>
      <w:r>
        <w:rPr>
          <w:rFonts w:ascii="Times New Roman"/>
          <w:b w:val="false"/>
          <w:i w:val="false"/>
          <w:color w:val="000000"/>
          <w:sz w:val="28"/>
        </w:rPr>
        <w:t>
      6. Брокердің және (немесе) дилердің өтімділігі жоғары активтерінің есебіне осы қаулымен бекітілген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қағидаларына бұдан әрі – Қағидалар)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 2.1, 2.3, 2.4, 2.8, 2.10, 2.11, 2.14, 3.1, 3.2, 3.5, 4.4, 5.1-жолдарында көрсетілген активтер тиісті көлемдерде енгізіледі.</w:t>
      </w:r>
    </w:p>
    <w:bookmarkEnd w:id="46"/>
    <w:p>
      <w:pPr>
        <w:spacing w:after="0"/>
        <w:ind w:left="0"/>
        <w:jc w:val="both"/>
      </w:pPr>
      <w:r>
        <w:rPr>
          <w:rFonts w:ascii="Times New Roman"/>
          <w:b w:val="false"/>
          <w:i w:val="false"/>
          <w:color w:val="000000"/>
          <w:sz w:val="28"/>
        </w:rPr>
        <w:t>
      Осы тармақтың бірінші бөлігінде көрсетілген жолдарды қоспағанда,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кестесінде көрсетілген активтер брокердің және (немесе) дилердің өтімді активтері ретінде танылады.</w:t>
      </w:r>
    </w:p>
    <w:bookmarkStart w:name="z63" w:id="47"/>
    <w:p>
      <w:pPr>
        <w:spacing w:after="0"/>
        <w:ind w:left="0"/>
        <w:jc w:val="both"/>
      </w:pPr>
      <w:r>
        <w:rPr>
          <w:rFonts w:ascii="Times New Roman"/>
          <w:b w:val="false"/>
          <w:i w:val="false"/>
          <w:color w:val="000000"/>
          <w:sz w:val="28"/>
        </w:rPr>
        <w:t>
      7. Әдістеменің 4-тармағында көзделген өтімділігі жоғары және өтімді активтердің есебіне мыналар енгізілмейді:</w:t>
      </w:r>
    </w:p>
    <w:bookmarkEnd w:id="47"/>
    <w:bookmarkStart w:name="z64" w:id="48"/>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bookmarkEnd w:id="48"/>
    <w:p>
      <w:pPr>
        <w:spacing w:after="0"/>
        <w:ind w:left="0"/>
        <w:jc w:val="both"/>
      </w:pPr>
      <w:r>
        <w:rPr>
          <w:rFonts w:ascii="Times New Roman"/>
          <w:b w:val="false"/>
          <w:i w:val="false"/>
          <w:color w:val="000000"/>
          <w:sz w:val="28"/>
        </w:rPr>
        <w:t>
      "Кері репо" операциясының нысанасы болып табылатын бағалы қағаздар бағалы қағаздар нарығында брокерлік және (немесе) дилерлік қызметті жүзеге асыратын ұйымның пруденциялық нормативтер мәндерінің есебінде көрсетілген көлемде осы Қағидаларға қосымшаға сәйкес нысан бойынша брокердің және (немесе) дилердің өтімді активтерінің есебіне енгізіледі (орталық контрагенттің қатысуымен жасалған "кері репо" операциясының нысанасы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bookmarkStart w:name="z65" w:id="49"/>
    <w:p>
      <w:pPr>
        <w:spacing w:after="0"/>
        <w:ind w:left="0"/>
        <w:jc w:val="both"/>
      </w:pPr>
      <w:r>
        <w:rPr>
          <w:rFonts w:ascii="Times New Roman"/>
          <w:b w:val="false"/>
          <w:i w:val="false"/>
          <w:color w:val="000000"/>
          <w:sz w:val="28"/>
        </w:rPr>
        <w:t>
      2) өлшемдері қор биржасының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үлестес тұлғалар болып табылатын заңды тұлғалар шығарған бағалы қағаздар жатады.</w:t>
      </w:r>
    </w:p>
    <w:bookmarkEnd w:id="49"/>
    <w:bookmarkStart w:name="z66" w:id="50"/>
    <w:p>
      <w:pPr>
        <w:spacing w:after="0"/>
        <w:ind w:left="0"/>
        <w:jc w:val="left"/>
      </w:pPr>
      <w:r>
        <w:rPr>
          <w:rFonts w:ascii="Times New Roman"/>
          <w:b/>
          <w:i w:val="false"/>
          <w:color w:val="000000"/>
        </w:rPr>
        <w:t xml:space="preserve"> 3-тарау.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қорларының пруденциялық нормативтерінің мәндерін есептеу әдістемесі</w:t>
      </w:r>
    </w:p>
    <w:bookmarkEnd w:id="50"/>
    <w:bookmarkStart w:name="z67" w:id="51"/>
    <w:p>
      <w:pPr>
        <w:spacing w:after="0"/>
        <w:ind w:left="0"/>
        <w:jc w:val="both"/>
      </w:pPr>
      <w:r>
        <w:rPr>
          <w:rFonts w:ascii="Times New Roman"/>
          <w:b w:val="false"/>
          <w:i w:val="false"/>
          <w:color w:val="000000"/>
          <w:sz w:val="28"/>
        </w:rPr>
        <w:t>
      8. ЕЖЗҚ меншікті капиталының жеткіліктілік коэффициенті мынадай формула бойынша есептеледі:</w:t>
      </w:r>
    </w:p>
    <w:bookmarkEnd w:id="51"/>
    <w:p>
      <w:pPr>
        <w:spacing w:after="0"/>
        <w:ind w:left="0"/>
        <w:jc w:val="both"/>
      </w:pPr>
      <w:r>
        <w:rPr>
          <w:rFonts w:ascii="Times New Roman"/>
          <w:b w:val="false"/>
          <w:i w:val="false"/>
          <w:color w:val="000000"/>
          <w:sz w:val="28"/>
        </w:rPr>
        <w:t>
      К = (ӨА - М) / МКАМ, мұнда:</w:t>
      </w:r>
    </w:p>
    <w:p>
      <w:pPr>
        <w:spacing w:after="0"/>
        <w:ind w:left="0"/>
        <w:jc w:val="both"/>
      </w:pPr>
      <w:r>
        <w:rPr>
          <w:rFonts w:ascii="Times New Roman"/>
          <w:b w:val="false"/>
          <w:i w:val="false"/>
          <w:color w:val="000000"/>
          <w:sz w:val="28"/>
        </w:rPr>
        <w:t>
      ӨА - Әдістеменің 9-тармағында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МКАМ - Әдістеменің 10-тармағына сәйкес есептелген, меншікті капиталдың жеткіліктілігі есебіне алынатын ЕЖЗҚ меншікті капиталының ең аз мөлшері.</w:t>
      </w:r>
    </w:p>
    <w:bookmarkStart w:name="z68" w:id="52"/>
    <w:p>
      <w:pPr>
        <w:spacing w:after="0"/>
        <w:ind w:left="0"/>
        <w:jc w:val="both"/>
      </w:pPr>
      <w:r>
        <w:rPr>
          <w:rFonts w:ascii="Times New Roman"/>
          <w:b w:val="false"/>
          <w:i w:val="false"/>
          <w:color w:val="000000"/>
          <w:sz w:val="28"/>
        </w:rPr>
        <w:t>
      9. ЕЖЗҚ өтімділік коэффициенті мына формула бойынша есептеледі:</w:t>
      </w:r>
    </w:p>
    <w:bookmarkEnd w:id="52"/>
    <w:p>
      <w:pPr>
        <w:spacing w:after="0"/>
        <w:ind w:left="0"/>
        <w:jc w:val="both"/>
      </w:pPr>
      <w:r>
        <w:rPr>
          <w:rFonts w:ascii="Times New Roman"/>
          <w:b w:val="false"/>
          <w:i w:val="false"/>
          <w:color w:val="000000"/>
          <w:sz w:val="28"/>
        </w:rPr>
        <w:t>
      Кл = ӨА/М, мұнда:</w:t>
      </w:r>
    </w:p>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bookmarkStart w:name="z69" w:id="53"/>
    <w:p>
      <w:pPr>
        <w:spacing w:after="0"/>
        <w:ind w:left="0"/>
        <w:jc w:val="both"/>
      </w:pPr>
      <w:r>
        <w:rPr>
          <w:rFonts w:ascii="Times New Roman"/>
          <w:b w:val="false"/>
          <w:i w:val="false"/>
          <w:color w:val="000000"/>
          <w:sz w:val="28"/>
        </w:rPr>
        <w:t>
      10. Егер:</w:t>
      </w:r>
    </w:p>
    <w:bookmarkEnd w:id="53"/>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кем болса, МКАМ 107 000 (жүз жеті мың) АЕК-ке тең;</w:t>
      </w:r>
    </w:p>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асады, онда МКАМ 107 000 (жүз жеті мың) АЕК + (АПУ- 40 000 000 000 (қырық миллиард) теңге) * 0,0001, мұнда АПУ инвестициялық басқаруға қабылданған зейнетақы активтері болып табылады.</w:t>
      </w:r>
    </w:p>
    <w:bookmarkStart w:name="z70" w:id="54"/>
    <w:p>
      <w:pPr>
        <w:spacing w:after="0"/>
        <w:ind w:left="0"/>
        <w:jc w:val="both"/>
      </w:pPr>
      <w:r>
        <w:rPr>
          <w:rFonts w:ascii="Times New Roman"/>
          <w:b w:val="false"/>
          <w:i w:val="false"/>
          <w:color w:val="000000"/>
          <w:sz w:val="28"/>
        </w:rPr>
        <w:t>
      11. Ереженің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ЕЖЗҚ-ның меншікті активтері ЕЖЗҚ-ның өтімді активтері деп танылады.</w:t>
      </w:r>
    </w:p>
    <w:bookmarkEnd w:id="54"/>
    <w:bookmarkStart w:name="z71" w:id="55"/>
    <w:p>
      <w:pPr>
        <w:spacing w:after="0"/>
        <w:ind w:left="0"/>
        <w:jc w:val="both"/>
      </w:pPr>
      <w:r>
        <w:rPr>
          <w:rFonts w:ascii="Times New Roman"/>
          <w:b w:val="false"/>
          <w:i w:val="false"/>
          <w:color w:val="000000"/>
          <w:sz w:val="28"/>
        </w:rPr>
        <w:t>
      12. Әдістеменің 11-тармағында көзделген өтімді активтердің есебіне енгізілмейді:</w:t>
      </w:r>
    </w:p>
    <w:bookmarkEnd w:id="55"/>
    <w:bookmarkStart w:name="z72" w:id="56"/>
    <w:p>
      <w:pPr>
        <w:spacing w:after="0"/>
        <w:ind w:left="0"/>
        <w:jc w:val="both"/>
      </w:pPr>
      <w:r>
        <w:rPr>
          <w:rFonts w:ascii="Times New Roman"/>
          <w:b w:val="false"/>
          <w:i w:val="false"/>
          <w:color w:val="000000"/>
          <w:sz w:val="28"/>
        </w:rPr>
        <w:t>
      1) ЕЖЗҚ міндеттемелері бойынша қамтамасыз ету болып табылатын және (немесе) ЕЖЗҚ-ның меншік құқығы шектелген активтер (репо операцияларын қоспағанда).</w:t>
      </w:r>
    </w:p>
    <w:bookmarkEnd w:id="56"/>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ЕЖЗҚ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ЕЖЗҚ-ның өтімді активтерінің есебіне толық көлемде енгізіледі;</w:t>
      </w:r>
    </w:p>
    <w:bookmarkStart w:name="z73" w:id="57"/>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bookmarkEnd w:id="57"/>
    <w:bookmarkStart w:name="z74" w:id="58"/>
    <w:p>
      <w:pPr>
        <w:spacing w:after="0"/>
        <w:ind w:left="0"/>
        <w:jc w:val="both"/>
      </w:pPr>
      <w:r>
        <w:rPr>
          <w:rFonts w:ascii="Times New Roman"/>
          <w:b w:val="false"/>
          <w:i w:val="false"/>
          <w:color w:val="000000"/>
          <w:sz w:val="28"/>
        </w:rPr>
        <w:t>
      3) ЕЖЗҚ-ның ірі акционерлеріне және осы сенімгерлік басқарушылардың аффилиирленген тұлғаларына тиесілі ЕЖЗҚ-ның дауыс беретін акцияларының он және одан да көп пайызымен сенімгерлік басқарушылар шығарған бағалы қағаздар;</w:t>
      </w:r>
    </w:p>
    <w:bookmarkEnd w:id="58"/>
    <w:bookmarkStart w:name="z75" w:id="59"/>
    <w:p>
      <w:pPr>
        <w:spacing w:after="0"/>
        <w:ind w:left="0"/>
        <w:jc w:val="both"/>
      </w:pPr>
      <w:r>
        <w:rPr>
          <w:rFonts w:ascii="Times New Roman"/>
          <w:b w:val="false"/>
          <w:i w:val="false"/>
          <w:color w:val="000000"/>
          <w:sz w:val="28"/>
        </w:rPr>
        <w:t>
      4) ЕЖЗҚ-ға қатысты аффилиирленген тұлғалар болып табылатын екінші деңгейдегі банктердегі салымдар мен ағымдағы шоттар.</w:t>
      </w:r>
    </w:p>
    <w:bookmarkEnd w:id="59"/>
    <w:bookmarkStart w:name="z76" w:id="60"/>
    <w:p>
      <w:pPr>
        <w:spacing w:after="0"/>
        <w:ind w:left="0"/>
        <w:jc w:val="both"/>
      </w:pPr>
      <w:r>
        <w:rPr>
          <w:rFonts w:ascii="Times New Roman"/>
          <w:b w:val="false"/>
          <w:i w:val="false"/>
          <w:color w:val="000000"/>
          <w:sz w:val="28"/>
        </w:rPr>
        <w:t xml:space="preserve">
      13. ЕЖЗҚ-ның меншікті активтері есебінен мәмілелер Нормативтік құқықтық актілерді мемлекеттік тіркеу тізілімінде № 8815 болып тіркелген, Қазақстан Республикасының Ұлттық Банкі Басқармасының 2013 жылғы 27 тамыздағы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тәртіппен жасалады.</w:t>
      </w:r>
    </w:p>
    <w:bookmarkEnd w:id="60"/>
    <w:bookmarkStart w:name="z77" w:id="61"/>
    <w:p>
      <w:pPr>
        <w:spacing w:after="0"/>
        <w:ind w:left="0"/>
        <w:jc w:val="left"/>
      </w:pPr>
      <w:r>
        <w:rPr>
          <w:rFonts w:ascii="Times New Roman"/>
          <w:b/>
          <w:i w:val="false"/>
          <w:color w:val="000000"/>
        </w:rPr>
        <w:t xml:space="preserve"> 4-тарау. Ерікті зейнетақы жарналарын тарту құқығынсыз инвестициялық портфельді басқару жөніндегі қызметті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басқарушылардың немесе ерікті зейнетақы жарналарын тарту құқығынсыз инвестициялық портфельді басқару жөніндегі қызметті клиенттердің шоттарын жүргізу құқығынсыз брокерлік және (немесе) дилерлік қызметпен қоса атқаратын инвестициялық портфельді басқарушылардың пруденциялық нормативтерінің мәндерін есептеу әдістемесі</w:t>
      </w:r>
    </w:p>
    <w:bookmarkEnd w:id="61"/>
    <w:bookmarkStart w:name="z78" w:id="62"/>
    <w:p>
      <w:pPr>
        <w:spacing w:after="0"/>
        <w:ind w:left="0"/>
        <w:jc w:val="both"/>
      </w:pPr>
      <w:r>
        <w:rPr>
          <w:rFonts w:ascii="Times New Roman"/>
          <w:b w:val="false"/>
          <w:i w:val="false"/>
          <w:color w:val="000000"/>
          <w:sz w:val="28"/>
        </w:rPr>
        <w:t>
      14. Бірыңғай жинақтаушы зейнетақы қорымен жасалған шартқа сәйкес зейнетақы активтерін сенімгерлік басқаруды жүзеге асыратын 1-ИПБ немесе 2-ИПБ меншікті капиталының жеткіліктілік коэффициенті мынадай формула бойынша есептеледі:</w:t>
      </w:r>
    </w:p>
    <w:bookmarkEnd w:id="62"/>
    <w:p>
      <w:pPr>
        <w:spacing w:after="0"/>
        <w:ind w:left="0"/>
        <w:jc w:val="both"/>
      </w:pPr>
      <w:r>
        <w:rPr>
          <w:rFonts w:ascii="Times New Roman"/>
          <w:b w:val="false"/>
          <w:i w:val="false"/>
          <w:color w:val="000000"/>
          <w:sz w:val="28"/>
        </w:rPr>
        <w:t>
      К = (ӨА - М) / МКАМ, мұндағы:</w:t>
      </w:r>
    </w:p>
    <w:p>
      <w:pPr>
        <w:spacing w:after="0"/>
        <w:ind w:left="0"/>
        <w:jc w:val="both"/>
      </w:pPr>
      <w:r>
        <w:rPr>
          <w:rFonts w:ascii="Times New Roman"/>
          <w:b w:val="false"/>
          <w:i w:val="false"/>
          <w:color w:val="000000"/>
          <w:sz w:val="28"/>
        </w:rPr>
        <w:t>
      ӨЖА - Әдістеменің 18-тармағына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18-тармағына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М-есеп айырысу күніндегі баланс бойынша міндеттемелер;</w:t>
      </w:r>
    </w:p>
    <w:p>
      <w:pPr>
        <w:spacing w:after="0"/>
        <w:ind w:left="0"/>
        <w:jc w:val="both"/>
      </w:pPr>
      <w:r>
        <w:rPr>
          <w:rFonts w:ascii="Times New Roman"/>
          <w:b w:val="false"/>
          <w:i w:val="false"/>
          <w:color w:val="000000"/>
          <w:sz w:val="28"/>
        </w:rPr>
        <w:t>
      МКАМ - бірыңғай жинақтаушы зейнетақы қорымен жасалған шартқа сәйкес зейнетақы активтерін сенімгерлік басқаруды жүзеге асыратын, меншікті капиталдың жеткіліктілігі есебіне қабылданатын, 1-ИПБ немесе 2-ИПБ меншікті капиталының ең төмен мөлшері басқаруға қабылданған өзге де активтердің мөлшеріне қарамастан, Әдістеменің 17-тармағының 1) және 2) тармақшаларына сәйкес есептеледі.</w:t>
      </w:r>
    </w:p>
    <w:bookmarkStart w:name="z79" w:id="63"/>
    <w:p>
      <w:pPr>
        <w:spacing w:after="0"/>
        <w:ind w:left="0"/>
        <w:jc w:val="both"/>
      </w:pPr>
      <w:r>
        <w:rPr>
          <w:rFonts w:ascii="Times New Roman"/>
          <w:b w:val="false"/>
          <w:i w:val="false"/>
          <w:color w:val="000000"/>
          <w:sz w:val="28"/>
        </w:rPr>
        <w:t xml:space="preserve">
      15. 1-ИПБ немесе 2-ИПБ меншік капиталының өтімділік коэффициенті мына формула бойынша есептеледі: </w:t>
      </w:r>
    </w:p>
    <w:bookmarkEnd w:id="63"/>
    <w:p>
      <w:pPr>
        <w:spacing w:after="0"/>
        <w:ind w:left="0"/>
        <w:jc w:val="both"/>
      </w:pPr>
      <w:r>
        <w:rPr>
          <w:rFonts w:ascii="Times New Roman"/>
          <w:b w:val="false"/>
          <w:i w:val="false"/>
          <w:color w:val="000000"/>
          <w:sz w:val="28"/>
        </w:rPr>
        <w:t>
      К = (ӨЖА+ӨА - М) / (МКАМ+БД От+ ИПБ От_ИПБ), мұнда:</w:t>
      </w:r>
    </w:p>
    <w:p>
      <w:pPr>
        <w:spacing w:after="0"/>
        <w:ind w:left="0"/>
        <w:jc w:val="both"/>
      </w:pPr>
      <w:r>
        <w:rPr>
          <w:rFonts w:ascii="Times New Roman"/>
          <w:b w:val="false"/>
          <w:i w:val="false"/>
          <w:color w:val="000000"/>
          <w:sz w:val="28"/>
        </w:rPr>
        <w:t>
      ӨЖА - Әдістеменің 18-тармағына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ӨА-есептеу күніне қолда бар, Әдістеменің 18-тармағына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М-есеп айырысу күніндегі баланс бойынша міндеттемелер;</w:t>
      </w:r>
    </w:p>
    <w:p>
      <w:pPr>
        <w:spacing w:after="0"/>
        <w:ind w:left="0"/>
        <w:jc w:val="both"/>
      </w:pPr>
      <w:r>
        <w:rPr>
          <w:rFonts w:ascii="Times New Roman"/>
          <w:b w:val="false"/>
          <w:i w:val="false"/>
          <w:color w:val="000000"/>
          <w:sz w:val="28"/>
        </w:rPr>
        <w:t>
      МКАМ - меншікті капиталдың жеткіліктілігі есебіне алынатын, 50 000 (елу мың) АЕК-ті құрайтын 1-ИПБ немесе 2-ИПБ меншікті капиталының ең аз мөлшері;</w:t>
      </w:r>
    </w:p>
    <w:p>
      <w:pPr>
        <w:spacing w:after="0"/>
        <w:ind w:left="0"/>
        <w:jc w:val="both"/>
      </w:pPr>
      <w:r>
        <w:rPr>
          <w:rFonts w:ascii="Times New Roman"/>
          <w:b w:val="false"/>
          <w:i w:val="false"/>
          <w:color w:val="000000"/>
          <w:sz w:val="28"/>
        </w:rPr>
        <w:t>
      БД От - Әдістеменің 4-тармағына сәйкес есептелген брокерлік және (немесе) дилерлік қызметпен байланысты операциялық тәуекел;</w:t>
      </w:r>
    </w:p>
    <w:p>
      <w:pPr>
        <w:spacing w:after="0"/>
        <w:ind w:left="0"/>
        <w:jc w:val="both"/>
      </w:pPr>
      <w:r>
        <w:rPr>
          <w:rFonts w:ascii="Times New Roman"/>
          <w:b w:val="false"/>
          <w:i w:val="false"/>
          <w:color w:val="000000"/>
          <w:sz w:val="28"/>
        </w:rPr>
        <w:t>
      ИПБ 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Start w:name="z80" w:id="64"/>
    <w:p>
      <w:pPr>
        <w:spacing w:after="0"/>
        <w:ind w:left="0"/>
        <w:jc w:val="both"/>
      </w:pPr>
      <w:r>
        <w:rPr>
          <w:rFonts w:ascii="Times New Roman"/>
          <w:b w:val="false"/>
          <w:i w:val="false"/>
          <w:color w:val="000000"/>
          <w:sz w:val="28"/>
        </w:rPr>
        <w:t>
      16. 1-ИПБ немесе 2-ИПБ мерзімді өтімді коэффициенттерінің ең төменгі мәні мынадай мөлшерде белгіленеді:</w:t>
      </w:r>
    </w:p>
    <w:bookmarkEnd w:id="64"/>
    <w:p>
      <w:pPr>
        <w:spacing w:after="0"/>
        <w:ind w:left="0"/>
        <w:jc w:val="both"/>
      </w:pPr>
      <w:r>
        <w:rPr>
          <w:rFonts w:ascii="Times New Roman"/>
          <w:b w:val="false"/>
          <w:i w:val="false"/>
          <w:color w:val="000000"/>
          <w:sz w:val="28"/>
        </w:rPr>
        <w:t>
      К2-1 кемінде 1;</w:t>
      </w:r>
    </w:p>
    <w:p>
      <w:pPr>
        <w:spacing w:after="0"/>
        <w:ind w:left="0"/>
        <w:jc w:val="both"/>
      </w:pPr>
      <w:r>
        <w:rPr>
          <w:rFonts w:ascii="Times New Roman"/>
          <w:b w:val="false"/>
          <w:i w:val="false"/>
          <w:color w:val="000000"/>
          <w:sz w:val="28"/>
        </w:rPr>
        <w:t>
      К2-2 кемінде 0,9;</w:t>
      </w:r>
    </w:p>
    <w:p>
      <w:pPr>
        <w:spacing w:after="0"/>
        <w:ind w:left="0"/>
        <w:jc w:val="both"/>
      </w:pPr>
      <w:r>
        <w:rPr>
          <w:rFonts w:ascii="Times New Roman"/>
          <w:b w:val="false"/>
          <w:i w:val="false"/>
          <w:color w:val="000000"/>
          <w:sz w:val="28"/>
        </w:rPr>
        <w:t>
      К2-3 кемінде 0,8;</w:t>
      </w:r>
    </w:p>
    <w:p>
      <w:pPr>
        <w:spacing w:after="0"/>
        <w:ind w:left="0"/>
        <w:jc w:val="both"/>
      </w:pPr>
      <w:r>
        <w:rPr>
          <w:rFonts w:ascii="Times New Roman"/>
          <w:b w:val="false"/>
          <w:i w:val="false"/>
          <w:color w:val="000000"/>
          <w:sz w:val="28"/>
        </w:rPr>
        <w:t>
      К2-4 кемінде 0,7.</w:t>
      </w:r>
    </w:p>
    <w:p>
      <w:pPr>
        <w:spacing w:after="0"/>
        <w:ind w:left="0"/>
        <w:jc w:val="both"/>
      </w:pPr>
      <w:r>
        <w:rPr>
          <w:rFonts w:ascii="Times New Roman"/>
          <w:b w:val="false"/>
          <w:i w:val="false"/>
          <w:color w:val="000000"/>
          <w:sz w:val="28"/>
        </w:rPr>
        <w:t>
      К2-1 мерзімді өтiмдiлiк коэффициентi 7 (жеті) күнге дейін қоса алғанда өтелгенге дейінгі қалған мерзімімен мерзімді мiндеттемелердің мөлшерiне жоғары өтiмдi активтердiң мөлшерiнiң қатынасы ретiнде есептеледi. Егер өтелгенге дейін 7 (жеті) күнге дейінгі қалған мерзімімен мерзімді міндеттемелердің мөлшері жоғары өтімді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xml:space="preserve">
      К2-2 мерзімді өтiмдiлiк коэффициентi 1 (бір) айға дейін қоса алғанда өтелгенге дейінгі қалған мерзімімен мерзімді мiндеттемелердің мөлшерiне жоғары өтiмдi активтердi қосып, өтімді активтердің мөлшерiнiң қатынасы ретiнде есептеледi. Егер 1 (бір) айға дейінгі өтелгенге дейінгі қалған мерзімі бар мерзімді міндеттемелердің мөлшері өтімді активтердің 10%-ынан кем болса, онда К2-2 мерзімді өтімділік коэффициенті есептелмейді және орындалған болып саналады. </w:t>
      </w:r>
    </w:p>
    <w:p>
      <w:pPr>
        <w:spacing w:after="0"/>
        <w:ind w:left="0"/>
        <w:jc w:val="both"/>
      </w:pPr>
      <w:r>
        <w:rPr>
          <w:rFonts w:ascii="Times New Roman"/>
          <w:b w:val="false"/>
          <w:i w:val="false"/>
          <w:color w:val="000000"/>
          <w:sz w:val="28"/>
        </w:rPr>
        <w:t xml:space="preserve">
       К2-3 мерзімді өтiмдiлiк коэффициентi 3 (үш) айға дейін қоса алғанда өтелгенге дейінгі қалған мерзімімен мерзімді мiндеттемелердің мөлшерiне жоғары өтiмдi активтердi қосып, өтімді активтердің мөлшерiнiң қатынасы ретiнде есептеледi. Егер өтелгенге дейін қалған мерзімі 3 (үш) айға дейінгі мерзімді міндеттемелердің мөлшері өтімді активтердің 10%-ынан кем болса, онда К2-3 мерзімді өтімділік коэффициенті есептелмейді және орындалған болып саналады. </w:t>
      </w:r>
    </w:p>
    <w:p>
      <w:pPr>
        <w:spacing w:after="0"/>
        <w:ind w:left="0"/>
        <w:jc w:val="both"/>
      </w:pPr>
      <w:r>
        <w:rPr>
          <w:rFonts w:ascii="Times New Roman"/>
          <w:b w:val="false"/>
          <w:i w:val="false"/>
          <w:color w:val="000000"/>
          <w:sz w:val="28"/>
        </w:rPr>
        <w:t xml:space="preserve">
      К2-4 мерзімді өтімділік коэффициенті жоғары өтімді активтерді қоса алғанда, өтімді активтер мөлшерінің жиынтық міндеттемелер мөлшеріне қатынасы ретінде есептеледі. Егер өтелгенге дейін 3 (үш) айға дейінгі қалған мерзімі бар жиынтық міндеттемелердің мөлшері өтімді активтердің 10%-ынан кем болса, онда К2-4 мерзімді өтімділік коэффициенті есептелмейді және орындалған болып саналады. </w:t>
      </w:r>
    </w:p>
    <w:p>
      <w:pPr>
        <w:spacing w:after="0"/>
        <w:ind w:left="0"/>
        <w:jc w:val="both"/>
      </w:pPr>
      <w:r>
        <w:rPr>
          <w:rFonts w:ascii="Times New Roman"/>
          <w:b w:val="false"/>
          <w:i w:val="false"/>
          <w:color w:val="000000"/>
          <w:sz w:val="28"/>
        </w:rPr>
        <w:t>
      Инвестициялық портфельді басқарушының есеп айырысу күнгі қолда бар жоғары өтімді және өтімді активтері Әдістеменің 18-тармағына сәйкес сондай деп танылады.</w:t>
      </w:r>
    </w:p>
    <w:bookmarkStart w:name="z81" w:id="65"/>
    <w:p>
      <w:pPr>
        <w:spacing w:after="0"/>
        <w:ind w:left="0"/>
        <w:jc w:val="both"/>
      </w:pPr>
      <w:r>
        <w:rPr>
          <w:rFonts w:ascii="Times New Roman"/>
          <w:b w:val="false"/>
          <w:i w:val="false"/>
          <w:color w:val="000000"/>
          <w:sz w:val="28"/>
        </w:rPr>
        <w:t>
      17. Егер:</w:t>
      </w:r>
    </w:p>
    <w:bookmarkEnd w:id="65"/>
    <w:bookmarkStart w:name="z82" w:id="66"/>
    <w:p>
      <w:pPr>
        <w:spacing w:after="0"/>
        <w:ind w:left="0"/>
        <w:jc w:val="both"/>
      </w:pPr>
      <w:r>
        <w:rPr>
          <w:rFonts w:ascii="Times New Roman"/>
          <w:b w:val="false"/>
          <w:i w:val="false"/>
          <w:color w:val="000000"/>
          <w:sz w:val="28"/>
        </w:rPr>
        <w:t>
      1) 1-ИПБ немесе 2-ИПБ-нің сенімгерлік басқаруға қабылдаған зейнетақы активтерінің ағымдағы құны 100 000 000 000 (бір жүз миллиард) теңгеден кем болса, онда МКЕМ 1 029 000 (бір миллион жиырма тоғыз мың) АЕК-ке тең;</w:t>
      </w:r>
    </w:p>
    <w:bookmarkEnd w:id="66"/>
    <w:bookmarkStart w:name="z83" w:id="67"/>
    <w:p>
      <w:pPr>
        <w:spacing w:after="0"/>
        <w:ind w:left="0"/>
        <w:jc w:val="both"/>
      </w:pPr>
      <w:r>
        <w:rPr>
          <w:rFonts w:ascii="Times New Roman"/>
          <w:b w:val="false"/>
          <w:i w:val="false"/>
          <w:color w:val="000000"/>
          <w:sz w:val="28"/>
        </w:rPr>
        <w:t>
      2) 1-ИПБ немесе 2-ИПБ-нің сенімгерлік басқаруға қабылдаған зейнетақы активтерінің ағымдағы құны 100 000 000 000 (бір жүз миллиард) теңгеден кем болса, онда МКЕМ 1 029 000 (бір миллион жиырма тоғыз мың) АЕК-ке + (БҚЗА- 100 000 000 000 (бір жүз миллиард) теңге) * 0,05, мұнда БҚЗА 1-ИПБ немесе 2 ИПБ сенімгерлік басқаруға қабылдаған зейнетақы активтері болып табылады.</w:t>
      </w:r>
    </w:p>
    <w:bookmarkEnd w:id="67"/>
    <w:bookmarkStart w:name="z84" w:id="68"/>
    <w:p>
      <w:pPr>
        <w:spacing w:after="0"/>
        <w:ind w:left="0"/>
        <w:jc w:val="both"/>
      </w:pPr>
      <w:r>
        <w:rPr>
          <w:rFonts w:ascii="Times New Roman"/>
          <w:b w:val="false"/>
          <w:i w:val="false"/>
          <w:color w:val="000000"/>
          <w:sz w:val="28"/>
        </w:rPr>
        <w:t>
      18. Қағидалардың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жоғары өтімді активтерінің есебіне енгізіледі: 1, 2.1, 2.3, 2.4, 2.8, 2.10, 2.11, 2.14, 3.1, 3.2, 3.5, 4.4, 5.1.</w:t>
      </w:r>
    </w:p>
    <w:bookmarkEnd w:id="68"/>
    <w:p>
      <w:pPr>
        <w:spacing w:after="0"/>
        <w:ind w:left="0"/>
        <w:jc w:val="both"/>
      </w:pPr>
      <w:r>
        <w:rPr>
          <w:rFonts w:ascii="Times New Roman"/>
          <w:b w:val="false"/>
          <w:i w:val="false"/>
          <w:color w:val="000000"/>
          <w:sz w:val="28"/>
        </w:rPr>
        <w:t>
      Осы тармақтың бірінші бөлігінде көрсетілген жолдарды қоспағанда,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кестесінде көрсетілген активтер брокердің және (немесе) дилердің өтімді активтері ретінде танылады.</w:t>
      </w:r>
    </w:p>
    <w:bookmarkStart w:name="z85" w:id="69"/>
    <w:p>
      <w:pPr>
        <w:spacing w:after="0"/>
        <w:ind w:left="0"/>
        <w:jc w:val="both"/>
      </w:pPr>
      <w:r>
        <w:rPr>
          <w:rFonts w:ascii="Times New Roman"/>
          <w:b w:val="false"/>
          <w:i w:val="false"/>
          <w:color w:val="000000"/>
          <w:sz w:val="28"/>
        </w:rPr>
        <w:t>
      19. Әдістеменің 18-тармағында көзделген 1-ИПБ немесе 2-ИПБ жоғары өтімді және өтімді активтерінің есебіне мыналар енгізілмейді:</w:t>
      </w:r>
    </w:p>
    <w:bookmarkEnd w:id="69"/>
    <w:bookmarkStart w:name="z86" w:id="70"/>
    <w:p>
      <w:pPr>
        <w:spacing w:after="0"/>
        <w:ind w:left="0"/>
        <w:jc w:val="both"/>
      </w:pPr>
      <w:r>
        <w:rPr>
          <w:rFonts w:ascii="Times New Roman"/>
          <w:b w:val="false"/>
          <w:i w:val="false"/>
          <w:color w:val="000000"/>
          <w:sz w:val="28"/>
        </w:rPr>
        <w:t>
      1) 1-ИПБ немесе 2-ИПБ міндеттемелері бойынша қамтамасыз ету болып табылатын және (немесе) 1-ИПБ немесе 2-ИПБ меншік құқығы шектелген активтер (репо операцияларын қоспағанда).</w:t>
      </w:r>
    </w:p>
    <w:bookmarkEnd w:id="70"/>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Қағидалардың қосымшасына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1-ИПБ немесе 2-ИПБ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1-ИПБ немесе 2-ИПБ өтімді активтерінің есебіне толық көлемде енгізіледі;</w:t>
      </w:r>
    </w:p>
    <w:bookmarkStart w:name="z87" w:id="71"/>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кіретін акцияларды қоспағанда, 1-ИПБ немесе 2-ИПБ-ге қатысты үлестес тұлғалар болып табылатын заңды тұлғалар шығарған бағалы қағаздар (қор биржасының өкілдік тізімі).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