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5b98" w14:textId="acc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рхитектурасын дамыту жөніндегі талаптарды бекіту туралы" Қазақстан Республикасы Ақпарат және коммуникациялар министрінің 2018 жылғы 31 мамырдағы № 23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31 қазандағы № 405/НҚ бұйрығы. Қазақстан Республикасының Әділет министрлігінде 2022 жылғы 7 қарашада № 30426 болып тіркелді. Күші жойылды - Қазақстан Республикасының Цифрлық даму, инновациялар және аэроғарыш өнеркәсібі министрінің 2024 жылғы 12 шiлдедегi № 420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22.07.2024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рхитектурасын дамыту жөніндегі талаптарды бекіту туралы" Қазақстан Республикасы Ақпарат және коммуникациялар министрінің 2018 жылғы 31 мамырдағы № 239 (Нормативтік құқықтық актілерді мемлекеттік тіркеу тізілімінде № 128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рхитектурасын дамыту жөніндегі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тің" архитектурасын дамыту жөніндегі талапта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электрондық үкіметтің" архитектурасын дамыту жөніндегі талаптар (бұдан әрі - Талаптар) "Ақпараттанды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7-бабының 10) тармақшасына сәйкес әзірлен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аптарда мынадай негiзгi ұғымдар пайдаланыла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архитектурасы – тиісті салалар (аялар) бөлінісінде мемлекеттік басқарудың міндеттерін, функцияларын қоса алғанда, "электрондық үкіметтің" ақпараттандыру объектілерінің цифрлық нысандағы сипаттамас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iметтiң" сервистік интеграторы – "электрондық үкіметтің" архитектурасын дамытуды әдістемелік қамтамасыз ету жөніндегі функциялар, сондай-ақ осы Заңда көзделген өзге де функциялар жүктелген, Қазақстан Республикасының Үкiметi айқындайтын заңды тұлғ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инжиниринг – ұйым қызметінің тиімділігін, сапасын және нәтижелілігін арттыру мақсатында ағымдағы жұмыс процесін қайта өзгер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ектерді басқару – деректерді айқындауға, құруға, жинауға, жинақтауға, сақтауға, таратуға, жоюға, қолдауға, сондай-ақ олардың талдауын, сапасын, қолжетімділігін, қорғалуын қамтамасыз етуге байланысты процесс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Электрондық үкiметтiң" архитектурасын "электрондық үкімет" сервистік интеграторы дамытуды қамтамасыз ет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Электрондық үкімет" архитектурасын дамыту оны ағымдағы жай - күйден жоспарлы нысаналы жай-күйге - цифрлық мемлекетке біртіндеп көшірудің тұрақты серпінді процесі болып таб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Электрондық үкімет" архитектурасының жоспарлы нысаналы жай-күйі мемлекеттік жоспарлау жүйесінің құжаттарында белгіленген басымдықтар негізге алына отырып айқында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Электрондық үкімет" архитектурасын дамытудың алғышартта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лық акт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цифрлық трансформация стратегияларының нысаналы көрсеткіштеріне қол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терді реинжинирингтің мақсатты нұсқасына қол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ді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" архитектурасын іске асыру мониторингінің нәтижелері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Электрондық үкімет" архитектурасын дамыту келесі түйінді талаптар негізінде жүзеге асырылад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нысанда көрсетілген мемлекеттік органдардың қызметі мен құр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андыру саласындағы проблемаларды шешудің бірігей тәсілі (мемлекет азаматтардың қажеттіліктерін қанағаттандыр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дің барлық жерде және белсенді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ді цифрлық экожүйенің негізгі элементі ретінде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бағдарламалық кодтарға көшу (ақпараттандыру объектісін құруға және пайдалануға арналған шығындар мен оның жұмыс істеуінен алынған экономикалық тиімділік арасындағы ұтымды арақатын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 озық технологиялар интеграторы рет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қызметінің айқындығы мен ашықт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