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04c70" w14:textId="5704c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"Халықты жұмыспен қамтуға жәрдемдесудің кейбір мәселелері туралы" Қазақстан Республикасы Денсаулық сақтау және әлеуметтік даму министрінің 2016 жылғы 14 маусымдағы № 516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2022 жылғы 28 қазандағы № 442 бұйрығы. Қазақстан Республикасының Әділет министрлігінде 2022 жылғы 3 қарашада № 30397 болып тіркелді. Күші жойылды - Қазақстан Республикасы Премьер-Министрінің орынбасары - Еңбек және халықты әлеуметтік қорғау министрінің 2023 жылғы 30 маусымдағы № 275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Еңбек және халықты әлеуметтік қорғау министрінің 30.06.2023 </w:t>
      </w:r>
      <w:r>
        <w:rPr>
          <w:rFonts w:ascii="Times New Roman"/>
          <w:b w:val="false"/>
          <w:i w:val="false"/>
          <w:color w:val="ff0000"/>
          <w:sz w:val="28"/>
        </w:rPr>
        <w:t>№ 275</w:t>
      </w:r>
      <w:r>
        <w:rPr>
          <w:rFonts w:ascii="Times New Roman"/>
          <w:b w:val="false"/>
          <w:i w:val="false"/>
          <w:color w:val="ff0000"/>
          <w:sz w:val="28"/>
        </w:rPr>
        <w:t xml:space="preserve"> (01.07.2023 бастап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"Халықты жұмыспен қамтуға жәрдемдесудің кейбір мәселелері туралы" Қазақстан Республикасы Денсаулық сақтау және әлеуметтік даму министрінің 2016 жылғы 14 маусымдағы № 516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13938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Қоғамдық жұмыстарды ұйымдастыру және қаржыландыру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"11. Қоғамдық жұмыстарды ұйымдастыру үшін құрылатын уақытша жұмыс орындарының саны шектелмеген.";</w:t>
      </w:r>
    </w:p>
    <w:bookmarkEnd w:id="3"/>
    <w:bookmarkStart w:name="z7" w:id="4"/>
    <w:p>
      <w:pPr>
        <w:spacing w:after="0"/>
        <w:ind w:left="0"/>
        <w:jc w:val="both"/>
      </w:pPr>
      <w:r>
        <w:rPr>
          <w:rFonts w:ascii="Times New Roman"/>
          <w:b w:val="false"/>
          <w:i w:val="false"/>
          <w:color w:val="000000"/>
          <w:sz w:val="28"/>
        </w:rPr>
        <w:t xml:space="preserve">
      көрсетілген бұйрықпен бекітілген Әлеуметтік жұмыс орындарын ұйымдастыру және қаржыландыру </w:t>
      </w:r>
      <w:r>
        <w:rPr>
          <w:rFonts w:ascii="Times New Roman"/>
          <w:b w:val="false"/>
          <w:i w:val="false"/>
          <w:color w:val="000000"/>
          <w:sz w:val="28"/>
        </w:rPr>
        <w:t>қағидаларында</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"7. Әлеуметтік жұмыс орындарын ұйымдастыру үшін құрылатын уақытша жұмыс орындарының саны шектелмеген.";</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11" w:id="6"/>
    <w:p>
      <w:pPr>
        <w:spacing w:after="0"/>
        <w:ind w:left="0"/>
        <w:jc w:val="both"/>
      </w:pPr>
      <w:r>
        <w:rPr>
          <w:rFonts w:ascii="Times New Roman"/>
          <w:b w:val="false"/>
          <w:i w:val="false"/>
          <w:color w:val="000000"/>
          <w:sz w:val="28"/>
        </w:rPr>
        <w:t>
      "19. "Алғашқы жұмыс орны" жобасын қоспағанда, азаматтардың әлеуметтік жұмыс орындарына қатысу ұзақтығы 12 айдан аспайтын мерзімді құрайды.";</w:t>
      </w:r>
    </w:p>
    <w:bookmarkEnd w:id="6"/>
    <w:bookmarkStart w:name="z12" w:id="7"/>
    <w:p>
      <w:pPr>
        <w:spacing w:after="0"/>
        <w:ind w:left="0"/>
        <w:jc w:val="both"/>
      </w:pPr>
      <w:r>
        <w:rPr>
          <w:rFonts w:ascii="Times New Roman"/>
          <w:b w:val="false"/>
          <w:i w:val="false"/>
          <w:color w:val="000000"/>
          <w:sz w:val="28"/>
        </w:rPr>
        <w:t xml:space="preserve">
      көрсетілген бұйрықпен бекітілген Жастар практикасын ұйымдастыру және қаржыландыру </w:t>
      </w:r>
      <w:r>
        <w:rPr>
          <w:rFonts w:ascii="Times New Roman"/>
          <w:b w:val="false"/>
          <w:i w:val="false"/>
          <w:color w:val="000000"/>
          <w:sz w:val="28"/>
        </w:rPr>
        <w:t>қағидаларында</w:t>
      </w:r>
      <w:r>
        <w:rPr>
          <w:rFonts w:ascii="Times New Roman"/>
          <w:b w:val="false"/>
          <w:i w:val="false"/>
          <w:color w:val="000000"/>
          <w:sz w:val="28"/>
        </w:rPr>
        <w:t>:</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14" w:id="8"/>
    <w:p>
      <w:pPr>
        <w:spacing w:after="0"/>
        <w:ind w:left="0"/>
        <w:jc w:val="both"/>
      </w:pPr>
      <w:r>
        <w:rPr>
          <w:rFonts w:ascii="Times New Roman"/>
          <w:b w:val="false"/>
          <w:i w:val="false"/>
          <w:color w:val="000000"/>
          <w:sz w:val="28"/>
        </w:rPr>
        <w:t>
      "5. Жастар практикасын ұйымдастыру үшін құрылатын уақытша жұмыс орындарының саны шектелмеген.";</w:t>
      </w:r>
    </w:p>
    <w:bookmarkEnd w:id="8"/>
    <w:bookmarkStart w:name="z15" w:id="9"/>
    <w:p>
      <w:pPr>
        <w:spacing w:after="0"/>
        <w:ind w:left="0"/>
        <w:jc w:val="both"/>
      </w:pPr>
      <w:r>
        <w:rPr>
          <w:rFonts w:ascii="Times New Roman"/>
          <w:b w:val="false"/>
          <w:i w:val="false"/>
          <w:color w:val="000000"/>
          <w:sz w:val="28"/>
        </w:rPr>
        <w:t xml:space="preserve">
      көрсетілген бұйрықпен бекітілген Кәсіптік оқытуды ұйымдастыру және қаржыландыру </w:t>
      </w:r>
      <w:r>
        <w:rPr>
          <w:rFonts w:ascii="Times New Roman"/>
          <w:b w:val="false"/>
          <w:i w:val="false"/>
          <w:color w:val="000000"/>
          <w:sz w:val="28"/>
        </w:rPr>
        <w:t>қағидаларында</w:t>
      </w:r>
      <w:r>
        <w:rPr>
          <w:rFonts w:ascii="Times New Roman"/>
          <w:b w:val="false"/>
          <w:i w:val="false"/>
          <w:color w:val="000000"/>
          <w:sz w:val="28"/>
        </w:rPr>
        <w:t>:</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7-қосымшада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тақырыптың</w:t>
      </w:r>
      <w:r>
        <w:rPr>
          <w:rFonts w:ascii="Times New Roman"/>
          <w:b w:val="false"/>
          <w:i w:val="false"/>
          <w:color w:val="000000"/>
          <w:sz w:val="28"/>
        </w:rPr>
        <w:t xml:space="preserve"> орыс тіліндегі мәтініне өзгеріс енгізілді, мемлекеттік тілдегі мәтіні өзгермейді;</w:t>
      </w:r>
    </w:p>
    <w:bookmarkStart w:name="z18" w:id="10"/>
    <w:p>
      <w:pPr>
        <w:spacing w:after="0"/>
        <w:ind w:left="0"/>
        <w:jc w:val="both"/>
      </w:pPr>
      <w:r>
        <w:rPr>
          <w:rFonts w:ascii="Times New Roman"/>
          <w:b w:val="false"/>
          <w:i w:val="false"/>
          <w:color w:val="000000"/>
          <w:sz w:val="28"/>
        </w:rPr>
        <w:t xml:space="preserve">
      көрсетілген бұйрықпен бекітілген Әлеуметтік кәсіптік бағдарлау жүргізу </w:t>
      </w:r>
      <w:r>
        <w:rPr>
          <w:rFonts w:ascii="Times New Roman"/>
          <w:b w:val="false"/>
          <w:i w:val="false"/>
          <w:color w:val="000000"/>
          <w:sz w:val="28"/>
        </w:rPr>
        <w:t>қағидаларында</w:t>
      </w:r>
      <w:r>
        <w:rPr>
          <w:rFonts w:ascii="Times New Roman"/>
          <w:b w:val="false"/>
          <w:i w:val="false"/>
          <w:color w:val="000000"/>
          <w:sz w:val="28"/>
        </w:rPr>
        <w:t>:</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20" w:id="11"/>
    <w:p>
      <w:pPr>
        <w:spacing w:after="0"/>
        <w:ind w:left="0"/>
        <w:jc w:val="both"/>
      </w:pPr>
      <w:r>
        <w:rPr>
          <w:rFonts w:ascii="Times New Roman"/>
          <w:b w:val="false"/>
          <w:i w:val="false"/>
          <w:color w:val="000000"/>
          <w:sz w:val="28"/>
        </w:rPr>
        <w:t>
      "5. Әлеуметтік кәсіптік бағдарлауды Қазақстан Республикасының мемлекеттік әлеуметтік тапсырыс, стратегиялық әріптестікті іске асыруға арналған мемлекеттік тапсырыс, Қазақстан Республикасындағы үкіметтік емес ұйымдарға арналған гранттар мен сыйлықақылар туралы және мемлекеттік сатып алу туралы заңнамасына сәйкес өңірлік кәсіпкерлер палатасын (ӨКП) және жұмыспен қамтудың жекеше агенттіктерін және (немесе) өзге ұйымдарды тарта отырып, халықты жұмыспен қамту орталықтары, оның ішінде мобильді жұмыспен қамту орталықтары, білім беру ұйымдары жүргізеді.";</w:t>
      </w:r>
    </w:p>
    <w:bookmarkEnd w:id="11"/>
    <w:bookmarkStart w:name="z21" w:id="12"/>
    <w:p>
      <w:pPr>
        <w:spacing w:after="0"/>
        <w:ind w:left="0"/>
        <w:jc w:val="both"/>
      </w:pPr>
      <w:r>
        <w:rPr>
          <w:rFonts w:ascii="Times New Roman"/>
          <w:b w:val="false"/>
          <w:i w:val="false"/>
          <w:color w:val="000000"/>
          <w:sz w:val="28"/>
        </w:rPr>
        <w:t xml:space="preserve">
      9-тармақтың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12"/>
    <w:bookmarkStart w:name="z22" w:id="13"/>
    <w:p>
      <w:pPr>
        <w:spacing w:after="0"/>
        <w:ind w:left="0"/>
        <w:jc w:val="both"/>
      </w:pPr>
      <w:r>
        <w:rPr>
          <w:rFonts w:ascii="Times New Roman"/>
          <w:b w:val="false"/>
          <w:i w:val="false"/>
          <w:color w:val="000000"/>
          <w:sz w:val="28"/>
        </w:rPr>
        <w:t>
      "1) Қазақстан Республикасының мемлекеттік әлеуметтік тапсырыс, стратегиялық әріптестікті іске асыруға арналған мемлекеттік тапсырыс, Қазақстан Республикасындағы үкіметтік емес ұйымдарға арналған гранттар мен сыйлықақылар туралы және мемлекеттік сатып алу туралы заңнамасына сәйкес студенттер мен жалпы білім беретін мектептердің жоғары сынып оқушылары арасында әлеуметтік кәсіптік бағдарлау жүргізуге жұмыспен қамтудың жекеше агенттіктері арасында іріктеу өткізеді;";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15-тармақтың</w:t>
      </w:r>
      <w:r>
        <w:rPr>
          <w:rFonts w:ascii="Times New Roman"/>
          <w:b w:val="false"/>
          <w:i w:val="false"/>
          <w:color w:val="000000"/>
          <w:sz w:val="28"/>
        </w:rPr>
        <w:t xml:space="preserve"> 1) тармақшасы мынадай редакцияда жазылсын:</w:t>
      </w:r>
    </w:p>
    <w:bookmarkStart w:name="z24" w:id="14"/>
    <w:p>
      <w:pPr>
        <w:spacing w:after="0"/>
        <w:ind w:left="0"/>
        <w:jc w:val="both"/>
      </w:pPr>
      <w:r>
        <w:rPr>
          <w:rFonts w:ascii="Times New Roman"/>
          <w:b w:val="false"/>
          <w:i w:val="false"/>
          <w:color w:val="000000"/>
          <w:sz w:val="28"/>
        </w:rPr>
        <w:t>
      "1) Қазақстан Республикасының мемлекеттік әлеуметтік тапсырыс, стратегиялық әріптестікті іске асыруға арналған мемлекеттік тапсырыс, Қазақстан Республикасындағы үкіметтік емес ұйымдарға арналған гранттар мен сыйлықақылар туралы және мемлекеттік сатып алу туралы заңнамасына сәйкес жұмысқа орналасуға жәрдемдесу үшін жүгінген жұмыспен қамтылғандардың жекелеген санаттарына, жұмыссыздарға, қандастарға және жұмыс іздеп жүрген адамдарға әлеуметтік кәсіптік бағдарлау жүргізу үшін жұмыспен қамтудың жекеше агенттіктері арасында іріктеу жүргізеді;".</w:t>
      </w:r>
    </w:p>
    <w:bookmarkEnd w:id="14"/>
    <w:bookmarkStart w:name="z25" w:id="15"/>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Халықты жұмыспен қамту департаменті Қазақстан Республикасының заңнамасында белгіленген тәртіппен:</w:t>
      </w:r>
    </w:p>
    <w:bookmarkEnd w:id="15"/>
    <w:bookmarkStart w:name="z26" w:id="16"/>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6"/>
    <w:bookmarkStart w:name="z27" w:id="17"/>
    <w:p>
      <w:pPr>
        <w:spacing w:after="0"/>
        <w:ind w:left="0"/>
        <w:jc w:val="both"/>
      </w:pPr>
      <w:r>
        <w:rPr>
          <w:rFonts w:ascii="Times New Roman"/>
          <w:b w:val="false"/>
          <w:i w:val="false"/>
          <w:color w:val="000000"/>
          <w:sz w:val="28"/>
        </w:rPr>
        <w:t>
      2) осы бұйрық алғашқы ресми жарияланғаннан кейін оны Қазақстан Республикасы Еңбек және халықты әлеуметтік қорғау министрлігінің интернет-ресурсында орналастыруды;</w:t>
      </w:r>
    </w:p>
    <w:bookmarkEnd w:id="17"/>
    <w:bookmarkStart w:name="z28" w:id="18"/>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 </w:t>
      </w:r>
    </w:p>
    <w:bookmarkEnd w:id="18"/>
    <w:bookmarkStart w:name="z29" w:id="1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Еңбек және халықты әлеуметтік қорғау вице-министріне жүктелсін.</w:t>
      </w:r>
    </w:p>
    <w:bookmarkEnd w:id="19"/>
    <w:bookmarkStart w:name="z30" w:id="2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Еңбек және халықты әлеуметтік қорғау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Дуйсенова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Ғылым және жоғары білім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Оқу-ағарту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