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4c70" w14:textId="5704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28 қазандағы № 442 бұйрығы. Қазақстан Республикасының Әділет министрлігінде 2022 жылғы 3 қарашада № 30397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275</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13938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Қоғамдық жұмыстарды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"11. Қоғамдық жұмыстарды ұйымдастыру үшін құрылатын уақытша жұмыс орындарының саны шектелмеген.";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Әлеуметтік жұмыс орындарын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Әлеуметтік жұмыс орындарын ұйымдастыру үшін құрылатын уақытша жұмыс орындарының саны шектелмеген.";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"19. "Алғашқы жұмыс орны" жобасын қоспағанда, азаматтардың әлеуметтік жұмыс орындарына қатысу ұзақтығы 12 айдан аспайтын мерзімді құрайды.";</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Жастар практикасын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"5. Жастар практикасын ұйымдастыру үшін құрылатын уақытша жұмыс орындарының саны шектелмеген.";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Кәсіптік оқытуды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тақырыптың</w:t>
      </w:r>
      <w:r>
        <w:rPr>
          <w:rFonts w:ascii="Times New Roman"/>
          <w:b w:val="false"/>
          <w:i w:val="false"/>
          <w:color w:val="000000"/>
          <w:sz w:val="28"/>
        </w:rPr>
        <w:t xml:space="preserve"> орыс тіліндегі мәтініне өзгеріс енгізілді, мемлекеттік тілдегі мәтіні өзгермейді;</w:t>
      </w:r>
    </w:p>
    <w:bookmarkStart w:name="z18" w:id="10"/>
    <w:p>
      <w:pPr>
        <w:spacing w:after="0"/>
        <w:ind w:left="0"/>
        <w:jc w:val="both"/>
      </w:pPr>
      <w:r>
        <w:rPr>
          <w:rFonts w:ascii="Times New Roman"/>
          <w:b w:val="false"/>
          <w:i w:val="false"/>
          <w:color w:val="000000"/>
          <w:sz w:val="28"/>
        </w:rPr>
        <w:t xml:space="preserve">
      көрсетілген бұйрықпен бекітілген Әлеуметтік кәсіптік бағдарлау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"5. Әлеуметтік кәсіптік бағдарлауды Қазақстан Республикасының мемлекеттік әлеуметтік тапсырыс, стратегиялық әріптестікті іске асыруға арналған мемлекеттік тапсырыс, Қазақстан Республикасындағы үкіметтік емес ұйымдарға арналған гранттар мен сыйлықақылар туралы және мемлекеттік сатып алу туралы заңнамасына сәйкес өңірлік кәсіпкерлер палатасын (ӨКП) және жұмыспен қамтудың жекеше агенттіктерін және (немесе) өзге ұйымдарды тарта отырып, халықты жұмыспен қамту орталықтары, оның ішінде мобильді жұмыспен қамту орталықтары, білім беру ұйымдары жүргізеді.";</w:t>
      </w:r>
    </w:p>
    <w:bookmarkEnd w:id="11"/>
    <w:bookmarkStart w:name="z21" w:id="1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22" w:id="13"/>
    <w:p>
      <w:pPr>
        <w:spacing w:after="0"/>
        <w:ind w:left="0"/>
        <w:jc w:val="both"/>
      </w:pPr>
      <w:r>
        <w:rPr>
          <w:rFonts w:ascii="Times New Roman"/>
          <w:b w:val="false"/>
          <w:i w:val="false"/>
          <w:color w:val="000000"/>
          <w:sz w:val="28"/>
        </w:rPr>
        <w:t>
      "1) Қазақстан Республикасының мемлекеттік әлеуметтік тапсырыс, стратегиялық әріптестікті іске асыруға арналған мемлекеттік тапсырыс, Қазақстан Республикасындағы үкіметтік емес ұйымдарға арналған гранттар мен сыйлықақылар туралы және мемлекеттік сатып алу туралы заңнамасына сәйкес студенттер мен жалпы білім беретін мектептердің жоғары сынып оқушылары арасында әлеуметтік кәсіптік бағдарлау жүргізуге жұмыспен қамтудың жекеше агенттіктері арасында іріктеу өткізеді;";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24" w:id="14"/>
    <w:p>
      <w:pPr>
        <w:spacing w:after="0"/>
        <w:ind w:left="0"/>
        <w:jc w:val="both"/>
      </w:pPr>
      <w:r>
        <w:rPr>
          <w:rFonts w:ascii="Times New Roman"/>
          <w:b w:val="false"/>
          <w:i w:val="false"/>
          <w:color w:val="000000"/>
          <w:sz w:val="28"/>
        </w:rPr>
        <w:t>
      "1) Қазақстан Республикасының мемлекеттік әлеуметтік тапсырыс, стратегиялық әріптестікті іске асыруға арналған мемлекеттік тапсырыс, Қазақстан Республикасындағы үкіметтік емес ұйымдарға арналған гранттар мен сыйлықақылар туралы және мемлекеттік сатып алу туралы заңнамасына сәйкес жұмысқа орналасуға жәрдемдесу үшін жүгінген жұмыспен қамтылғандардың жекелеген санаттарына, жұмыссыздарға, қандастарға және жұмыс іздеп жүрген адамдарға әлеуметтік кәсіптік бағдарлау жүргізу үшін жұмыспен қамтудың жекеше агенттіктері арасында іріктеу жүргізеді;".</w:t>
      </w:r>
    </w:p>
    <w:bookmarkEnd w:id="14"/>
    <w:bookmarkStart w:name="z25" w:id="1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15"/>
    <w:bookmarkStart w:name="z26"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7" w:id="17"/>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7"/>
    <w:bookmarkStart w:name="z28" w:id="1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18"/>
    <w:bookmarkStart w:name="z29"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9"/>
    <w:bookmarkStart w:name="z30"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