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46c7" w14:textId="90e4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"Коммерциялық емес ұйымдарды біржолғы зерттеу"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7 қыркүйектегі № 23 бұйрығы. Қазақстан Республикасының Әділет министрлігінде 2022 жылғы 7 қыркүйекте № 29464 болып тіркелді. Күші жойылды - Қазақстан Республикасының Стратегиялық жоспарлау және реформалар агенттігі Ұлттық статистика бюросы Басшысының 2025 жылғы 13 маусымдағы № 17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13.06.2025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Республикасының Стратегиялық жоспарлау және реформалар агенттігінің Ұлттық статистика бюросы туралы ереженің 15-тармағы 22)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"Коммерциялық емес ұйымдарды біржолғы зерттеу" (индексі 1-НКО, кезеңділігі біржолғы)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"Коммерциялық емес ұйымдарды біржолғы зерттеу" (индексі 1-НКО, кезеңділігі біржолғы)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5. Осы бұйрық 2023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 даму</w:t>
      </w:r>
    </w:p>
    <w:p>
      <w:pPr>
        <w:spacing w:after="0"/>
        <w:ind w:left="0"/>
        <w:jc w:val="both"/>
      </w:pPr>
      <w:r>
        <w:rPr>
          <w:rFonts w:ascii="Times New Roman"/>
          <w:b w:val="false"/>
          <w:i w:val="false"/>
          <w:color w:val="000000"/>
          <w:sz w:val="28"/>
        </w:rPr>
        <w:t>
      министрлігi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7 қыркүйектегі</w:t>
            </w:r>
            <w:r>
              <w:br/>
            </w:r>
            <w:r>
              <w:rPr>
                <w:rFonts w:ascii="Times New Roman"/>
                <w:b w:val="false"/>
                <w:i w:val="false"/>
                <w:color w:val="000000"/>
                <w:sz w:val="20"/>
              </w:rPr>
              <w:t>№ 23 Бұйрыққа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53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bl>
    <w:bookmarkStart w:name="z12" w:id="10"/>
    <w:p>
      <w:pPr>
        <w:spacing w:after="0"/>
        <w:ind w:left="0"/>
        <w:jc w:val="left"/>
      </w:pPr>
      <w:r>
        <w:rPr>
          <w:rFonts w:ascii="Times New Roman"/>
          <w:b/>
          <w:i w:val="false"/>
          <w:color w:val="000000"/>
        </w:rPr>
        <w:t xml:space="preserve"> Коммерциялық емес ұйымдарды біржолғы зерттеу Единовременное обследование некоммерческих организаций</w:t>
      </w:r>
    </w:p>
    <w:bookmarkEnd w:id="10"/>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1-НКО</w:t>
            </w:r>
          </w:p>
          <w:p>
            <w:pPr>
              <w:spacing w:after="20"/>
              <w:ind w:left="20"/>
              <w:jc w:val="both"/>
            </w:pPr>
            <w:r>
              <w:rPr>
                <w:rFonts w:ascii="Times New Roman"/>
                <w:b w:val="false"/>
                <w:i w:val="false"/>
                <w:color w:val="000000"/>
                <w:sz w:val="20"/>
              </w:rPr>
              <w:t>
1-НКО</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p>
            <w:pPr>
              <w:spacing w:after="20"/>
              <w:ind w:left="20"/>
              <w:jc w:val="both"/>
            </w:pPr>
            <w:r>
              <w:rPr>
                <w:rFonts w:ascii="Times New Roman"/>
                <w:b w:val="false"/>
                <w:i w:val="false"/>
                <w:color w:val="000000"/>
                <w:sz w:val="20"/>
              </w:rPr>
              <w:t>
единовременная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85900" cy="7747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Экономикалық қызмет түрлері жалпы жіктеуішінің 94-кодына сәйкес негізгі және қосалқы қызмет түрлері "Қоғамдық бірлестіктер (ұйымдар) қызметі" болып табылатын коммерциялық емес ұйымдар ұсынады</w:t>
      </w:r>
    </w:p>
    <w:p>
      <w:pPr>
        <w:spacing w:after="0"/>
        <w:ind w:left="0"/>
        <w:jc w:val="both"/>
      </w:pPr>
      <w:r>
        <w:rPr>
          <w:rFonts w:ascii="Times New Roman"/>
          <w:b w:val="false"/>
          <w:i w:val="false"/>
          <w:color w:val="000000"/>
          <w:sz w:val="28"/>
        </w:rPr>
        <w:t>
      Представляют некоммерческие организации с основным и вторичным видами деятельности "Деятельность общественных объединений (организаций)" согласно коду Общего классификатора видов экономической деятельности 94</w:t>
      </w:r>
    </w:p>
    <w:p>
      <w:pPr>
        <w:spacing w:after="0"/>
        <w:ind w:left="0"/>
        <w:jc w:val="both"/>
      </w:pPr>
      <w:r>
        <w:rPr>
          <w:rFonts w:ascii="Times New Roman"/>
          <w:b w:val="false"/>
          <w:i w:val="false"/>
          <w:color w:val="000000"/>
          <w:sz w:val="28"/>
        </w:rPr>
        <w:t>
      Ұсыну мерзімі – есепті кезеңнен кейінгі 5 мамырға (қоса алғанда) дейін</w:t>
      </w:r>
    </w:p>
    <w:p>
      <w:pPr>
        <w:spacing w:after="0"/>
        <w:ind w:left="0"/>
        <w:jc w:val="both"/>
      </w:pPr>
      <w:r>
        <w:rPr>
          <w:rFonts w:ascii="Times New Roman"/>
          <w:b w:val="false"/>
          <w:i w:val="false"/>
          <w:color w:val="000000"/>
          <w:sz w:val="28"/>
        </w:rPr>
        <w:t>
      Срок предоставления –до 5 мая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деректемелері:</w:t>
            </w:r>
          </w:p>
          <w:p>
            <w:pPr>
              <w:spacing w:after="20"/>
              <w:ind w:left="20"/>
              <w:jc w:val="both"/>
            </w:pPr>
            <w:r>
              <w:rPr>
                <w:rFonts w:ascii="Times New Roman"/>
                <w:b w:val="false"/>
                <w:i w:val="false"/>
                <w:color w:val="000000"/>
                <w:sz w:val="20"/>
              </w:rPr>
              <w:t>
Реквизиты юридического лица: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Ұйымның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организации (независимо от места его регистрации) – область, город, район, населенный пункт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59200" cy="1066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кодын Экономикалық қызмет түрлерінің жалпы жіктеуішіне сәйкес (бұдан әрі - ЭҚЖЖ) көрсетіңіз</w:t>
            </w:r>
          </w:p>
          <w:p>
            <w:pPr>
              <w:spacing w:after="20"/>
              <w:ind w:left="20"/>
              <w:jc w:val="both"/>
            </w:pPr>
            <w:r>
              <w:rPr>
                <w:rFonts w:ascii="Times New Roman"/>
                <w:b w:val="false"/>
                <w:i w:val="false"/>
                <w:color w:val="000000"/>
                <w:sz w:val="20"/>
              </w:rPr>
              <w:t>
Укажите код согласно Общему классификатору видов экономической деятельности (далее - ОКЭД) фактически осуществляемого основного вида экономической деятельности юридического лица (подразделения)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92300" cy="419100"/>
                          </a:xfrm>
                          <a:prstGeom prst="rect">
                            <a:avLst/>
                          </a:prstGeom>
                        </pic:spPr>
                      </pic:pic>
                    </a:graphicData>
                  </a:graphic>
                </wp:inline>
              </w:drawing>
            </w:r>
          </w:p>
          <w:p>
            <w:pPr>
              <w:spacing w:after="20"/>
              <w:ind w:left="20"/>
              <w:jc w:val="both"/>
            </w:pPr>
          </w:p>
          <w:p>
            <w:pPr>
              <w:spacing w:after="20"/>
              <w:ind w:left="20"/>
              <w:jc w:val="both"/>
            </w:pPr>
          </w:p>
        </w:tc>
      </w:tr>
    </w:tbl>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2. Кәсіпорынның кірісі туралы ақпаратты көрсетіңіз, мың теңге</w:t>
      </w:r>
    </w:p>
    <w:bookmarkEnd w:id="11"/>
    <w:p>
      <w:pPr>
        <w:spacing w:after="0"/>
        <w:ind w:left="0"/>
        <w:jc w:val="both"/>
      </w:pPr>
      <w:r>
        <w:rPr>
          <w:rFonts w:ascii="Times New Roman"/>
          <w:b w:val="false"/>
          <w:i w:val="false"/>
          <w:color w:val="000000"/>
          <w:sz w:val="28"/>
        </w:rPr>
        <w:t>
      Укажите информацию о доходах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қызметтен түскен кірістер</w:t>
            </w:r>
          </w:p>
          <w:p>
            <w:pPr>
              <w:spacing w:after="20"/>
              <w:ind w:left="20"/>
              <w:jc w:val="both"/>
            </w:pPr>
            <w:r>
              <w:rPr>
                <w:rFonts w:ascii="Times New Roman"/>
                <w:b w:val="false"/>
                <w:i w:val="false"/>
                <w:color w:val="000000"/>
                <w:sz w:val="20"/>
              </w:rPr>
              <w:t>
Доходы от некоммерческой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мүшелікке кіру, мақсатты, пайлық, қосымша, ерікті, демеушілік, қайырымдылық жарналар, қайырмалдықтар</w:t>
            </w:r>
          </w:p>
          <w:p>
            <w:pPr>
              <w:spacing w:after="20"/>
              <w:ind w:left="20"/>
              <w:jc w:val="both"/>
            </w:pPr>
            <w:r>
              <w:rPr>
                <w:rFonts w:ascii="Times New Roman"/>
                <w:b w:val="false"/>
                <w:i w:val="false"/>
                <w:color w:val="000000"/>
                <w:sz w:val="20"/>
              </w:rPr>
              <w:t xml:space="preserve">
членские вступительные, целевые, паевые, дополнительные, добровольные, спонсорские, благотворительные взносы, пожертвования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мыналардан алынған:</w:t>
            </w:r>
          </w:p>
          <w:p>
            <w:pPr>
              <w:spacing w:after="20"/>
              <w:ind w:left="20"/>
              <w:jc w:val="both"/>
            </w:pPr>
            <w:r>
              <w:rPr>
                <w:rFonts w:ascii="Times New Roman"/>
                <w:b w:val="false"/>
                <w:i w:val="false"/>
                <w:color w:val="000000"/>
                <w:sz w:val="20"/>
              </w:rPr>
              <w:t>
из них полученные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w:t>
            </w:r>
          </w:p>
          <w:p>
            <w:pPr>
              <w:spacing w:after="20"/>
              <w:ind w:left="20"/>
              <w:jc w:val="both"/>
            </w:pPr>
            <w:r>
              <w:rPr>
                <w:rFonts w:ascii="Times New Roman"/>
                <w:b w:val="false"/>
                <w:i w:val="false"/>
                <w:color w:val="000000"/>
                <w:sz w:val="20"/>
              </w:rPr>
              <w:t>
от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w:t>
            </w:r>
          </w:p>
          <w:p>
            <w:pPr>
              <w:spacing w:after="20"/>
              <w:ind w:left="20"/>
              <w:jc w:val="both"/>
            </w:pPr>
            <w:r>
              <w:rPr>
                <w:rFonts w:ascii="Times New Roman"/>
                <w:b w:val="false"/>
                <w:i w:val="false"/>
                <w:color w:val="000000"/>
                <w:sz w:val="20"/>
              </w:rPr>
              <w:t>
от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p>
            <w:pPr>
              <w:spacing w:after="20"/>
              <w:ind w:left="20"/>
              <w:jc w:val="both"/>
            </w:pPr>
            <w:r>
              <w:rPr>
                <w:rFonts w:ascii="Times New Roman"/>
                <w:b w:val="false"/>
                <w:i w:val="false"/>
                <w:color w:val="000000"/>
                <w:sz w:val="20"/>
              </w:rPr>
              <w:t>
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2.1. Қызметтің қайталама түрлері бөлінісінде өндірілген өнімнен және көрсетілген қызметтерден түскен кірістер туралы ақпаратты көрсетіңіз (коммерциялық қызметтен түскен кіріс), мың теңге</w:t>
      </w:r>
    </w:p>
    <w:bookmarkEnd w:id="12"/>
    <w:p>
      <w:pPr>
        <w:spacing w:after="0"/>
        <w:ind w:left="0"/>
        <w:jc w:val="both"/>
      </w:pPr>
      <w:r>
        <w:rPr>
          <w:rFonts w:ascii="Times New Roman"/>
          <w:b w:val="false"/>
          <w:i w:val="false"/>
          <w:color w:val="000000"/>
          <w:sz w:val="28"/>
        </w:rPr>
        <w:t>
      Укажите информацию о доходах от произведенной продукции и оказанныхуслуг в разрезе вторичных видов деятельности (доход от коммерческой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ЭҚЖЖ1) коды (5 таңбалы) бойынша қызмет түрінің атауы</w:t>
            </w:r>
          </w:p>
          <w:p>
            <w:pPr>
              <w:spacing w:after="20"/>
              <w:ind w:left="20"/>
              <w:jc w:val="both"/>
            </w:pPr>
            <w:r>
              <w:rPr>
                <w:rFonts w:ascii="Times New Roman"/>
                <w:b w:val="false"/>
                <w:i w:val="false"/>
                <w:color w:val="000000"/>
                <w:sz w:val="20"/>
              </w:rPr>
              <w:t>
Наименование вида деятельности по коду ОКЭД1) (5-ти значный)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ЭҚЖЖ1) коды (5 таңбалы)</w:t>
            </w:r>
          </w:p>
          <w:p>
            <w:pPr>
              <w:spacing w:after="20"/>
              <w:ind w:left="20"/>
              <w:jc w:val="both"/>
            </w:pPr>
            <w:r>
              <w:rPr>
                <w:rFonts w:ascii="Times New Roman"/>
                <w:b w:val="false"/>
                <w:i w:val="false"/>
                <w:color w:val="000000"/>
                <w:sz w:val="20"/>
              </w:rPr>
              <w:t>
Код ОКЭД1) (5-ти значный)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өнімнен және көрсетілген қызметтерден түскен кіріс</w:t>
            </w:r>
          </w:p>
          <w:p>
            <w:pPr>
              <w:spacing w:after="20"/>
              <w:ind w:left="20"/>
              <w:jc w:val="both"/>
            </w:pPr>
            <w:r>
              <w:rPr>
                <w:rFonts w:ascii="Times New Roman"/>
                <w:b w:val="false"/>
                <w:i w:val="false"/>
                <w:color w:val="000000"/>
                <w:sz w:val="20"/>
              </w:rPr>
              <w:t>
Доход от произведенной продукции и оказанных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Экономикалық қызмет түрлерінің жалпы жіктеуішіне (ЭҚЖЖ) сәйкес</w:t>
      </w:r>
    </w:p>
    <w:p>
      <w:pPr>
        <w:spacing w:after="0"/>
        <w:ind w:left="0"/>
        <w:jc w:val="both"/>
      </w:pPr>
      <w:r>
        <w:rPr>
          <w:rFonts w:ascii="Times New Roman"/>
          <w:b w:val="false"/>
          <w:i w:val="false"/>
          <w:color w:val="000000"/>
          <w:sz w:val="28"/>
        </w:rPr>
        <w:t>
      согласно Общему классификатору видов экономической деятельности(ОКЭД)</w:t>
      </w:r>
    </w:p>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3. Кәсіпорынның шығыстары туралы ақпаратты көрсетіңіз, мың теңге</w:t>
      </w:r>
    </w:p>
    <w:bookmarkEnd w:id="13"/>
    <w:p>
      <w:pPr>
        <w:spacing w:after="0"/>
        <w:ind w:left="0"/>
        <w:jc w:val="both"/>
      </w:pP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p>
            <w:pPr>
              <w:spacing w:after="20"/>
              <w:ind w:left="20"/>
              <w:jc w:val="both"/>
            </w:pPr>
            <w:r>
              <w:rPr>
                <w:rFonts w:ascii="Times New Roman"/>
                <w:b w:val="false"/>
                <w:i w:val="false"/>
                <w:color w:val="000000"/>
                <w:sz w:val="20"/>
              </w:rPr>
              <w:t>
Расходы,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әлеуметтік және қайырымдылық көмек</w:t>
            </w:r>
          </w:p>
          <w:p>
            <w:pPr>
              <w:spacing w:after="20"/>
              <w:ind w:left="20"/>
              <w:jc w:val="both"/>
            </w:pPr>
            <w:r>
              <w:rPr>
                <w:rFonts w:ascii="Times New Roman"/>
                <w:b w:val="false"/>
                <w:i w:val="false"/>
                <w:color w:val="000000"/>
                <w:sz w:val="20"/>
              </w:rPr>
              <w:t>
Социальная и благотворительная помощь физическим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мәнде</w:t>
            </w:r>
          </w:p>
          <w:p>
            <w:pPr>
              <w:spacing w:after="20"/>
              <w:ind w:left="20"/>
              <w:jc w:val="both"/>
            </w:pPr>
            <w:r>
              <w:rPr>
                <w:rFonts w:ascii="Times New Roman"/>
                <w:b w:val="false"/>
                <w:i w:val="false"/>
                <w:color w:val="000000"/>
                <w:sz w:val="20"/>
              </w:rPr>
              <w:t>
в денежном выражении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заттайны санда</w:t>
            </w:r>
          </w:p>
          <w:p>
            <w:pPr>
              <w:spacing w:after="20"/>
              <w:ind w:left="20"/>
              <w:jc w:val="both"/>
            </w:pPr>
            <w:r>
              <w:rPr>
                <w:rFonts w:ascii="Times New Roman"/>
                <w:b w:val="false"/>
                <w:i w:val="false"/>
                <w:color w:val="000000"/>
                <w:sz w:val="20"/>
              </w:rPr>
              <w:t>
в натуральной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өтелімі</w:t>
            </w:r>
          </w:p>
          <w:p>
            <w:pPr>
              <w:spacing w:after="20"/>
              <w:ind w:left="20"/>
              <w:jc w:val="both"/>
            </w:pPr>
            <w:r>
              <w:rPr>
                <w:rFonts w:ascii="Times New Roman"/>
                <w:b w:val="false"/>
                <w:i w:val="false"/>
                <w:color w:val="000000"/>
                <w:sz w:val="20"/>
              </w:rPr>
              <w:t>
Амортизация основных фондов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4. Бухгалтерлік баланс көрсеткіштері бойынша ақпаратты көрсетіңіз, мың теңге</w:t>
      </w:r>
    </w:p>
    <w:bookmarkEnd w:id="14"/>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p>
            <w:pPr>
              <w:spacing w:after="20"/>
              <w:ind w:left="20"/>
              <w:jc w:val="both"/>
            </w:pPr>
            <w:r>
              <w:rPr>
                <w:rFonts w:ascii="Times New Roman"/>
                <w:b w:val="false"/>
                <w:i w:val="false"/>
                <w:color w:val="000000"/>
                <w:sz w:val="20"/>
              </w:rPr>
              <w:t>
На начало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p>
          <w:p>
            <w:pPr>
              <w:spacing w:after="20"/>
              <w:ind w:left="20"/>
              <w:jc w:val="both"/>
            </w:pPr>
            <w:r>
              <w:rPr>
                <w:rFonts w:ascii="Times New Roman"/>
                <w:b w:val="false"/>
                <w:i w:val="false"/>
                <w:color w:val="000000"/>
                <w:sz w:val="20"/>
              </w:rPr>
              <w:t>
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p>
            <w:pPr>
              <w:spacing w:after="20"/>
              <w:ind w:left="20"/>
              <w:jc w:val="both"/>
            </w:pPr>
            <w:r>
              <w:rPr>
                <w:rFonts w:ascii="Times New Roman"/>
                <w:b w:val="false"/>
                <w:i w:val="false"/>
                <w:color w:val="000000"/>
                <w:sz w:val="20"/>
              </w:rPr>
              <w:t xml:space="preserve">
Денежные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p>
            <w:pPr>
              <w:spacing w:after="20"/>
              <w:ind w:left="20"/>
              <w:jc w:val="both"/>
            </w:pPr>
            <w:r>
              <w:rPr>
                <w:rFonts w:ascii="Times New Roman"/>
                <w:b w:val="false"/>
                <w:i w:val="false"/>
                <w:color w:val="000000"/>
                <w:sz w:val="20"/>
              </w:rPr>
              <w:t xml:space="preserve">
денежные средства в кассе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 шоттарындағы ақшалай қаражат</w:t>
            </w:r>
          </w:p>
          <w:p>
            <w:pPr>
              <w:spacing w:after="20"/>
              <w:ind w:left="20"/>
              <w:jc w:val="both"/>
            </w:pPr>
            <w:r>
              <w:rPr>
                <w:rFonts w:ascii="Times New Roman"/>
                <w:b w:val="false"/>
                <w:i w:val="false"/>
                <w:color w:val="000000"/>
                <w:sz w:val="20"/>
              </w:rPr>
              <w:t>
денежные средства на текущих банковских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қаражат</w:t>
            </w:r>
          </w:p>
          <w:p>
            <w:pPr>
              <w:spacing w:after="20"/>
              <w:ind w:left="20"/>
              <w:jc w:val="both"/>
            </w:pPr>
            <w:r>
              <w:rPr>
                <w:rFonts w:ascii="Times New Roman"/>
                <w:b w:val="false"/>
                <w:i w:val="false"/>
                <w:color w:val="000000"/>
                <w:sz w:val="20"/>
              </w:rPr>
              <w:t xml:space="preserve">
прочие денежные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дедебиторлық берешек</w:t>
            </w:r>
          </w:p>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w:t>
            </w:r>
          </w:p>
          <w:p>
            <w:pPr>
              <w:spacing w:after="20"/>
              <w:ind w:left="20"/>
              <w:jc w:val="both"/>
            </w:pPr>
            <w:r>
              <w:rPr>
                <w:rFonts w:ascii="Times New Roman"/>
                <w:b w:val="false"/>
                <w:i w:val="false"/>
                <w:color w:val="000000"/>
                <w:sz w:val="20"/>
              </w:rPr>
              <w:t xml:space="preserve">
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p>
          <w:p>
            <w:pPr>
              <w:spacing w:after="20"/>
              <w:ind w:left="20"/>
              <w:jc w:val="both"/>
            </w:pPr>
            <w:r>
              <w:rPr>
                <w:rFonts w:ascii="Times New Roman"/>
                <w:b w:val="false"/>
                <w:i w:val="false"/>
                <w:color w:val="000000"/>
                <w:sz w:val="20"/>
              </w:rPr>
              <w:t>
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p>
            <w:pPr>
              <w:spacing w:after="20"/>
              <w:ind w:left="20"/>
              <w:jc w:val="both"/>
            </w:pPr>
            <w:r>
              <w:rPr>
                <w:rFonts w:ascii="Times New Roman"/>
                <w:b w:val="false"/>
                <w:i w:val="false"/>
                <w:color w:val="000000"/>
                <w:sz w:val="20"/>
              </w:rPr>
              <w:t>
Обязательства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кредиторлық берешек</w:t>
            </w:r>
          </w:p>
          <w:p>
            <w:pPr>
              <w:spacing w:after="20"/>
              <w:ind w:left="20"/>
              <w:jc w:val="both"/>
            </w:pPr>
            <w:r>
              <w:rPr>
                <w:rFonts w:ascii="Times New Roman"/>
                <w:b w:val="false"/>
                <w:i w:val="false"/>
                <w:color w:val="000000"/>
                <w:sz w:val="20"/>
              </w:rPr>
              <w:t>
Прочая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5. Негізгі қорлардың қолда бары және қозғалысы туралы ақпаратты көрсетіңіз, мың теңге. (94.91.0 қызмет түрі бар респонденттер толтырады)</w:t>
      </w:r>
    </w:p>
    <w:bookmarkEnd w:id="15"/>
    <w:p>
      <w:pPr>
        <w:spacing w:after="0"/>
        <w:ind w:left="0"/>
        <w:jc w:val="both"/>
      </w:pPr>
      <w:r>
        <w:rPr>
          <w:rFonts w:ascii="Times New Roman"/>
          <w:b w:val="false"/>
          <w:i w:val="false"/>
          <w:color w:val="000000"/>
          <w:sz w:val="28"/>
        </w:rPr>
        <w:t>
      Укажите информацию о наличии и движении основных фондов, тысяч тенге. (Заполняются респондентами с видом деятельности 94.91.0)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p>
          <w:p>
            <w:pPr>
              <w:spacing w:after="20"/>
              <w:ind w:left="20"/>
              <w:jc w:val="both"/>
            </w:pP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p>
          <w:p>
            <w:pPr>
              <w:spacing w:after="20"/>
              <w:ind w:left="20"/>
              <w:jc w:val="both"/>
            </w:pPr>
            <w:r>
              <w:rPr>
                <w:rFonts w:ascii="Times New Roman"/>
                <w:b w:val="false"/>
                <w:i w:val="false"/>
                <w:color w:val="000000"/>
                <w:sz w:val="20"/>
              </w:rPr>
              <w:t>
Выбыло в отчетном году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стоимости на конец года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қорлардың іске қосылғаны</w:t>
            </w:r>
          </w:p>
          <w:p>
            <w:pPr>
              <w:spacing w:after="20"/>
              <w:ind w:left="20"/>
              <w:jc w:val="both"/>
            </w:pPr>
            <w:r>
              <w:rPr>
                <w:rFonts w:ascii="Times New Roman"/>
                <w:b w:val="false"/>
                <w:i w:val="false"/>
                <w:color w:val="000000"/>
                <w:sz w:val="20"/>
              </w:rPr>
              <w:t>
введено в действие новых основных фондов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есептен шығарылғаны</w:t>
            </w:r>
          </w:p>
          <w:p>
            <w:pPr>
              <w:spacing w:after="20"/>
              <w:ind w:left="20"/>
              <w:jc w:val="both"/>
            </w:pPr>
            <w:r>
              <w:rPr>
                <w:rFonts w:ascii="Times New Roman"/>
                <w:b w:val="false"/>
                <w:i w:val="false"/>
                <w:color w:val="000000"/>
                <w:sz w:val="20"/>
              </w:rPr>
              <w:t>
списано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салдарынан</w:t>
            </w:r>
          </w:p>
          <w:p>
            <w:pPr>
              <w:spacing w:after="20"/>
              <w:ind w:left="20"/>
              <w:jc w:val="both"/>
            </w:pPr>
            <w:r>
              <w:rPr>
                <w:rFonts w:ascii="Times New Roman"/>
                <w:b w:val="false"/>
                <w:i w:val="false"/>
                <w:color w:val="000000"/>
                <w:sz w:val="20"/>
              </w:rPr>
              <w:t>
в результате чрезвычайных ситуаций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 бойынша</w:t>
            </w:r>
          </w:p>
          <w:p>
            <w:pPr>
              <w:spacing w:after="20"/>
              <w:ind w:left="20"/>
              <w:jc w:val="both"/>
            </w:pPr>
            <w:r>
              <w:rPr>
                <w:rFonts w:ascii="Times New Roman"/>
                <w:b w:val="false"/>
                <w:i w:val="false"/>
                <w:color w:val="000000"/>
                <w:sz w:val="20"/>
              </w:rPr>
              <w:t>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барлығы</w:t>
            </w:r>
          </w:p>
          <w:p>
            <w:pPr>
              <w:spacing w:after="20"/>
              <w:ind w:left="20"/>
              <w:jc w:val="both"/>
            </w:pPr>
            <w:r>
              <w:rPr>
                <w:rFonts w:ascii="Times New Roman"/>
                <w:b w:val="false"/>
                <w:i w:val="false"/>
                <w:color w:val="000000"/>
                <w:sz w:val="20"/>
              </w:rPr>
              <w:t>
Всего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 </w:t>
            </w:r>
          </w:p>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(зияткерлік меншік өнімдері) </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 _________________________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w:t>
            </w:r>
          </w:p>
          <w:p>
            <w:pPr>
              <w:spacing w:after="20"/>
              <w:ind w:left="20"/>
              <w:jc w:val="both"/>
            </w:pPr>
            <w:r>
              <w:rPr>
                <w:rFonts w:ascii="Times New Roman"/>
                <w:b w:val="false"/>
                <w:i w:val="false"/>
                <w:color w:val="000000"/>
                <w:sz w:val="20"/>
              </w:rPr>
              <w:t>
міндетін атқарушы тұлға</w:t>
            </w:r>
          </w:p>
          <w:p>
            <w:pPr>
              <w:spacing w:after="20"/>
              <w:ind w:left="20"/>
              <w:jc w:val="both"/>
            </w:pPr>
            <w:r>
              <w:rPr>
                <w:rFonts w:ascii="Times New Roman"/>
                <w:b w:val="false"/>
                <w:i w:val="false"/>
                <w:color w:val="000000"/>
                <w:sz w:val="20"/>
              </w:rPr>
              <w:t>
Главный бухгалтер или лицо,</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w:t>
            </w:r>
          </w:p>
          <w:p>
            <w:pPr>
              <w:spacing w:after="20"/>
              <w:ind w:left="20"/>
              <w:jc w:val="both"/>
            </w:pPr>
            <w:r>
              <w:rPr>
                <w:rFonts w:ascii="Times New Roman"/>
                <w:b w:val="false"/>
                <w:i w:val="false"/>
                <w:color w:val="000000"/>
                <w:sz w:val="20"/>
              </w:rPr>
              <w:t xml:space="preserve">
міндетін атқарушы тұлға </w:t>
            </w:r>
          </w:p>
          <w:p>
            <w:pPr>
              <w:spacing w:after="20"/>
              <w:ind w:left="20"/>
              <w:jc w:val="both"/>
            </w:pPr>
            <w:r>
              <w:rPr>
                <w:rFonts w:ascii="Times New Roman"/>
                <w:b w:val="false"/>
                <w:i w:val="false"/>
                <w:color w:val="000000"/>
                <w:sz w:val="20"/>
              </w:rPr>
              <w:t>
Руководитель или лицо,</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6"/>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7 қыркүйектегі</w:t>
            </w:r>
            <w:r>
              <w:br/>
            </w:r>
            <w:r>
              <w:rPr>
                <w:rFonts w:ascii="Times New Roman"/>
                <w:b w:val="false"/>
                <w:i w:val="false"/>
                <w:color w:val="000000"/>
                <w:sz w:val="20"/>
              </w:rPr>
              <w:t>№ 23 Бұйрыққа</w:t>
            </w:r>
            <w:r>
              <w:br/>
            </w:r>
            <w:r>
              <w:rPr>
                <w:rFonts w:ascii="Times New Roman"/>
                <w:b w:val="false"/>
                <w:i w:val="false"/>
                <w:color w:val="000000"/>
                <w:sz w:val="20"/>
              </w:rPr>
              <w:t>2-қосымша</w:t>
            </w:r>
          </w:p>
        </w:tc>
      </w:tr>
    </w:tbl>
    <w:bookmarkStart w:name="z20" w:id="17"/>
    <w:p>
      <w:pPr>
        <w:spacing w:after="0"/>
        <w:ind w:left="0"/>
        <w:jc w:val="left"/>
      </w:pPr>
      <w:r>
        <w:rPr>
          <w:rFonts w:ascii="Times New Roman"/>
          <w:b/>
          <w:i w:val="false"/>
          <w:color w:val="000000"/>
        </w:rPr>
        <w:t xml:space="preserve"> "Коммерциялық емес ұйымдарды біржолғы зерттеу" (индексі 1-НКО, кезеңділігі біржолғы) жалпымемлекеттік статистикалық байқаудың статистикалық нысанын толтыру жөніндегі нұсқаулық</w:t>
      </w:r>
    </w:p>
    <w:bookmarkEnd w:id="17"/>
    <w:bookmarkStart w:name="z21" w:id="18"/>
    <w:p>
      <w:pPr>
        <w:spacing w:after="0"/>
        <w:ind w:left="0"/>
        <w:jc w:val="both"/>
      </w:pPr>
      <w:r>
        <w:rPr>
          <w:rFonts w:ascii="Times New Roman"/>
          <w:b w:val="false"/>
          <w:i w:val="false"/>
          <w:color w:val="000000"/>
          <w:sz w:val="28"/>
        </w:rPr>
        <w:t>
      1. Осы нұсқаулық "Коммерциялық емес ұйымдарды біржолғы зерттеу" (индексі 1-НКО, кезеңділігі біржолғы) (бұдан әрі – статистикалық нысан) жалпымемлекеттік статистикалық байқаудың статистикалық нысанын толтыруды нақтылайды.</w:t>
      </w:r>
    </w:p>
    <w:bookmarkEnd w:id="18"/>
    <w:bookmarkStart w:name="z22" w:id="19"/>
    <w:p>
      <w:pPr>
        <w:spacing w:after="0"/>
        <w:ind w:left="0"/>
        <w:jc w:val="both"/>
      </w:pPr>
      <w:r>
        <w:rPr>
          <w:rFonts w:ascii="Times New Roman"/>
          <w:b w:val="false"/>
          <w:i w:val="false"/>
          <w:color w:val="000000"/>
          <w:sz w:val="28"/>
        </w:rPr>
        <w:t>
      2. Статистикалық нысанды коммерциялық емес қызметті жүзеге асыратын заңды тұлғалар (мекемелер, саяси партиялар, кәсіподақ ұйымдары, қоғамдық бірлестіктер, қорлар, діни бірлестіктер, олардың шетелдік филиалдары) ұсынады.</w:t>
      </w:r>
    </w:p>
    <w:bookmarkEnd w:id="19"/>
    <w:p>
      <w:pPr>
        <w:spacing w:after="0"/>
        <w:ind w:left="0"/>
        <w:jc w:val="both"/>
      </w:pPr>
      <w:r>
        <w:rPr>
          <w:rFonts w:ascii="Times New Roman"/>
          <w:b w:val="false"/>
          <w:i w:val="false"/>
          <w:color w:val="000000"/>
          <w:sz w:val="28"/>
        </w:rPr>
        <w:t>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Start w:name="z23" w:id="20"/>
    <w:p>
      <w:pPr>
        <w:spacing w:after="0"/>
        <w:ind w:left="0"/>
        <w:jc w:val="both"/>
      </w:pPr>
      <w:r>
        <w:rPr>
          <w:rFonts w:ascii="Times New Roman"/>
          <w:b w:val="false"/>
          <w:i w:val="false"/>
          <w:color w:val="000000"/>
          <w:sz w:val="28"/>
        </w:rPr>
        <w:t xml:space="preserve">
      3. Коммерциялық емес ұйымдар бастапқы құжаттар, кірістер мен шығыстар сметасы, бухгалтерлік және салықтық есепке алу құжаттары негізінде нысан бойынша мәліметтерді толтырады. </w:t>
      </w:r>
    </w:p>
    <w:bookmarkEnd w:id="20"/>
    <w:p>
      <w:pPr>
        <w:spacing w:after="0"/>
        <w:ind w:left="0"/>
        <w:jc w:val="both"/>
      </w:pPr>
      <w:r>
        <w:rPr>
          <w:rFonts w:ascii="Times New Roman"/>
          <w:b w:val="false"/>
          <w:i w:val="false"/>
          <w:color w:val="000000"/>
          <w:sz w:val="28"/>
        </w:rPr>
        <w:t>
      2-бөлімде есепті кезеңде алынған кірістер көрсетіледі.</w:t>
      </w:r>
    </w:p>
    <w:p>
      <w:pPr>
        <w:spacing w:after="0"/>
        <w:ind w:left="0"/>
        <w:jc w:val="both"/>
      </w:pPr>
      <w:r>
        <w:rPr>
          <w:rFonts w:ascii="Times New Roman"/>
          <w:b w:val="false"/>
          <w:i w:val="false"/>
          <w:color w:val="000000"/>
          <w:sz w:val="28"/>
        </w:rPr>
        <w:t>
      2-бөлімнің 1.1-жолы бойынша құрылтайшылардан (қатысушылардан, мүшелерден) түсетін тұрақты және біржолғы түсімдер көрсетіледі; ерікті мүліктік жарналар мен қайырмалдықтар; демеушілік қайырмалдықтар, гуманитарлық көмек және басқа да өтеусіз түсімдер түріндегі кіру жарналары.</w:t>
      </w:r>
    </w:p>
    <w:p>
      <w:pPr>
        <w:spacing w:after="0"/>
        <w:ind w:left="0"/>
        <w:jc w:val="both"/>
      </w:pPr>
      <w:r>
        <w:rPr>
          <w:rFonts w:ascii="Times New Roman"/>
          <w:b w:val="false"/>
          <w:i w:val="false"/>
          <w:color w:val="000000"/>
          <w:sz w:val="28"/>
        </w:rPr>
        <w:t>
      2-бөлімнің 1.2-жолы бойынша өзге кірістерде активтердің шығуынан, өтеусіз алынған активтерден, мемлекеттік субсидиялардан, құнсызданудан болатын залалды қалпына келтіруден, бағамдық айырмадан, операциялық жалдаудан, биологиялық активтердің әділ құнының өзгеруінен болатын кірістер және басқалар көрсетіледі.</w:t>
      </w:r>
    </w:p>
    <w:p>
      <w:pPr>
        <w:spacing w:after="0"/>
        <w:ind w:left="0"/>
        <w:jc w:val="both"/>
      </w:pPr>
      <w:r>
        <w:rPr>
          <w:rFonts w:ascii="Times New Roman"/>
          <w:b w:val="false"/>
          <w:i w:val="false"/>
          <w:color w:val="000000"/>
          <w:sz w:val="28"/>
        </w:rPr>
        <w:t>
      2.1-бөлімде қызметтің қайталаматүрлері бөлінісінде өндірілген өнімнен және қызметтер көрсетуден түскен кірістер (коммерциялық қызметтен түскен кіріс) көрсетіледі.</w:t>
      </w:r>
    </w:p>
    <w:p>
      <w:pPr>
        <w:spacing w:after="0"/>
        <w:ind w:left="0"/>
        <w:jc w:val="both"/>
      </w:pPr>
      <w:r>
        <w:rPr>
          <w:rFonts w:ascii="Times New Roman"/>
          <w:b w:val="false"/>
          <w:i w:val="false"/>
          <w:color w:val="000000"/>
          <w:sz w:val="28"/>
        </w:rPr>
        <w:t>
      3-бөлімде ұйымдардың әлеуметтік және қайырымдылық көмекке арналған шығыстары; негізгі қорлардың өтеліміне арналған шығыстар көрсетіледі.</w:t>
      </w:r>
    </w:p>
    <w:p>
      <w:pPr>
        <w:spacing w:after="0"/>
        <w:ind w:left="0"/>
        <w:jc w:val="both"/>
      </w:pPr>
      <w:r>
        <w:rPr>
          <w:rFonts w:ascii="Times New Roman"/>
          <w:b w:val="false"/>
          <w:i w:val="false"/>
          <w:color w:val="000000"/>
          <w:sz w:val="28"/>
        </w:rPr>
        <w:t>
      4-бөлімде бухгалтерлік баланстың көрсеткіштері бойынша ақпарат көрсетіледі.</w:t>
      </w:r>
    </w:p>
    <w:p>
      <w:pPr>
        <w:spacing w:after="0"/>
        <w:ind w:left="0"/>
        <w:jc w:val="both"/>
      </w:pPr>
      <w:r>
        <w:rPr>
          <w:rFonts w:ascii="Times New Roman"/>
          <w:b w:val="false"/>
          <w:i w:val="false"/>
          <w:color w:val="000000"/>
          <w:sz w:val="28"/>
        </w:rPr>
        <w:t>
      5-бөлімде Діни ұйымдар қызметі - 94.91.0 қызмет түрімен негізгі қорлардың болуы және қозғалысы туралы ақпарат келесі бағандарда көрсетіледі:</w:t>
      </w:r>
    </w:p>
    <w:p>
      <w:pPr>
        <w:spacing w:after="0"/>
        <w:ind w:left="0"/>
        <w:jc w:val="both"/>
      </w:pPr>
      <w:r>
        <w:rPr>
          <w:rFonts w:ascii="Times New Roman"/>
          <w:b w:val="false"/>
          <w:i w:val="false"/>
          <w:color w:val="000000"/>
          <w:sz w:val="28"/>
        </w:rPr>
        <w:t>
      1-бағанда есепті жылдың басына бастапқы құны бойынша негізгі қорлардың нақты бары көрсетіледі. Аталған баған өткен жылдың соңындағы негізгі қордың нақты бары туралы деректерге тең болуы тиіс;</w:t>
      </w:r>
    </w:p>
    <w:p>
      <w:pPr>
        <w:spacing w:after="0"/>
        <w:ind w:left="0"/>
        <w:jc w:val="both"/>
      </w:pPr>
      <w:r>
        <w:rPr>
          <w:rFonts w:ascii="Times New Roman"/>
          <w:b w:val="false"/>
          <w:i w:val="false"/>
          <w:color w:val="000000"/>
          <w:sz w:val="28"/>
        </w:rPr>
        <w:t>
      2-бағанда ағымдағы жылы іске қосылған және сатып алынған (бұрын пайдалануда болмаған) қаржыландыру көздеріне қарамастан, соның ішінде банк кредиттері есебінен жаңа негізгі қорлар; бұрын есепке алынбаған, төлем үшін сатып алынған және жеке және заңды тұлғалардан түскен негізгі құралдар көрсетіледі;</w:t>
      </w:r>
    </w:p>
    <w:p>
      <w:pPr>
        <w:spacing w:after="0"/>
        <w:ind w:left="0"/>
        <w:jc w:val="both"/>
      </w:pPr>
      <w:r>
        <w:rPr>
          <w:rFonts w:ascii="Times New Roman"/>
          <w:b w:val="false"/>
          <w:i w:val="false"/>
          <w:color w:val="000000"/>
          <w:sz w:val="28"/>
        </w:rPr>
        <w:t>
      3-бағанда қайта бағалаудан, бағамдық айырмашылық (шетел валютасында белгіленген негізгі қорлар жағдайында) есебінен түскен түсім көрсетіледі;</w:t>
      </w:r>
    </w:p>
    <w:p>
      <w:pPr>
        <w:spacing w:after="0"/>
        <w:ind w:left="0"/>
        <w:jc w:val="both"/>
      </w:pPr>
      <w:r>
        <w:rPr>
          <w:rFonts w:ascii="Times New Roman"/>
          <w:b w:val="false"/>
          <w:i w:val="false"/>
          <w:color w:val="000000"/>
          <w:sz w:val="28"/>
        </w:rPr>
        <w:t>
      4-бағанда өзге де себептер бойынша негізгі қорлардың түсімі (өтеусіз түсім, жалдау мерзімінің бітуі бойынша меншік құқығының ауысуы, түгендеу нәтижелері бойынша негізгі құралдардың кіріске алынбаған (ескерілмеген) объектілерін айқындау, бас ұйымдардан еншілес (тәуелді) кәсіпорындарына түсім, мемлекеттік меншікті жекешелендіру тәртібіндегі түсім, ұйымдардың жарғылық капиталына салым түріндегі түсім) көрсетіледі;</w:t>
      </w:r>
    </w:p>
    <w:p>
      <w:pPr>
        <w:spacing w:after="0"/>
        <w:ind w:left="0"/>
        <w:jc w:val="both"/>
      </w:pPr>
      <w:r>
        <w:rPr>
          <w:rFonts w:ascii="Times New Roman"/>
          <w:b w:val="false"/>
          <w:i w:val="false"/>
          <w:color w:val="000000"/>
          <w:sz w:val="28"/>
        </w:rPr>
        <w:t>
      5-бағанда есепті жылы есептен шығарылған негізгі қордың бастапқы құны (моральдық немесе табиғи тозған жағдайдағы есептен шығару, құқықтық өтуі кезінде бұрын сатып алу құқығымен жалға берілген негізгі құралдардың есептен шығарылуы) көрсетіледі;</w:t>
      </w:r>
    </w:p>
    <w:p>
      <w:pPr>
        <w:spacing w:after="0"/>
        <w:ind w:left="0"/>
        <w:jc w:val="both"/>
      </w:pPr>
      <w:r>
        <w:rPr>
          <w:rFonts w:ascii="Times New Roman"/>
          <w:b w:val="false"/>
          <w:i w:val="false"/>
          <w:color w:val="000000"/>
          <w:sz w:val="28"/>
        </w:rPr>
        <w:t>
      6-бағанда 5-бағаннан төтенше жағдайлардың, атап айтқанда: жер сілкінісі, дауылдар, құрғақшылық, су тасқыны, орман өрті, табиғат апаттары, індеттер, технологиялық процестермен (улы қалдықтардың ірі шығарындылары) байланысты жазатайым оқиғалардың нәтижесінде есептен шығарылған негізгі қорлардың бастапқы құны бөліп көрсетіледі;</w:t>
      </w:r>
    </w:p>
    <w:p>
      <w:pPr>
        <w:spacing w:after="0"/>
        <w:ind w:left="0"/>
        <w:jc w:val="both"/>
      </w:pPr>
      <w:r>
        <w:rPr>
          <w:rFonts w:ascii="Times New Roman"/>
          <w:b w:val="false"/>
          <w:i w:val="false"/>
          <w:color w:val="000000"/>
          <w:sz w:val="28"/>
        </w:rPr>
        <w:t>
      7-бағанда есепті жыл ішінде жүргізілген қайта бағалау, бағамдық айырмашылықтың (шетел валютасында белгіленген негізгі қорлар жағдайында) нәтижесінде құнын азайту есебінен істен шығуы көрсетіледі;</w:t>
      </w:r>
    </w:p>
    <w:p>
      <w:pPr>
        <w:spacing w:after="0"/>
        <w:ind w:left="0"/>
        <w:jc w:val="both"/>
      </w:pPr>
      <w:r>
        <w:rPr>
          <w:rFonts w:ascii="Times New Roman"/>
          <w:b w:val="false"/>
          <w:i w:val="false"/>
          <w:color w:val="000000"/>
          <w:sz w:val="28"/>
        </w:rPr>
        <w:t xml:space="preserve">
      8-бағанда өзге де себептер бойынша негізгі қорлардың істен шығуы (объектіні заңды немесе жеке тұлғаға сату, ұйымдардың жарғылық капиталына салым түрінде негізгі құралдардың объектілерін беру, негізгі құрал объектілерін сыйға тарту, айырбас шарттары бойынша беру, бас ұйымдардан еншілес ұйымдарға түсім) көрсетіледі; </w:t>
      </w:r>
    </w:p>
    <w:p>
      <w:pPr>
        <w:spacing w:after="0"/>
        <w:ind w:left="0"/>
        <w:jc w:val="both"/>
      </w:pPr>
      <w:r>
        <w:rPr>
          <w:rFonts w:ascii="Times New Roman"/>
          <w:b w:val="false"/>
          <w:i w:val="false"/>
          <w:color w:val="000000"/>
          <w:sz w:val="28"/>
        </w:rPr>
        <w:t>
      9-бағанда 8-бағаннан негізгі құралдарды тәркілеу нәтижесінде өзге де себептер бойынша олардың бастапқы құны бөліп көрсетіледі;</w:t>
      </w:r>
    </w:p>
    <w:p>
      <w:pPr>
        <w:spacing w:after="0"/>
        <w:ind w:left="0"/>
        <w:jc w:val="both"/>
      </w:pPr>
      <w:r>
        <w:rPr>
          <w:rFonts w:ascii="Times New Roman"/>
          <w:b w:val="false"/>
          <w:i w:val="false"/>
          <w:color w:val="000000"/>
          <w:sz w:val="28"/>
        </w:rPr>
        <w:t xml:space="preserve">
      10-бағанда бастапқы құн бойынша есепті жылдың соңына кәсіпорынның негізгі қорларының қолда бары көрсетіледі; </w:t>
      </w:r>
    </w:p>
    <w:p>
      <w:pPr>
        <w:spacing w:after="0"/>
        <w:ind w:left="0"/>
        <w:jc w:val="both"/>
      </w:pPr>
      <w:r>
        <w:rPr>
          <w:rFonts w:ascii="Times New Roman"/>
          <w:b w:val="false"/>
          <w:i w:val="false"/>
          <w:color w:val="000000"/>
          <w:sz w:val="28"/>
        </w:rPr>
        <w:t>
      11-бағанда жыл соңына баланстық құны бойынша (жинақталған амортизация сомасын және құнсызданудан болған залалды шегергендегі) негізгі қорлардың нақты қолда бары көрсетіледі.</w:t>
      </w:r>
    </w:p>
    <w:p>
      <w:pPr>
        <w:spacing w:after="0"/>
        <w:ind w:left="0"/>
        <w:jc w:val="both"/>
      </w:pPr>
      <w:r>
        <w:rPr>
          <w:rFonts w:ascii="Times New Roman"/>
          <w:b w:val="false"/>
          <w:i w:val="false"/>
          <w:color w:val="000000"/>
          <w:sz w:val="28"/>
        </w:rPr>
        <w:t>
      Имараттарға ашық аспан астындағы автотұрақтар, спорт және демалыс орындарына арналған имараттар, спорт алаңдары, жазғы алаңдар, теннис корттары жатады.</w:t>
      </w:r>
    </w:p>
    <w:p>
      <w:pPr>
        <w:spacing w:after="0"/>
        <w:ind w:left="0"/>
        <w:jc w:val="both"/>
      </w:pPr>
      <w:r>
        <w:rPr>
          <w:rFonts w:ascii="Times New Roman"/>
          <w:b w:val="false"/>
          <w:i w:val="false"/>
          <w:color w:val="000000"/>
          <w:sz w:val="28"/>
        </w:rPr>
        <w:t>
      Машиналар мен жабдықтарға көлік құралдары мен жабдықтары, ақпараттық, компьютерлік және телекоммуникациялық (АКТ) жабдықтар, өзге де машиналар мен жабдықтар (тасымалданатын радиоқабылдағыштар, телевизиялық қабылдағыштар, магнитофондар мен дыбыс жазу аппаратурасы, жазу бейнекамералары және бейне жазу немесе бейне көрсету аппаратурасы, цифрлық камералар, тұрмыстық құралдар, кеңсе жабдығы және оның бөліктері) жатады.</w:t>
      </w:r>
    </w:p>
    <w:p>
      <w:pPr>
        <w:spacing w:after="0"/>
        <w:ind w:left="0"/>
        <w:jc w:val="both"/>
      </w:pPr>
      <w:r>
        <w:rPr>
          <w:rFonts w:ascii="Times New Roman"/>
          <w:b w:val="false"/>
          <w:i w:val="false"/>
          <w:color w:val="000000"/>
          <w:sz w:val="28"/>
        </w:rPr>
        <w:t>
      Материалдық емес активтерге зияткерлік меншік өнімдері: ғылыми зерттеулер мен әзірлемелер, компьютерлік бағдарламалық қамтамасыз ету және деректер базасы, ойын-сауық, әдеби және көркем туындылардың түпнұсқалары жатады.</w:t>
      </w:r>
    </w:p>
    <w:bookmarkStart w:name="z24" w:id="21"/>
    <w:p>
      <w:pPr>
        <w:spacing w:after="0"/>
        <w:ind w:left="0"/>
        <w:jc w:val="both"/>
      </w:pPr>
      <w:r>
        <w:rPr>
          <w:rFonts w:ascii="Times New Roman"/>
          <w:b w:val="false"/>
          <w:i w:val="false"/>
          <w:color w:val="000000"/>
          <w:sz w:val="28"/>
        </w:rPr>
        <w:t>
      6. Арифметикалық-логикалық бақылау:</w:t>
      </w:r>
    </w:p>
    <w:bookmarkEnd w:id="21"/>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1 - баған бойынша 1-жол = 1.1, 1.2 -жолдардың қосындысына;</w:t>
      </w:r>
    </w:p>
    <w:p>
      <w:pPr>
        <w:spacing w:after="0"/>
        <w:ind w:left="0"/>
        <w:jc w:val="both"/>
      </w:pPr>
      <w:r>
        <w:rPr>
          <w:rFonts w:ascii="Times New Roman"/>
          <w:b w:val="false"/>
          <w:i w:val="false"/>
          <w:color w:val="000000"/>
          <w:sz w:val="28"/>
        </w:rPr>
        <w:t>
      1 - баған бойынша 1.1-жол = 1.1.1, 1.1.2 -жолдардың қосындысына;</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1 - баған бойынша 1-жол = 1.1, 1.2, 1.3 - жолдардың қосындысына;</w:t>
      </w:r>
    </w:p>
    <w:p>
      <w:pPr>
        <w:spacing w:after="0"/>
        <w:ind w:left="0"/>
        <w:jc w:val="both"/>
      </w:pPr>
      <w:r>
        <w:rPr>
          <w:rFonts w:ascii="Times New Roman"/>
          <w:b w:val="false"/>
          <w:i w:val="false"/>
          <w:color w:val="000000"/>
          <w:sz w:val="28"/>
        </w:rPr>
        <w:t>
      1 - баған бойынша 1.1-жол = 1.1.1, 1.1.2 - жолдардың қосындысына;</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1, 2 - бағандар бойынша 1-жол &gt; 1.1,1.2, 1.3 - жолдардың қосындысына;</w:t>
      </w:r>
    </w:p>
    <w:p>
      <w:pPr>
        <w:spacing w:after="0"/>
        <w:ind w:left="0"/>
        <w:jc w:val="both"/>
      </w:pPr>
      <w:r>
        <w:rPr>
          <w:rFonts w:ascii="Times New Roman"/>
          <w:b w:val="false"/>
          <w:i w:val="false"/>
          <w:color w:val="000000"/>
          <w:sz w:val="28"/>
        </w:rPr>
        <w:t>
      4) 5-бөлім:</w:t>
      </w:r>
    </w:p>
    <w:p>
      <w:pPr>
        <w:spacing w:after="0"/>
        <w:ind w:left="0"/>
        <w:jc w:val="both"/>
      </w:pPr>
      <w:r>
        <w:rPr>
          <w:rFonts w:ascii="Times New Roman"/>
          <w:b w:val="false"/>
          <w:i w:val="false"/>
          <w:color w:val="000000"/>
          <w:sz w:val="28"/>
        </w:rPr>
        <w:t>
      1, 2, 3, 4, 5, 6, 7, 8, 9,10, 11 – 11 - бағандар бойынша 1-жол = 1.1, 1.2, 1.3, 1.4 - жолдардың қосындысына;</w:t>
      </w:r>
    </w:p>
    <w:p>
      <w:pPr>
        <w:spacing w:after="0"/>
        <w:ind w:left="0"/>
        <w:jc w:val="both"/>
      </w:pPr>
      <w:r>
        <w:rPr>
          <w:rFonts w:ascii="Times New Roman"/>
          <w:b w:val="false"/>
          <w:i w:val="false"/>
          <w:color w:val="000000"/>
          <w:sz w:val="28"/>
        </w:rPr>
        <w:t>
      1, 2, 3, 4, 5, 6, 7, 8, 9, 10, 11 - бағандар бойынша 1.1-жол = 1.1.1, 1.1.2 жолдардың қосындысына;</w:t>
      </w:r>
    </w:p>
    <w:p>
      <w:pPr>
        <w:spacing w:after="0"/>
        <w:ind w:left="0"/>
        <w:jc w:val="both"/>
      </w:pPr>
      <w:r>
        <w:rPr>
          <w:rFonts w:ascii="Times New Roman"/>
          <w:b w:val="false"/>
          <w:i w:val="false"/>
          <w:color w:val="000000"/>
          <w:sz w:val="28"/>
        </w:rPr>
        <w:t xml:space="preserve">
      10-баған = 1, 2, 3, 4-бағандар қосындысынан минус 5, 7, 8-бағандар қосындысы әрбір жол үшін; </w:t>
      </w:r>
    </w:p>
    <w:p>
      <w:pPr>
        <w:spacing w:after="0"/>
        <w:ind w:left="0"/>
        <w:jc w:val="both"/>
      </w:pPr>
      <w:r>
        <w:rPr>
          <w:rFonts w:ascii="Times New Roman"/>
          <w:b w:val="false"/>
          <w:i w:val="false"/>
          <w:color w:val="000000"/>
          <w:sz w:val="28"/>
        </w:rPr>
        <w:t xml:space="preserve">
      5-баған ≥ 6-бағаннан әрбір жол үшін; </w:t>
      </w:r>
    </w:p>
    <w:p>
      <w:pPr>
        <w:spacing w:after="0"/>
        <w:ind w:left="0"/>
        <w:jc w:val="both"/>
      </w:pPr>
      <w:r>
        <w:rPr>
          <w:rFonts w:ascii="Times New Roman"/>
          <w:b w:val="false"/>
          <w:i w:val="false"/>
          <w:color w:val="000000"/>
          <w:sz w:val="28"/>
        </w:rPr>
        <w:t>
      8-баған ≥ 9-бағаннан әрбір жол үшін;</w:t>
      </w:r>
    </w:p>
    <w:bookmarkStart w:name="z25" w:id="22"/>
    <w:p>
      <w:pPr>
        <w:spacing w:after="0"/>
        <w:ind w:left="0"/>
        <w:jc w:val="both"/>
      </w:pPr>
      <w:r>
        <w:rPr>
          <w:rFonts w:ascii="Times New Roman"/>
          <w:b w:val="false"/>
          <w:i w:val="false"/>
          <w:color w:val="000000"/>
          <w:sz w:val="28"/>
        </w:rPr>
        <w:t>
      7. Бөлімдер арасындағы бақылау:</w:t>
      </w:r>
    </w:p>
    <w:bookmarkEnd w:id="22"/>
    <w:p>
      <w:pPr>
        <w:spacing w:after="0"/>
        <w:ind w:left="0"/>
        <w:jc w:val="both"/>
      </w:pPr>
      <w:r>
        <w:rPr>
          <w:rFonts w:ascii="Times New Roman"/>
          <w:b w:val="false"/>
          <w:i w:val="false"/>
          <w:color w:val="000000"/>
          <w:sz w:val="28"/>
        </w:rPr>
        <w:t>
      Егер 3-бөлімінің 1-бағанының 1.2-жолы &gt; 0, онда 5-бөлімінің 11-бағаннын &lt; 10-бағаны әрбір жол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