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4335" w14:textId="9854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маусымдағы № 352 бұйрығы. Қазақстан Республикасының Әділет министрлігінде 2022 жылғы 22 маусымда № 28555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Тапсырыс беруші (құрылыс салушы) объектілерді салу бойынша өз қызметін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актілерінде мемлекеттік тіркеу тізілімінде № 10795 болып тіркелді) бекітілген Тапсырыс берушінің (құрылыс салушының) қызметін ұйымдастырудың және функцияларын жүзеге асыру қағидаларына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 Жол құрылысының жобалары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актілерінде мемлекеттік тіркеу тізілімінде № 10690 болып тіркелді) бекітілген Жолдарды жобалауға, салуға, жөндеуге, күтіп-ұстауға және жол жүрісі қауіпсіздігін қамтамасыз ету бөлігінде оларды басқаруға арналған нормативтік, жобалау және техникалық құжаттаманы келісу және бекіту қағидаларында белгіленген тәртіппен жол жүрісі қауіпсіздігін қамтамасыз ету жөніндегі уәкілетті органмен келісіледі.</w:t>
      </w:r>
    </w:p>
    <w:bookmarkStart w:name="z5" w:id="2"/>
    <w:p>
      <w:pPr>
        <w:spacing w:after="0"/>
        <w:ind w:left="0"/>
        <w:jc w:val="both"/>
      </w:pPr>
      <w:r>
        <w:rPr>
          <w:rFonts w:ascii="Times New Roman"/>
          <w:b w:val="false"/>
          <w:i w:val="false"/>
          <w:color w:val="000000"/>
          <w:sz w:val="28"/>
        </w:rPr>
        <w:t xml:space="preserve">
      33. Әзірленген жобалау (жобалау-сметалық) құжаттамасының сараптамасы Заңның 9-1-тарауына және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актілерінде мемлекеттік тіркеу тізілімінде № 10722 болып тіркелді)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жүргізіледі.";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"78.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сондай-ақ тұтынылған коммуналдық қызметтерді есептеу аспаптары (үйге ортақ және жеке) орнатылған, жылыту аспаптары мен терезелік жақтау тақтайлары орнатылған, егер шартта осы көзделмесе, атап көрсетілгеннен асатын көлемдердегі жұмыстар орындалған, сондай-ақ объекті инженерлік және коммуналдық қамтамасыз ету көздеріне қосылып салынған объектілердің (кешендердің) жай-күйі салынған объектілердің (кешендердің) толық әзірлігін білдіреді.</w:t>
      </w:r>
    </w:p>
    <w:p>
      <w:pPr>
        <w:spacing w:after="0"/>
        <w:ind w:left="0"/>
        <w:jc w:val="both"/>
      </w:pPr>
      <w:r>
        <w:rPr>
          <w:rFonts w:ascii="Times New Roman"/>
          <w:b w:val="false"/>
          <w:i w:val="false"/>
          <w:color w:val="000000"/>
          <w:sz w:val="28"/>
        </w:rPr>
        <w:t>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пәтерішілік есік блоктары орнатылып және объекті инженерлік және коммуналдық қамтамасыз ету көздеріне қосылып салынған объектілердің жай-күйі мемлекеттiк инвестициялардың қатысуымен салынған тұрғын үй объектілерінің толық әзірлігін білдіреді.".</w:t>
      </w:r>
    </w:p>
    <w:bookmarkStart w:name="z7"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