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059a" w14:textId="ef20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әкімшілік құқық бұзушылықтар туралы хаттама нысанын, сондай-ақ оны толтыру және шығару қағидаларын әзірлеу және бекіту туралы" Қазақстан Республикасы Ауыл шаруашылығы министрінің 2020 жылғы 28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12 мамырдағы № 148 бұйрығы. Қазақстан Республикасының Әділет министрлігінде 2022 жылғы 17 мамырда № 28083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"Ветеринария саласындағы әкімшілік құқық бұзушылықтар туралы хаттама нысанын, сондай-ақ оны толтыру және шығару қағидаларын әзірлеу және бекіту туралы" Қазақстан Республикасы Ауыл шаруашылығы министрінің 2020 жылғы 28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19972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Start w:name="z4" w:id="1"/>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әкiмшiлiк құқық бұзушылықтар туралы хаттамаларды толтыру және шығару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Ветеринария саласындағы әкімшілік құқық бұзушылықтар туралы хаттамаларды толтыру және шығару қағидалары (бұдан әрі – Қағидалар) Қазақстан Республикасының Әкімшілік құқық бұзушылық туралы кодексіне (бұдан әрі – Кодекс), "Ветеринария туралы" Қазақстан Республикасы Заңының (бұдан әрі – Заң)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кезде әкімшілік құқық бұзушылық туралы хаттаманы толтыру және шығару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Әкiмшiлiк құқық бұзушылық туралы хаттамада:</w:t>
      </w:r>
    </w:p>
    <w:p>
      <w:pPr>
        <w:spacing w:after="0"/>
        <w:ind w:left="0"/>
        <w:jc w:val="both"/>
      </w:pPr>
      <w:r>
        <w:rPr>
          <w:rFonts w:ascii="Times New Roman"/>
          <w:b w:val="false"/>
          <w:i w:val="false"/>
          <w:color w:val="000000"/>
          <w:sz w:val="28"/>
        </w:rPr>
        <w:t>
      хаттама жасалған күні мен орны;</w:t>
      </w:r>
    </w:p>
    <w:p>
      <w:pPr>
        <w:spacing w:after="0"/>
        <w:ind w:left="0"/>
        <w:jc w:val="both"/>
      </w:pPr>
      <w:r>
        <w:rPr>
          <w:rFonts w:ascii="Times New Roman"/>
          <w:b w:val="false"/>
          <w:i w:val="false"/>
          <w:color w:val="000000"/>
          <w:sz w:val="28"/>
        </w:rPr>
        <w:t>
      хаттаманы жасаған адамның лауазымы, аты-жөні және тегі;</w:t>
      </w:r>
    </w:p>
    <w:p>
      <w:pPr>
        <w:spacing w:after="0"/>
        <w:ind w:left="0"/>
        <w:jc w:val="both"/>
      </w:pPr>
      <w:r>
        <w:rPr>
          <w:rFonts w:ascii="Times New Roman"/>
          <w:b w:val="false"/>
          <w:i w:val="false"/>
          <w:color w:val="000000"/>
          <w:sz w:val="28"/>
        </w:rPr>
        <w:t>
      өзіне қатысты ic қозғалған тұлға туралы мәлiметтер (жеке тұлғалар үшiн – аты, әкесiнiң аты (бар болса), тегі,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(бар болса);</w:t>
      </w:r>
    </w:p>
    <w:p>
      <w:pPr>
        <w:spacing w:after="0"/>
        <w:ind w:left="0"/>
        <w:jc w:val="both"/>
      </w:pPr>
      <w:r>
        <w:rPr>
          <w:rFonts w:ascii="Times New Roman"/>
          <w:b w:val="false"/>
          <w:i w:val="false"/>
          <w:color w:val="000000"/>
          <w:sz w:val="28"/>
        </w:rPr>
        <w:t>
      әкiмшiлiк құқық бұзушылықтың жасалған орны, уақыты мен мәнi;</w:t>
      </w:r>
    </w:p>
    <w:p>
      <w:pPr>
        <w:spacing w:after="0"/>
        <w:ind w:left="0"/>
        <w:jc w:val="both"/>
      </w:pPr>
      <w:r>
        <w:rPr>
          <w:rFonts w:ascii="Times New Roman"/>
          <w:b w:val="false"/>
          <w:i w:val="false"/>
          <w:color w:val="000000"/>
          <w:sz w:val="28"/>
        </w:rPr>
        <w:t>
      осы Кодекстiң 2-бөлімінің Ерекше бөлiгiнiң осы құқық бұзушылық үшiн әкiмшiлiк жауаптылық көзделетін бабы; егер куәлар және жәбiрленушiлер болса, олардың тегі, аты, әкесінің аты (бар болса), мекенжайлары;</w:t>
      </w:r>
    </w:p>
    <w:p>
      <w:pPr>
        <w:spacing w:after="0"/>
        <w:ind w:left="0"/>
        <w:jc w:val="both"/>
      </w:pPr>
      <w:r>
        <w:rPr>
          <w:rFonts w:ascii="Times New Roman"/>
          <w:b w:val="false"/>
          <w:i w:val="false"/>
          <w:color w:val="000000"/>
          <w:sz w:val="28"/>
        </w:rPr>
        <w:t>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iстi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Оған қатысты іс қозғалған жеке тұлғаға немесе заңды тұлғаның өкіліне, сондай-ақ жәбірленушіге әкімшілік құқық бұзушылық туралы хаттаманың көшірмесі, осы Қағидалардың 10-тармағында көзделген жағдайларды қоспағанда, жасалғаннан кейін дереу қолхатпен табыс етіледі.</w:t>
      </w:r>
    </w:p>
    <w:p>
      <w:pPr>
        <w:spacing w:after="0"/>
        <w:ind w:left="0"/>
        <w:jc w:val="both"/>
      </w:pPr>
      <w:r>
        <w:rPr>
          <w:rFonts w:ascii="Times New Roman"/>
          <w:b w:val="false"/>
          <w:i w:val="false"/>
          <w:color w:val="000000"/>
          <w:sz w:val="28"/>
        </w:rPr>
        <w:t xml:space="preserve">
      Әкімшілік құқық бұзушылық туралы хаттаманы электрондық нысанда толтырған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 </w:t>
      </w:r>
    </w:p>
    <w:p>
      <w:pPr>
        <w:spacing w:after="0"/>
        <w:ind w:left="0"/>
        <w:jc w:val="both"/>
      </w:pPr>
      <w:r>
        <w:rPr>
          <w:rFonts w:ascii="Times New Roman"/>
          <w:b w:val="false"/>
          <w:i w:val="false"/>
          <w:color w:val="000000"/>
          <w:sz w:val="28"/>
        </w:rPr>
        <w:t xml:space="preserve">
       Әкімшілік құқық бұзушылық туралы іс жүргізіліп жатқан адамның (адамның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бұйрығымен бекітілген (Нормативтік құқықтық актілерді мемлекеттік тіркеу тізілімінде № 20962 болып тіркелген) Әкімшілік іс жүргізулердің бірыңғай тізілімін жүргізу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өзге де тәсілмен дереу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Мемлекеттік ветеринариялық-санитариялық инспекторлар берілген хаттамаларды есепке алуды жүргізеді, "Ветеринариялық есеп пен есептілік нысандарын бекіту туралы" Қазақстан Республикасы Ауыл шаруашылығы министрінің 2014 жылғы 25 ақпандағы № 16-07/114 бұйрығына (Нормативтік құқықтық актілерді мемлекеттік тіркеу тізілімінде № 9342 болып тіркелген)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ветеринария саласындағы қызметті жүзеге асыратын жеке және заңды тұлғаларды және жергілікті атқарушы органдардың бөлімшелерін, сондай-ақ ветеринария саласындағы анықталған заңнаманы бұзушылықтарды тексеру туралы есебін жасайды (бұдан әрі – есеп) және Қазақстан Республикасы Ауыл шаруашылығы министрінің 2015 жылғы 30 сәуірдегі № 7-1/394 бұйрығымен бекітілген (Нормативтік құқықтық актілерді мемлекеттік тіркеу тізілімінде № 11265 болып тіркелген) Ветеринариялық есепке алу мен есептілікті жүргізу, ұсыну қағидаларының </w:t>
      </w:r>
      <w:r>
        <w:rPr>
          <w:rFonts w:ascii="Times New Roman"/>
          <w:b w:val="false"/>
          <w:i w:val="false"/>
          <w:color w:val="000000"/>
          <w:sz w:val="28"/>
        </w:rPr>
        <w:t>24-тармағының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25-тармағына</w:t>
      </w:r>
      <w:r>
        <w:rPr>
          <w:rFonts w:ascii="Times New Roman"/>
          <w:b w:val="false"/>
          <w:i w:val="false"/>
          <w:color w:val="000000"/>
          <w:sz w:val="28"/>
        </w:rPr>
        <w:t xml:space="preserve"> сәйкес есеп береді.</w:t>
      </w:r>
    </w:p>
    <w:p>
      <w:pPr>
        <w:spacing w:after="0"/>
        <w:ind w:left="0"/>
        <w:jc w:val="both"/>
      </w:pPr>
      <w:r>
        <w:rPr>
          <w:rFonts w:ascii="Times New Roman"/>
          <w:b w:val="false"/>
          <w:i w:val="false"/>
          <w:color w:val="000000"/>
          <w:sz w:val="28"/>
        </w:rPr>
        <w:t>
      Мемлекеттік ветеринариялық-санитариялық инспекторлар қағаз нысанда әкімшілік құқық бұзушылық туралы хаттаманы жасаған кезде оны жасағаннан кейін бір тәулік ішінде әкімшілік құқық бұзушылық туралы хаттаманың түпнұсқасын және құпияларды қамтитын құжаттарды қоспағанда, іс жүргізуді жүзеге асыру шеңберінде жинақталған, істе бар құжаттардың (PDF, JPEG, PNG, SVG, Tiff түрінде) Әкімшілік іс жүргізудің бірыңғай тізіліміне (бұдан әрі – ӘІБТ) енгізілуін қамтамасыз етеді.</w:t>
      </w:r>
    </w:p>
    <w:p>
      <w:pPr>
        <w:spacing w:after="0"/>
        <w:ind w:left="0"/>
        <w:jc w:val="both"/>
      </w:pPr>
      <w:r>
        <w:rPr>
          <w:rFonts w:ascii="Times New Roman"/>
          <w:b w:val="false"/>
          <w:i w:val="false"/>
          <w:color w:val="000000"/>
          <w:sz w:val="28"/>
        </w:rPr>
        <w:t>
      Іске қатысты және (немесе) заттай дәлелдемелер болып табылатын файлдық құжаттар мен медиа-файлдар ӘІБТ-ге салынады, ал мүмкін болмаған жағдайда әкімшілік құқық бұзушылық туралы хаттамада көрсетіле отырып, іс материалдарына қосылады.".</w:t>
      </w:r>
    </w:p>
    <w:bookmarkStart w:name="z10"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12 мамырдағы</w:t>
            </w:r>
            <w:r>
              <w:br/>
            </w:r>
            <w:r>
              <w:rPr>
                <w:rFonts w:ascii="Times New Roman"/>
                <w:b w:val="false"/>
                <w:i w:val="false"/>
                <w:color w:val="000000"/>
                <w:sz w:val="20"/>
              </w:rPr>
              <w:t>№ 148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14" w:id="5"/>
    <w:p>
      <w:pPr>
        <w:spacing w:after="0"/>
        <w:ind w:left="0"/>
        <w:jc w:val="left"/>
      </w:pPr>
      <w:r>
        <w:rPr>
          <w:rFonts w:ascii="Times New Roman"/>
          <w:b/>
          <w:i w:val="false"/>
          <w:color w:val="000000"/>
        </w:rPr>
        <w:t xml:space="preserve"> Ветеринария саласындағы әкiмшiлiк құқық бұзушылықтар туралы хаттама / Протокол об административных правонарушениях в области ветеринарии № ___________</w:t>
      </w:r>
    </w:p>
    <w:bookmarkEnd w:id="5"/>
    <w:p>
      <w:pPr>
        <w:spacing w:after="0"/>
        <w:ind w:left="0"/>
        <w:jc w:val="both"/>
      </w:pPr>
      <w:r>
        <w:rPr>
          <w:rFonts w:ascii="Times New Roman"/>
          <w:b w:val="false"/>
          <w:i w:val="false"/>
          <w:color w:val="000000"/>
          <w:sz w:val="28"/>
        </w:rPr>
        <w:t>
      Осы Ветеринария саласындағы әкімшілік құқық бұзушылық туралы хаттама (бұдан әрі –</w:t>
      </w:r>
    </w:p>
    <w:p>
      <w:pPr>
        <w:spacing w:after="0"/>
        <w:ind w:left="0"/>
        <w:jc w:val="both"/>
      </w:pPr>
      <w:r>
        <w:rPr>
          <w:rFonts w:ascii="Times New Roman"/>
          <w:b w:val="false"/>
          <w:i w:val="false"/>
          <w:color w:val="000000"/>
          <w:sz w:val="28"/>
        </w:rPr>
        <w:t>хаттама) "Әкiмшiлiк құқық бұзушылық туралы" Қазақстан Республикасы Кодексiнiң (бұдан</w:t>
      </w:r>
    </w:p>
    <w:p>
      <w:pPr>
        <w:spacing w:after="0"/>
        <w:ind w:left="0"/>
        <w:jc w:val="both"/>
      </w:pPr>
      <w:r>
        <w:rPr>
          <w:rFonts w:ascii="Times New Roman"/>
          <w:b w:val="false"/>
          <w:i w:val="false"/>
          <w:color w:val="000000"/>
          <w:sz w:val="28"/>
        </w:rPr>
        <w:t>әрі – Кодекс) 703, 802, 803 және 804-баптарына сәйкес толтырылды/Настоящий протокол об</w:t>
      </w:r>
    </w:p>
    <w:p>
      <w:pPr>
        <w:spacing w:after="0"/>
        <w:ind w:left="0"/>
        <w:jc w:val="both"/>
      </w:pPr>
      <w:r>
        <w:rPr>
          <w:rFonts w:ascii="Times New Roman"/>
          <w:b w:val="false"/>
          <w:i w:val="false"/>
          <w:color w:val="000000"/>
          <w:sz w:val="28"/>
        </w:rPr>
        <w:t>административном правонарушении в области ветеринарии (далее – протокол) составлен в</w:t>
      </w:r>
    </w:p>
    <w:p>
      <w:pPr>
        <w:spacing w:after="0"/>
        <w:ind w:left="0"/>
        <w:jc w:val="both"/>
      </w:pPr>
      <w:r>
        <w:rPr>
          <w:rFonts w:ascii="Times New Roman"/>
          <w:b w:val="false"/>
          <w:i w:val="false"/>
          <w:color w:val="000000"/>
          <w:sz w:val="28"/>
        </w:rPr>
        <w:t>соответствии со статьями 703, 802, 803 и 804 Кодекса Республики Казахстан об</w:t>
      </w:r>
    </w:p>
    <w:p>
      <w:pPr>
        <w:spacing w:after="0"/>
        <w:ind w:left="0"/>
        <w:jc w:val="both"/>
      </w:pPr>
      <w:r>
        <w:rPr>
          <w:rFonts w:ascii="Times New Roman"/>
          <w:b w:val="false"/>
          <w:i w:val="false"/>
          <w:color w:val="000000"/>
          <w:sz w:val="28"/>
        </w:rPr>
        <w:t>административных правонарушениях (далее − Кодекс).</w:t>
      </w:r>
    </w:p>
    <w:p>
      <w:pPr>
        <w:spacing w:after="0"/>
        <w:ind w:left="0"/>
        <w:jc w:val="both"/>
      </w:pPr>
      <w:r>
        <w:rPr>
          <w:rFonts w:ascii="Times New Roman"/>
          <w:b w:val="false"/>
          <w:i w:val="false"/>
          <w:color w:val="000000"/>
          <w:sz w:val="28"/>
        </w:rPr>
        <w:t>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3. Хаттаманы жасаған адамның лауазымы, тегі, аты, әкесінің аты (бар болса)/Должность,</w:t>
      </w:r>
    </w:p>
    <w:p>
      <w:pPr>
        <w:spacing w:after="0"/>
        <w:ind w:left="0"/>
        <w:jc w:val="both"/>
      </w:pPr>
      <w:r>
        <w:rPr>
          <w:rFonts w:ascii="Times New Roman"/>
          <w:b w:val="false"/>
          <w:i w:val="false"/>
          <w:color w:val="000000"/>
          <w:sz w:val="28"/>
        </w:rPr>
        <w:t>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тегi, аты, әкесiнiң аты (бар болса)/фамилия,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жылы, айы, күні/дата рождения ______________________________</w:t>
      </w:r>
    </w:p>
    <w:p>
      <w:pPr>
        <w:spacing w:after="0"/>
        <w:ind w:left="0"/>
        <w:jc w:val="both"/>
      </w:pPr>
      <w:r>
        <w:rPr>
          <w:rFonts w:ascii="Times New Roman"/>
          <w:b w:val="false"/>
          <w:i w:val="false"/>
          <w:color w:val="000000"/>
          <w:sz w:val="28"/>
        </w:rPr>
        <w:t xml:space="preserve">тұрғылықты жерi/место жительство _______________________________ </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 и</w:t>
      </w:r>
    </w:p>
    <w:p>
      <w:pPr>
        <w:spacing w:after="0"/>
        <w:ind w:left="0"/>
        <w:jc w:val="both"/>
      </w:pPr>
      <w:r>
        <w:rPr>
          <w:rFonts w:ascii="Times New Roman"/>
          <w:b w:val="false"/>
          <w:i w:val="false"/>
          <w:color w:val="000000"/>
          <w:sz w:val="28"/>
        </w:rPr>
        <w:t>дата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Субъект: жеке тұлға (01), жеке кәсіпкер (02), заңды тұлға (03), шетелдік заңды тұлға (04),</w:t>
      </w:r>
    </w:p>
    <w:p>
      <w:pPr>
        <w:spacing w:after="0"/>
        <w:ind w:left="0"/>
        <w:jc w:val="both"/>
      </w:pPr>
      <w:r>
        <w:rPr>
          <w:rFonts w:ascii="Times New Roman"/>
          <w:b w:val="false"/>
          <w:i w:val="false"/>
          <w:color w:val="000000"/>
          <w:sz w:val="28"/>
        </w:rPr>
        <w:t>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Коммерциялық ұйымның ұйымдастырушылық-құқықтық нысаны: мемлекеттіқ кәсіпорын</w:t>
      </w:r>
    </w:p>
    <w:p>
      <w:pPr>
        <w:spacing w:after="0"/>
        <w:ind w:left="0"/>
        <w:jc w:val="both"/>
      </w:pPr>
      <w:r>
        <w:rPr>
          <w:rFonts w:ascii="Times New Roman"/>
          <w:b w:val="false"/>
          <w:i w:val="false"/>
          <w:color w:val="000000"/>
          <w:sz w:val="28"/>
        </w:rPr>
        <w:t>(01), шаруашылық серіктестік (02), акционерлік қоғам (03), өндірістік кооперативі (04),</w:t>
      </w:r>
    </w:p>
    <w:p>
      <w:pPr>
        <w:spacing w:after="0"/>
        <w:ind w:left="0"/>
        <w:jc w:val="both"/>
      </w:pPr>
      <w:r>
        <w:rPr>
          <w:rFonts w:ascii="Times New Roman"/>
          <w:b w:val="false"/>
          <w:i w:val="false"/>
          <w:color w:val="000000"/>
          <w:sz w:val="28"/>
        </w:rPr>
        <w:t>өзгелер (05); кәсіпкерлік субъектілерінің санаты: шағын кәсіпкерлік субъектісі (12), орта</w:t>
      </w:r>
    </w:p>
    <w:p>
      <w:pPr>
        <w:spacing w:after="0"/>
        <w:ind w:left="0"/>
        <w:jc w:val="both"/>
      </w:pPr>
      <w:r>
        <w:rPr>
          <w:rFonts w:ascii="Times New Roman"/>
          <w:b w:val="false"/>
          <w:i w:val="false"/>
          <w:color w:val="000000"/>
          <w:sz w:val="28"/>
        </w:rPr>
        <w:t>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правовая форма коммерческой организации: государственное предприятие (01),</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 (10)</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Істi шешу үшiн қажеттi мәлiметтер, оның ішінде әкімшілік құқық бұзушылық туралы істің</w:t>
      </w:r>
    </w:p>
    <w:p>
      <w:pPr>
        <w:spacing w:after="0"/>
        <w:ind w:left="0"/>
        <w:jc w:val="both"/>
      </w:pPr>
      <w:r>
        <w:rPr>
          <w:rFonts w:ascii="Times New Roman"/>
          <w:b w:val="false"/>
          <w:i w:val="false"/>
          <w:color w:val="000000"/>
          <w:sz w:val="28"/>
        </w:rPr>
        <w:t>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Құқық бұзушылық біліктілігі Кодекстің ____бабы _____бөлігі _____тармағы/</w:t>
      </w:r>
    </w:p>
    <w:p>
      <w:pPr>
        <w:spacing w:after="0"/>
        <w:ind w:left="0"/>
        <w:jc w:val="both"/>
      </w:pPr>
      <w:r>
        <w:rPr>
          <w:rFonts w:ascii="Times New Roman"/>
          <w:b w:val="false"/>
          <w:i w:val="false"/>
          <w:color w:val="000000"/>
          <w:sz w:val="28"/>
        </w:rPr>
        <w:t>Квалификация правонарушения статья _________ часть _________пункт __________ Кодекса</w:t>
      </w:r>
    </w:p>
    <w:p>
      <w:pPr>
        <w:spacing w:after="0"/>
        <w:ind w:left="0"/>
        <w:jc w:val="both"/>
      </w:pPr>
      <w:r>
        <w:rPr>
          <w:rFonts w:ascii="Times New Roman"/>
          <w:b w:val="false"/>
          <w:i w:val="false"/>
          <w:color w:val="000000"/>
          <w:sz w:val="28"/>
        </w:rPr>
        <w:t>12. Кодекстің 738-бабына сәйкес іс жүргізу тілі анықталды/Согласно статье 738 Кодекса</w:t>
      </w:r>
    </w:p>
    <w:p>
      <w:pPr>
        <w:spacing w:after="0"/>
        <w:ind w:left="0"/>
        <w:jc w:val="both"/>
      </w:pPr>
      <w:r>
        <w:rPr>
          <w:rFonts w:ascii="Times New Roman"/>
          <w:b w:val="false"/>
          <w:i w:val="false"/>
          <w:color w:val="000000"/>
          <w:sz w:val="28"/>
        </w:rPr>
        <w:t>языком производства по делу определен</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13. Қорғаушының болуы: талап етілмейді (1), тартылды (2)/Наличие защитника: не требуется</w:t>
      </w:r>
    </w:p>
    <w:p>
      <w:pPr>
        <w:spacing w:after="0"/>
        <w:ind w:left="0"/>
        <w:jc w:val="both"/>
      </w:pPr>
      <w:r>
        <w:rPr>
          <w:rFonts w:ascii="Times New Roman"/>
          <w:b w:val="false"/>
          <w:i w:val="false"/>
          <w:color w:val="000000"/>
          <w:sz w:val="28"/>
        </w:rPr>
        <w:t>(1), привлечен (2) _____________________________</w:t>
      </w:r>
    </w:p>
    <w:p>
      <w:pPr>
        <w:spacing w:after="0"/>
        <w:ind w:left="0"/>
        <w:jc w:val="both"/>
      </w:pPr>
      <w:r>
        <w:rPr>
          <w:rFonts w:ascii="Times New Roman"/>
          <w:b w:val="false"/>
          <w:i w:val="false"/>
          <w:color w:val="000000"/>
          <w:sz w:val="28"/>
        </w:rPr>
        <w:t>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15. Куәлар, жәбірленушілер, куәгерлер (тегі, аты, әкесінің аты (бар болса),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Әкімшілік құқық бұзушылық туралы іс қозғалған адам әкімшілік бұзушылық туралы</w:t>
      </w:r>
    </w:p>
    <w:p>
      <w:pPr>
        <w:spacing w:after="0"/>
        <w:ind w:left="0"/>
        <w:jc w:val="both"/>
      </w:pPr>
      <w:r>
        <w:rPr>
          <w:rFonts w:ascii="Times New Roman"/>
          <w:b w:val="false"/>
          <w:i w:val="false"/>
          <w:color w:val="000000"/>
          <w:sz w:val="28"/>
        </w:rPr>
        <w:t>хаттаманы қол қойып алудан бас тартқан жағдайда жазылатын жазба/Запись в случае отказа</w:t>
      </w:r>
    </w:p>
    <w:p>
      <w:pPr>
        <w:spacing w:after="0"/>
        <w:ind w:left="0"/>
        <w:jc w:val="both"/>
      </w:pPr>
      <w:r>
        <w:rPr>
          <w:rFonts w:ascii="Times New Roman"/>
          <w:b w:val="false"/>
          <w:i w:val="false"/>
          <w:color w:val="000000"/>
          <w:sz w:val="28"/>
        </w:rPr>
        <w:t>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18. Әкімшілік құқық бұзушылық туралы іс қозғалған адам болмаған жағдайда толтырылған</w:t>
      </w:r>
    </w:p>
    <w:p>
      <w:pPr>
        <w:spacing w:after="0"/>
        <w:ind w:left="0"/>
        <w:jc w:val="both"/>
      </w:pPr>
      <w:r>
        <w:rPr>
          <w:rFonts w:ascii="Times New Roman"/>
          <w:b w:val="false"/>
          <w:i w:val="false"/>
          <w:color w:val="000000"/>
          <w:sz w:val="28"/>
        </w:rPr>
        <w:t>хаттаманың почта арқылы жолданғаны туралы ақпарат/Информация о направлении</w:t>
      </w:r>
    </w:p>
    <w:p>
      <w:pPr>
        <w:spacing w:after="0"/>
        <w:ind w:left="0"/>
        <w:jc w:val="both"/>
      </w:pPr>
      <w:r>
        <w:rPr>
          <w:rFonts w:ascii="Times New Roman"/>
          <w:b w:val="false"/>
          <w:i w:val="false"/>
          <w:color w:val="000000"/>
          <w:sz w:val="28"/>
        </w:rPr>
        <w:t>протокола по почте в случае его составления в отсутствие лица, в отношении которого</w:t>
      </w:r>
    </w:p>
    <w:p>
      <w:pPr>
        <w:spacing w:after="0"/>
        <w:ind w:left="0"/>
        <w:jc w:val="both"/>
      </w:pPr>
      <w:r>
        <w:rPr>
          <w:rFonts w:ascii="Times New Roman"/>
          <w:b w:val="false"/>
          <w:i w:val="false"/>
          <w:color w:val="000000"/>
          <w:sz w:val="28"/>
        </w:rPr>
        <w:t>возбуждено дело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19. Өзіне қатысты іс қозғалған тұлғаның хаттаманы алған кезден бастап үш тәулік ішінде</w:t>
      </w:r>
    </w:p>
    <w:p>
      <w:pPr>
        <w:spacing w:after="0"/>
        <w:ind w:left="0"/>
        <w:jc w:val="both"/>
      </w:pPr>
      <w:r>
        <w:rPr>
          <w:rFonts w:ascii="Times New Roman"/>
          <w:b w:val="false"/>
          <w:i w:val="false"/>
          <w:color w:val="000000"/>
          <w:sz w:val="28"/>
        </w:rPr>
        <w:t>оны қайтармау фактісі жөнінде хаттама көшірмесінде тиісті жазба жасалады/Запись в копии</w:t>
      </w:r>
    </w:p>
    <w:p>
      <w:pPr>
        <w:spacing w:after="0"/>
        <w:ind w:left="0"/>
        <w:jc w:val="both"/>
      </w:pPr>
      <w:r>
        <w:rPr>
          <w:rFonts w:ascii="Times New Roman"/>
          <w:b w:val="false"/>
          <w:i w:val="false"/>
          <w:color w:val="000000"/>
          <w:sz w:val="28"/>
        </w:rPr>
        <w:t>протокола о факте невозвращения протокола в течение трех суток с момента получения</w:t>
      </w:r>
    </w:p>
    <w:p>
      <w:pPr>
        <w:spacing w:after="0"/>
        <w:ind w:left="0"/>
        <w:jc w:val="both"/>
      </w:pPr>
      <w:r>
        <w:rPr>
          <w:rFonts w:ascii="Times New Roman"/>
          <w:b w:val="false"/>
          <w:i w:val="false"/>
          <w:color w:val="000000"/>
          <w:sz w:val="28"/>
        </w:rPr>
        <w:t xml:space="preserve">лицом, в отношении которого возбуждено дело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20. Кодекстің 744, 747, 810, 811-баптарына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 Хаттаманы толтырған</w:t>
      </w:r>
    </w:p>
    <w:p>
      <w:pPr>
        <w:spacing w:after="0"/>
        <w:ind w:left="0"/>
        <w:jc w:val="both"/>
      </w:pPr>
      <w:r>
        <w:rPr>
          <w:rFonts w:ascii="Times New Roman"/>
          <w:b w:val="false"/>
          <w:i w:val="false"/>
          <w:color w:val="000000"/>
          <w:sz w:val="28"/>
        </w:rPr>
        <w:t>адам/Лицо, составившее протокол___________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w:t>
      </w:r>
    </w:p>
    <w:p>
      <w:pPr>
        <w:spacing w:after="0"/>
        <w:ind w:left="0"/>
        <w:jc w:val="both"/>
      </w:pPr>
      <w:r>
        <w:rPr>
          <w:rFonts w:ascii="Times New Roman"/>
          <w:b w:val="false"/>
          <w:i w:val="false"/>
          <w:color w:val="000000"/>
          <w:sz w:val="28"/>
        </w:rPr>
        <w:t>Лицо (представитель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Куәлер (бар болса)/Свидетели (если они имеются)________________________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i w:val="false"/>
          <w:color w:val="000000"/>
        </w:rPr>
        <w:t xml:space="preserve">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 ________ жылғы "_____"</w:t>
      </w:r>
    </w:p>
    <w:p>
      <w:pPr>
        <w:spacing w:after="0"/>
        <w:ind w:left="0"/>
        <w:jc w:val="both"/>
      </w:pPr>
      <w:r>
        <w:rPr>
          <w:rFonts w:ascii="Times New Roman"/>
          <w:b w:val="false"/>
          <w:i w:val="false"/>
          <w:color w:val="000000"/>
          <w:sz w:val="28"/>
        </w:rPr>
        <w:t xml:space="preserve">_____________ /__________________________________________  </w:t>
      </w:r>
    </w:p>
    <w:p>
      <w:pPr>
        <w:spacing w:after="0"/>
        <w:ind w:left="0"/>
        <w:jc w:val="both"/>
      </w:pPr>
      <w:r>
        <w:rPr>
          <w:rFonts w:ascii="Times New Roman"/>
          <w:b w:val="false"/>
          <w:i w:val="false"/>
          <w:color w:val="000000"/>
          <w:sz w:val="28"/>
        </w:rPr>
        <w:t xml:space="preserve">(оған қатысты ic қозғалған жеке тұлғаның немесе заңды тұлға өкілінің қолы) </w:t>
      </w:r>
    </w:p>
    <w:p>
      <w:pPr>
        <w:spacing w:after="0"/>
        <w:ind w:left="0"/>
        <w:jc w:val="both"/>
      </w:pPr>
      <w:r>
        <w:rPr>
          <w:rFonts w:ascii="Times New Roman"/>
          <w:b w:val="false"/>
          <w:i w:val="false"/>
          <w:color w:val="000000"/>
          <w:sz w:val="28"/>
        </w:rPr>
        <w:t>"_____" ___________ ________ года _______________________________________________</w:t>
      </w:r>
    </w:p>
    <w:p>
      <w:pPr>
        <w:spacing w:after="0"/>
        <w:ind w:left="0"/>
        <w:jc w:val="both"/>
      </w:pPr>
      <w:r>
        <w:rPr>
          <w:rFonts w:ascii="Times New Roman"/>
          <w:b w:val="false"/>
          <w:i w:val="false"/>
          <w:color w:val="000000"/>
          <w:sz w:val="28"/>
        </w:rPr>
        <w:t xml:space="preserve"> (подпись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возбуждено дело) ________ жылғы "_____" 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года________________________________________________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