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1927" w14:textId="2c01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11 қаулысы. Қазақстан Республикасының Әділет министрлігінде 2022 жылғы 10 наурызда № 27075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27.08.2022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11-бабының </w:t>
      </w:r>
      <w:r>
        <w:rPr>
          <w:rFonts w:ascii="Times New Roman"/>
          <w:b w:val="false"/>
          <w:i w:val="false"/>
          <w:color w:val="000000"/>
          <w:sz w:val="28"/>
        </w:rPr>
        <w:t>3-2-тармағы</w:t>
      </w:r>
      <w:r>
        <w:rPr>
          <w:rFonts w:ascii="Times New Roman"/>
          <w:b w:val="false"/>
          <w:i w:val="false"/>
          <w:color w:val="000000"/>
          <w:sz w:val="28"/>
        </w:rPr>
        <w:t xml:space="preserve"> бірінші бөлігінің үшінші абзацына сәйкес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27.08.2022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Республикасының Ұлттық Банкінде есептік тіркеуден өткен төлем ұйымдары осы қаулы қолданысқа енгізілген күннен бастап үш ай ішінде ішкі құжаттамасын осы қаулыға сәйкес келтірсін.</w:t>
      </w:r>
    </w:p>
    <w:bookmarkEnd w:id="1"/>
    <w:bookmarkStart w:name="z3" w:id="2"/>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3"/>
    <w:bookmarkStart w:name="z5"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Ұлттық Банкі Басқармасының 27.08.2022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әзірленген және төлем ұйымдарына (бұдан әрі – ұйымдар) қолданылады.</w:t>
      </w:r>
    </w:p>
    <w:bookmarkEnd w:id="7"/>
    <w:bookmarkStart w:name="z17" w:id="8"/>
    <w:p>
      <w:pPr>
        <w:spacing w:after="0"/>
        <w:ind w:left="0"/>
        <w:jc w:val="both"/>
      </w:pPr>
      <w:r>
        <w:rPr>
          <w:rFonts w:ascii="Times New Roman"/>
          <w:b w:val="false"/>
          <w:i w:val="false"/>
          <w:color w:val="000000"/>
          <w:sz w:val="28"/>
        </w:rPr>
        <w:t>
      2. Талаптарда қолданылатын ұғымдар:</w:t>
      </w:r>
    </w:p>
    <w:bookmarkEnd w:id="8"/>
    <w:bookmarkStart w:name="z18" w:id="9"/>
    <w:p>
      <w:pPr>
        <w:spacing w:after="0"/>
        <w:ind w:left="0"/>
        <w:jc w:val="both"/>
      </w:pPr>
      <w:r>
        <w:rPr>
          <w:rFonts w:ascii="Times New Roman"/>
          <w:b w:val="false"/>
          <w:i w:val="false"/>
          <w:color w:val="000000"/>
          <w:sz w:val="28"/>
        </w:rPr>
        <w:t>
      1) бенефициарлық меншік иесі – бұл:</w:t>
      </w:r>
    </w:p>
    <w:bookmarkEnd w:id="9"/>
    <w:p>
      <w:pPr>
        <w:spacing w:after="0"/>
        <w:ind w:left="0"/>
        <w:jc w:val="both"/>
      </w:pPr>
      <w:r>
        <w:rPr>
          <w:rFonts w:ascii="Times New Roman"/>
          <w:b w:val="false"/>
          <w:i w:val="false"/>
          <w:color w:val="000000"/>
          <w:sz w:val="28"/>
        </w:rPr>
        <w:t>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19" w:id="10"/>
    <w:p>
      <w:pPr>
        <w:spacing w:after="0"/>
        <w:ind w:left="0"/>
        <w:jc w:val="both"/>
      </w:pPr>
      <w:r>
        <w:rPr>
          <w:rFonts w:ascii="Times New Roman"/>
          <w:b w:val="false"/>
          <w:i w:val="false"/>
          <w:color w:val="000000"/>
          <w:sz w:val="28"/>
        </w:rPr>
        <w:t>
      2) мінсіз іскерлік бедел –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0"/>
    <w:bookmarkStart w:name="z20" w:id="11"/>
    <w:p>
      <w:pPr>
        <w:spacing w:after="0"/>
        <w:ind w:left="0"/>
        <w:jc w:val="both"/>
      </w:pPr>
      <w:r>
        <w:rPr>
          <w:rFonts w:ascii="Times New Roman"/>
          <w:b w:val="false"/>
          <w:i w:val="false"/>
          <w:color w:val="000000"/>
          <w:sz w:val="28"/>
        </w:rPr>
        <w:t>
      3. Ұйым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КЖ/ТҚҚ/ЖҚҚТҚ) қарсы іс-қимыл мақсатында ішкі бақылауды:</w:t>
      </w:r>
    </w:p>
    <w:bookmarkEnd w:id="11"/>
    <w:bookmarkStart w:name="z21" w:id="12"/>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12"/>
    <w:bookmarkStart w:name="z22" w:id="13"/>
    <w:p>
      <w:pPr>
        <w:spacing w:after="0"/>
        <w:ind w:left="0"/>
        <w:jc w:val="both"/>
      </w:pPr>
      <w:r>
        <w:rPr>
          <w:rFonts w:ascii="Times New Roman"/>
          <w:b w:val="false"/>
          <w:i w:val="false"/>
          <w:color w:val="000000"/>
          <w:sz w:val="28"/>
        </w:rPr>
        <w:t>
      2) ішкі бақылау жүйесінің тиімділігін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немесе өзге де қылмыстық әрекет (бұдан әрі – КЖ/ТҚ/ЖҚҚТҚ тәуекелдерін басқару) тәуекелдеріне, сондай-ақ ұйымның қасақана немесе қасақана емес араласуымен байланысты тәуекелдеріне (бұдан әрі – КЖ/ТҚ/ЖҚҚТҚ тәуекелдері) мониторинг жүргізу, анықтау шараларын қабылдауға жеткілікті деңгейде қолдау;</w:t>
      </w:r>
    </w:p>
    <w:bookmarkEnd w:id="13"/>
    <w:bookmarkStart w:name="z23" w:id="14"/>
    <w:p>
      <w:pPr>
        <w:spacing w:after="0"/>
        <w:ind w:left="0"/>
        <w:jc w:val="both"/>
      </w:pPr>
      <w:r>
        <w:rPr>
          <w:rFonts w:ascii="Times New Roman"/>
          <w:b w:val="false"/>
          <w:i w:val="false"/>
          <w:color w:val="000000"/>
          <w:sz w:val="28"/>
        </w:rPr>
        <w:t>
      3) ұйымды және қызметкерлерді КЖ/ТҚ/ЖҚҚТҚ процестеріне тартуды болдырмау мақсатында жүзеге асырады.</w:t>
      </w:r>
    </w:p>
    <w:bookmarkEnd w:id="14"/>
    <w:bookmarkStart w:name="z24" w:id="15"/>
    <w:p>
      <w:pPr>
        <w:spacing w:after="0"/>
        <w:ind w:left="0"/>
        <w:jc w:val="both"/>
      </w:pPr>
      <w:r>
        <w:rPr>
          <w:rFonts w:ascii="Times New Roman"/>
          <w:b w:val="false"/>
          <w:i w:val="false"/>
          <w:color w:val="000000"/>
          <w:sz w:val="28"/>
        </w:rPr>
        <w:t>
      4. 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bookmarkEnd w:id="15"/>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ұйым оларды Талаптарға сәйкес дербес әзірлейді және олар ұйымның ішкі құжаты не осындай құжаттардың жиынтығы болып табылады.</w:t>
      </w:r>
    </w:p>
    <w:p>
      <w:pPr>
        <w:spacing w:after="0"/>
        <w:ind w:left="0"/>
        <w:jc w:val="both"/>
      </w:pPr>
      <w:r>
        <w:rPr>
          <w:rFonts w:ascii="Times New Roman"/>
          <w:b w:val="false"/>
          <w:i w:val="false"/>
          <w:color w:val="000000"/>
          <w:sz w:val="28"/>
        </w:rPr>
        <w:t xml:space="preserve">
      Төлем агенттерін (субагенттерді) пайдаланатын ұйымдар, оларды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өздерінің бағдарламаларына енгізуді және олардың осы бағдарламалардың орындалуын бақылауы қажет.</w:t>
      </w:r>
    </w:p>
    <w:p>
      <w:pPr>
        <w:spacing w:after="0"/>
        <w:ind w:left="0"/>
        <w:jc w:val="both"/>
      </w:pPr>
      <w:r>
        <w:rPr>
          <w:rFonts w:ascii="Times New Roman"/>
          <w:b w:val="false"/>
          <w:i w:val="false"/>
          <w:color w:val="000000"/>
          <w:sz w:val="28"/>
        </w:rPr>
        <w:t>
      Ұйым Қазақстан Республикасының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bookmarkStart w:name="z25" w:id="16"/>
    <w:p>
      <w:pPr>
        <w:spacing w:after="0"/>
        <w:ind w:left="0"/>
        <w:jc w:val="left"/>
      </w:pPr>
      <w:r>
        <w:rPr>
          <w:rFonts w:ascii="Times New Roman"/>
          <w:b/>
          <w:i w:val="false"/>
          <w:color w:val="000000"/>
        </w:rPr>
        <w:t xml:space="preserve"> 2-тарау. КЖ/ТҚҚ/ЖҚҚТҚ мақсатында ұйымның басшы қызметкерлерінің немесе тиісті құрылымдық бөлімшенің басшысынан төмен емес ұйымның өзге де басшыларының қатарынан ішкі бақылау қағидаларын іске асыруға және сақтауға жауапты адамды тағайындау туралы талапты қоса алғанда, сондай-ақ ішкі бақылау қағидаларын іске асыруға және сақтауға жауапты ұйым қызметкерлеріне қойылатын өзге де талаптарды, оның ішінде мінсіз іскерлік беделінің болуын ішкі бақылауды ұйымдастыру</w:t>
      </w:r>
    </w:p>
    <w:bookmarkEnd w:id="16"/>
    <w:bookmarkStart w:name="z26" w:id="17"/>
    <w:p>
      <w:pPr>
        <w:spacing w:after="0"/>
        <w:ind w:left="0"/>
        <w:jc w:val="both"/>
      </w:pPr>
      <w:r>
        <w:rPr>
          <w:rFonts w:ascii="Times New Roman"/>
          <w:b w:val="false"/>
          <w:i w:val="false"/>
          <w:color w:val="000000"/>
          <w:sz w:val="28"/>
        </w:rPr>
        <w:t>
      5. Ұйымның ішкі құжаттарында белгіленген тәртіппен ұйымның басшы қызметкерлерінің немесе ұйымның өзге де басшыларының қатарынан тиісті құрылымдық бөлімше басшысының деңгейінен төмен емес, ұйымда ішкі бақылау қағидаларын іске асыруға және сақтауға жауапты лауазымды адам (бұдан әрі – жауапты қызметкер) тағайындалады, сондай-ақ құзыретіне КЖ/ТҚҚ мәселелері кіретін ұйымның ішкі бақылау қағидаларын іске асыруға және сақтауға жауапты қызметкерлері не бөлімшесі (бұдан әрі – КЖ/ТҚҚ жөніндегі бөлімше) айқындалады.</w:t>
      </w:r>
    </w:p>
    <w:bookmarkEnd w:id="17"/>
    <w:bookmarkStart w:name="z27" w:id="18"/>
    <w:p>
      <w:pPr>
        <w:spacing w:after="0"/>
        <w:ind w:left="0"/>
        <w:jc w:val="both"/>
      </w:pPr>
      <w:r>
        <w:rPr>
          <w:rFonts w:ascii="Times New Roman"/>
          <w:b w:val="false"/>
          <w:i w:val="false"/>
          <w:color w:val="000000"/>
          <w:sz w:val="28"/>
        </w:rPr>
        <w:t>
      6. Жауапты қызметкерге, ішкі бақылау қағидаларын іске асыруға және сақтауға жауапты қызметкерлерге не КЖ/ТҚҚ жөніндегі бөлімшенің қызметкерлеріне қойылатын талаптар мыналар болып табылады:</w:t>
      </w:r>
    </w:p>
    <w:bookmarkEnd w:id="18"/>
    <w:bookmarkStart w:name="z28" w:id="19"/>
    <w:p>
      <w:pPr>
        <w:spacing w:after="0"/>
        <w:ind w:left="0"/>
        <w:jc w:val="both"/>
      </w:pPr>
      <w:r>
        <w:rPr>
          <w:rFonts w:ascii="Times New Roman"/>
          <w:b w:val="false"/>
          <w:i w:val="false"/>
          <w:color w:val="000000"/>
          <w:sz w:val="28"/>
        </w:rPr>
        <w:t>
      1) жоғары білімінің болуы;</w:t>
      </w:r>
    </w:p>
    <w:bookmarkEnd w:id="19"/>
    <w:bookmarkStart w:name="z29" w:id="20"/>
    <w:p>
      <w:pPr>
        <w:spacing w:after="0"/>
        <w:ind w:left="0"/>
        <w:jc w:val="both"/>
      </w:pPr>
      <w:r>
        <w:rPr>
          <w:rFonts w:ascii="Times New Roman"/>
          <w:b w:val="false"/>
          <w:i w:val="false"/>
          <w:color w:val="000000"/>
          <w:sz w:val="28"/>
        </w:rPr>
        <w:t>
      2) қаржы және (немесе) төлем ұйымдарында кемінде екі жыл жұмыс өтілінің болуы (техникалық немесе көмекші қызметкер қызметтеріндегі жұмыс тәжірибесін қоспағанда);</w:t>
      </w:r>
    </w:p>
    <w:bookmarkEnd w:id="20"/>
    <w:bookmarkStart w:name="z30" w:id="21"/>
    <w:p>
      <w:pPr>
        <w:spacing w:after="0"/>
        <w:ind w:left="0"/>
        <w:jc w:val="both"/>
      </w:pPr>
      <w:r>
        <w:rPr>
          <w:rFonts w:ascii="Times New Roman"/>
          <w:b w:val="false"/>
          <w:i w:val="false"/>
          <w:color w:val="000000"/>
          <w:sz w:val="28"/>
        </w:rPr>
        <w:t>
      3) мінсіз іскерлік беделінің болуы.</w:t>
      </w:r>
    </w:p>
    <w:bookmarkEnd w:id="21"/>
    <w:bookmarkStart w:name="z31" w:id="22"/>
    <w:p>
      <w:pPr>
        <w:spacing w:after="0"/>
        <w:ind w:left="0"/>
        <w:jc w:val="both"/>
      </w:pPr>
      <w:r>
        <w:rPr>
          <w:rFonts w:ascii="Times New Roman"/>
          <w:b w:val="false"/>
          <w:i w:val="false"/>
          <w:color w:val="000000"/>
          <w:sz w:val="28"/>
        </w:rPr>
        <w:t>
      7. КЖ/ТҚҚ/ЖҚҚТҚ мақсатында ішкі бақылауды ұйымдастыру бағдарламасында:</w:t>
      </w:r>
    </w:p>
    <w:bookmarkEnd w:id="22"/>
    <w:bookmarkStart w:name="z32" w:id="23"/>
    <w:p>
      <w:pPr>
        <w:spacing w:after="0"/>
        <w:ind w:left="0"/>
        <w:jc w:val="both"/>
      </w:pPr>
      <w:r>
        <w:rPr>
          <w:rFonts w:ascii="Times New Roman"/>
          <w:b w:val="false"/>
          <w:i w:val="false"/>
          <w:color w:val="000000"/>
          <w:sz w:val="28"/>
        </w:rPr>
        <w:t>
      1) КЖ/ТҚҚ жөніндегі бөлімшенің функцияларын, оның ішінде КЖ/ТҚҚ/ЖҚҚТҚ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w:t>
      </w:r>
    </w:p>
    <w:bookmarkEnd w:id="23"/>
    <w:bookmarkStart w:name="z33" w:id="24"/>
    <w:p>
      <w:pPr>
        <w:spacing w:after="0"/>
        <w:ind w:left="0"/>
        <w:jc w:val="both"/>
      </w:pPr>
      <w:r>
        <w:rPr>
          <w:rFonts w:ascii="Times New Roman"/>
          <w:b w:val="false"/>
          <w:i w:val="false"/>
          <w:color w:val="000000"/>
          <w:sz w:val="28"/>
        </w:rPr>
        <w:t>
      2) КЖ/ТҚҚ/ЖҚҚТҚ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w:t>
      </w:r>
    </w:p>
    <w:bookmarkEnd w:id="24"/>
    <w:bookmarkStart w:name="z34" w:id="25"/>
    <w:p>
      <w:pPr>
        <w:spacing w:after="0"/>
        <w:ind w:left="0"/>
        <w:jc w:val="both"/>
      </w:pPr>
      <w:r>
        <w:rPr>
          <w:rFonts w:ascii="Times New Roman"/>
          <w:b w:val="false"/>
          <w:i w:val="false"/>
          <w:color w:val="000000"/>
          <w:sz w:val="28"/>
        </w:rPr>
        <w:t>
      3) сотта дәлел ретінде пайдалану мүмкіндігін ескере отырып, олар уәкілетті органға, сондай-ақ өз құзыретіне сәйкес өзге де мемлекеттік органдарға уақтылы қолжетімді болатындай үшін мәліметтерді тіркеу, сондай-ақ КЖ/ТҚҚ/ЖҚҚТҚ мақсатында ішкі бақылауды іске асыру барысында алынған құжаттар мен ақпаратты сақтау тәртібі;</w:t>
      </w:r>
    </w:p>
    <w:bookmarkEnd w:id="25"/>
    <w:bookmarkStart w:name="z35" w:id="26"/>
    <w:p>
      <w:pPr>
        <w:spacing w:after="0"/>
        <w:ind w:left="0"/>
        <w:jc w:val="both"/>
      </w:pPr>
      <w:r>
        <w:rPr>
          <w:rFonts w:ascii="Times New Roman"/>
          <w:b w:val="false"/>
          <w:i w:val="false"/>
          <w:color w:val="000000"/>
          <w:sz w:val="28"/>
        </w:rPr>
        <w:t>
      4) ұйым қызметкерлерінің, оның ішінде жауапты қызметкердің өздеріне мәлім болған КЖ/ТҚҚ туралы заңды, сондай-ақ ұйым қызметкерлері жол берген ішкі бақылау қағидаларын бұзу фактілері туралы уәкілетті органдарға мен ұйымның лауазымды адамдарына хабарлау рәсімі;</w:t>
      </w:r>
    </w:p>
    <w:bookmarkEnd w:id="26"/>
    <w:bookmarkStart w:name="z36" w:id="27"/>
    <w:p>
      <w:pPr>
        <w:spacing w:after="0"/>
        <w:ind w:left="0"/>
        <w:jc w:val="both"/>
      </w:pPr>
      <w:r>
        <w:rPr>
          <w:rFonts w:ascii="Times New Roman"/>
          <w:b w:val="false"/>
          <w:i w:val="false"/>
          <w:color w:val="000000"/>
          <w:sz w:val="28"/>
        </w:rPr>
        <w:t>
      5) ұйымды бақылайтын заңды тұлға белгілеген КЖ/ТҚҚ/ЖҚҚТҚ жөніндегі талаптардың (бар болса) сипаттамасы;</w:t>
      </w:r>
    </w:p>
    <w:bookmarkEnd w:id="27"/>
    <w:bookmarkStart w:name="z37" w:id="28"/>
    <w:p>
      <w:pPr>
        <w:spacing w:after="0"/>
        <w:ind w:left="0"/>
        <w:jc w:val="both"/>
      </w:pPr>
      <w:r>
        <w:rPr>
          <w:rFonts w:ascii="Times New Roman"/>
          <w:b w:val="false"/>
          <w:i w:val="false"/>
          <w:color w:val="000000"/>
          <w:sz w:val="28"/>
        </w:rPr>
        <w:t>
      6) КЖ/ТҚ/ЖҚҚТҚ тәуекелдерін бағалау нәтижелерін бағалау, айқындау, құжаттық тіркеу және жаңарту рәсімі;</w:t>
      </w:r>
    </w:p>
    <w:bookmarkEnd w:id="28"/>
    <w:bookmarkStart w:name="z38" w:id="29"/>
    <w:p>
      <w:pPr>
        <w:spacing w:after="0"/>
        <w:ind w:left="0"/>
        <w:jc w:val="both"/>
      </w:pPr>
      <w:r>
        <w:rPr>
          <w:rFonts w:ascii="Times New Roman"/>
          <w:b w:val="false"/>
          <w:i w:val="false"/>
          <w:color w:val="000000"/>
          <w:sz w:val="28"/>
        </w:rPr>
        <w:t>
      7) бақылау шараларын әзірлеу рәсімі, КЖ/ТҚ/ЖҚҚТҚ тәуекелдерін басқару мен азайту бойынша рәсімдер;</w:t>
      </w:r>
    </w:p>
    <w:bookmarkEnd w:id="29"/>
    <w:bookmarkStart w:name="z39" w:id="30"/>
    <w:p>
      <w:pPr>
        <w:spacing w:after="0"/>
        <w:ind w:left="0"/>
        <w:jc w:val="both"/>
      </w:pPr>
      <w:r>
        <w:rPr>
          <w:rFonts w:ascii="Times New Roman"/>
          <w:b w:val="false"/>
          <w:i w:val="false"/>
          <w:color w:val="000000"/>
          <w:sz w:val="28"/>
        </w:rPr>
        <w:t>
      8) КЖ/ТҚ/ЖҚҚТҚ тәуекелінің дәрежесін ескере отырып, өз клиенттерін сыныптау рәсімі;</w:t>
      </w:r>
    </w:p>
    <w:bookmarkEnd w:id="30"/>
    <w:bookmarkStart w:name="z40" w:id="31"/>
    <w:p>
      <w:pPr>
        <w:spacing w:after="0"/>
        <w:ind w:left="0"/>
        <w:jc w:val="both"/>
      </w:pPr>
      <w:r>
        <w:rPr>
          <w:rFonts w:ascii="Times New Roman"/>
          <w:b w:val="false"/>
          <w:i w:val="false"/>
          <w:color w:val="000000"/>
          <w:sz w:val="28"/>
        </w:rPr>
        <w:t>
      9) КЖ/ТҚ/ЖҚҚТҚ заңдастыру тәуекелдерін бағалау тәуекел дәрежесін ескере отырып, өз клиенттерін сыныптау (төмен, жоғары);</w:t>
      </w:r>
    </w:p>
    <w:bookmarkEnd w:id="31"/>
    <w:bookmarkStart w:name="z41" w:id="32"/>
    <w:p>
      <w:pPr>
        <w:spacing w:after="0"/>
        <w:ind w:left="0"/>
        <w:jc w:val="both"/>
      </w:pPr>
      <w:r>
        <w:rPr>
          <w:rFonts w:ascii="Times New Roman"/>
          <w:b w:val="false"/>
          <w:i w:val="false"/>
          <w:color w:val="000000"/>
          <w:sz w:val="28"/>
        </w:rPr>
        <w:t>
      10) ұйым бағдарламаға енгізген КЖ/ТҚҚ/ЖҚҚТҚ мақсатында ішкі бақылауды ұйымдастыру жөніндегі қосымша шаралар (бар болса) қамтылады.</w:t>
      </w:r>
    </w:p>
    <w:bookmarkEnd w:id="32"/>
    <w:bookmarkStart w:name="z42" w:id="33"/>
    <w:p>
      <w:pPr>
        <w:spacing w:after="0"/>
        <w:ind w:left="0"/>
        <w:jc w:val="both"/>
      </w:pPr>
      <w:r>
        <w:rPr>
          <w:rFonts w:ascii="Times New Roman"/>
          <w:b w:val="false"/>
          <w:i w:val="false"/>
          <w:color w:val="000000"/>
          <w:sz w:val="28"/>
        </w:rPr>
        <w:t>
      8. Ұйымның КЖ/ТҚҚ/ЖҚҚТҚ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w:t>
      </w:r>
    </w:p>
    <w:bookmarkEnd w:id="33"/>
    <w:bookmarkStart w:name="z43" w:id="34"/>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34"/>
    <w:bookmarkStart w:name="z44" w:id="35"/>
    <w:p>
      <w:pPr>
        <w:spacing w:after="0"/>
        <w:ind w:left="0"/>
        <w:jc w:val="both"/>
      </w:pPr>
      <w:r>
        <w:rPr>
          <w:rFonts w:ascii="Times New Roman"/>
          <w:b w:val="false"/>
          <w:i w:val="false"/>
          <w:color w:val="000000"/>
          <w:sz w:val="28"/>
        </w:rPr>
        <w:t>
      2) Қазақстан Республикасының КЖ/ТҚҚ туралы заңнамаға сәйкес қаржы мониторингі жөніндегі уәкілетті органға хабарламалар ұсынуды ұйымдастыру және олардың ұсынылуына бақылау жасау;</w:t>
      </w:r>
    </w:p>
    <w:bookmarkEnd w:id="35"/>
    <w:bookmarkStart w:name="z45" w:id="36"/>
    <w:p>
      <w:pPr>
        <w:spacing w:after="0"/>
        <w:ind w:left="0"/>
        <w:jc w:val="both"/>
      </w:pPr>
      <w:r>
        <w:rPr>
          <w:rFonts w:ascii="Times New Roman"/>
          <w:b w:val="false"/>
          <w:i w:val="false"/>
          <w:color w:val="000000"/>
          <w:sz w:val="28"/>
        </w:rPr>
        <w:t>
      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bookmarkEnd w:id="36"/>
    <w:bookmarkStart w:name="z46" w:id="37"/>
    <w:p>
      <w:pPr>
        <w:spacing w:after="0"/>
        <w:ind w:left="0"/>
        <w:jc w:val="both"/>
      </w:pPr>
      <w:r>
        <w:rPr>
          <w:rFonts w:ascii="Times New Roman"/>
          <w:b w:val="false"/>
          <w:i w:val="false"/>
          <w:color w:val="000000"/>
          <w:sz w:val="28"/>
        </w:rPr>
        <w:t>
      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bookmarkEnd w:id="37"/>
    <w:bookmarkStart w:name="z47" w:id="38"/>
    <w:p>
      <w:pPr>
        <w:spacing w:after="0"/>
        <w:ind w:left="0"/>
        <w:jc w:val="both"/>
      </w:pPr>
      <w:r>
        <w:rPr>
          <w:rFonts w:ascii="Times New Roman"/>
          <w:b w:val="false"/>
          <w:i w:val="false"/>
          <w:color w:val="000000"/>
          <w:sz w:val="28"/>
        </w:rPr>
        <w:t>
      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bookmarkEnd w:id="38"/>
    <w:bookmarkStart w:name="z48" w:id="39"/>
    <w:p>
      <w:pPr>
        <w:spacing w:after="0"/>
        <w:ind w:left="0"/>
        <w:jc w:val="both"/>
      </w:pPr>
      <w:r>
        <w:rPr>
          <w:rFonts w:ascii="Times New Roman"/>
          <w:b w:val="false"/>
          <w:i w:val="false"/>
          <w:color w:val="000000"/>
          <w:sz w:val="28"/>
        </w:rPr>
        <w:t>
      6)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bookmarkEnd w:id="39"/>
    <w:bookmarkStart w:name="z4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bookmarkEnd w:id="40"/>
    <w:bookmarkStart w:name="z51" w:id="41"/>
    <w:p>
      <w:pPr>
        <w:spacing w:after="0"/>
        <w:ind w:left="0"/>
        <w:jc w:val="both"/>
      </w:pPr>
      <w:r>
        <w:rPr>
          <w:rFonts w:ascii="Times New Roman"/>
          <w:b w:val="false"/>
          <w:i w:val="false"/>
          <w:color w:val="000000"/>
          <w:sz w:val="28"/>
        </w:rPr>
        <w:t>
      8) ұйымның уәкілетті органдарының есептерді қалыптастыруы үшін КЖ/ТҚҚ/ЖҚҚТҚ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41"/>
    <w:bookmarkStart w:name="z52" w:id="42"/>
    <w:p>
      <w:pPr>
        <w:spacing w:after="0"/>
        <w:ind w:left="0"/>
        <w:jc w:val="both"/>
      </w:pPr>
      <w:r>
        <w:rPr>
          <w:rFonts w:ascii="Times New Roman"/>
          <w:b w:val="false"/>
          <w:i w:val="false"/>
          <w:color w:val="000000"/>
          <w:sz w:val="28"/>
        </w:rPr>
        <w:t>
      9) ұйым КЖ/ТҚҚ/ЖҚҚТҚ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bookmarkEnd w:id="42"/>
    <w:bookmarkStart w:name="z53" w:id="43"/>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мынадай өкілеттіктер:</w:t>
      </w:r>
    </w:p>
    <w:bookmarkEnd w:id="43"/>
    <w:bookmarkStart w:name="z54" w:id="44"/>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4"/>
    <w:bookmarkStart w:name="z55" w:id="45"/>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45"/>
    <w:bookmarkStart w:name="z56" w:id="46"/>
    <w:p>
      <w:pPr>
        <w:spacing w:after="0"/>
        <w:ind w:left="0"/>
        <w:jc w:val="both"/>
      </w:pPr>
      <w:r>
        <w:rPr>
          <w:rFonts w:ascii="Times New Roman"/>
          <w:b w:val="false"/>
          <w:i w:val="false"/>
          <w:color w:val="000000"/>
          <w:sz w:val="28"/>
        </w:rPr>
        <w:t>
      3) ұйымның бөлімшелерінен алынатын барлық құжаттар мен файлдардың сақталуын қамтамасыз ету;</w:t>
      </w:r>
    </w:p>
    <w:bookmarkEnd w:id="46"/>
    <w:bookmarkStart w:name="z57" w:id="47"/>
    <w:p>
      <w:pPr>
        <w:spacing w:after="0"/>
        <w:ind w:left="0"/>
        <w:jc w:val="both"/>
      </w:pPr>
      <w:r>
        <w:rPr>
          <w:rFonts w:ascii="Times New Roman"/>
          <w:b w:val="false"/>
          <w:i w:val="false"/>
          <w:color w:val="000000"/>
          <w:sz w:val="28"/>
        </w:rPr>
        <w:t>
      4) ұйым жүктеген жауапты қызметкердің және КЖ/ТҚҚ жөніндегі бөлімше қызметкерлерінің қосымша өкілеттіктері (бар болса) беріледі.</w:t>
      </w:r>
    </w:p>
    <w:bookmarkEnd w:id="47"/>
    <w:bookmarkStart w:name="z58" w:id="48"/>
    <w:p>
      <w:pPr>
        <w:spacing w:after="0"/>
        <w:ind w:left="0"/>
        <w:jc w:val="both"/>
      </w:pPr>
      <w:r>
        <w:rPr>
          <w:rFonts w:ascii="Times New Roman"/>
          <w:b w:val="false"/>
          <w:i w:val="false"/>
          <w:color w:val="000000"/>
          <w:sz w:val="28"/>
        </w:rPr>
        <w:t>
      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48"/>
    <w:bookmarkStart w:name="z59" w:id="49"/>
    <w:p>
      <w:pPr>
        <w:spacing w:after="0"/>
        <w:ind w:left="0"/>
        <w:jc w:val="both"/>
      </w:pPr>
      <w:r>
        <w:rPr>
          <w:rFonts w:ascii="Times New Roman"/>
          <w:b w:val="false"/>
          <w:i w:val="false"/>
          <w:color w:val="000000"/>
          <w:sz w:val="28"/>
        </w:rPr>
        <w:t>
      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49"/>
    <w:bookmarkStart w:name="z60" w:id="50"/>
    <w:p>
      <w:pPr>
        <w:spacing w:after="0"/>
        <w:ind w:left="0"/>
        <w:jc w:val="both"/>
      </w:pPr>
      <w:r>
        <w:rPr>
          <w:rFonts w:ascii="Times New Roman"/>
          <w:b w:val="false"/>
          <w:i w:val="false"/>
          <w:color w:val="000000"/>
          <w:sz w:val="28"/>
        </w:rPr>
        <w:t>
      12. Ұйым КЖ/ТҚҚ/ЖҚҚТҚ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50"/>
    <w:bookmarkStart w:name="z61" w:id="51"/>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досьелерін (сауалнамаларын) жүргізу мүмкіндігі;</w:t>
      </w:r>
    </w:p>
    <w:bookmarkEnd w:id="51"/>
    <w:bookmarkStart w:name="z62" w:id="52"/>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КЖ/ТҚ/ЖҚҚТҚ тәуекелдеріне ұшырау дәрежесін бағалау нәтижелерін ескере отырып, алдын ала белгіленген өлшемшарттар бойынша күдікті операцияларды анықтау;</w:t>
      </w:r>
    </w:p>
    <w:bookmarkEnd w:id="52"/>
    <w:bookmarkStart w:name="z63" w:id="53"/>
    <w:p>
      <w:pPr>
        <w:spacing w:after="0"/>
        <w:ind w:left="0"/>
        <w:jc w:val="both"/>
      </w:pPr>
      <w:r>
        <w:rPr>
          <w:rFonts w:ascii="Times New Roman"/>
          <w:b w:val="false"/>
          <w:i w:val="false"/>
          <w:color w:val="000000"/>
          <w:sz w:val="28"/>
        </w:rPr>
        <w:t>
      3) клиенттердің досьелері (сауалнамалары), жүргізілген операциялар, қаржы мониторингі жөніндегі уәкілетті органға жіберілген хабарламалар бойынша дерекқордан ақпаратты алып тастау мүмкіндігінің болмауы;</w:t>
      </w:r>
    </w:p>
    <w:bookmarkEnd w:id="53"/>
    <w:bookmarkStart w:name="z64" w:id="54"/>
    <w:p>
      <w:pPr>
        <w:spacing w:after="0"/>
        <w:ind w:left="0"/>
        <w:jc w:val="both"/>
      </w:pPr>
      <w:r>
        <w:rPr>
          <w:rFonts w:ascii="Times New Roman"/>
          <w:b w:val="false"/>
          <w:i w:val="false"/>
          <w:color w:val="000000"/>
          <w:sz w:val="28"/>
        </w:rPr>
        <w:t>
      4) ақпараттың резервтік көшірмесін жасау және сақтау жүйесінің болуы;</w:t>
      </w:r>
    </w:p>
    <w:bookmarkEnd w:id="54"/>
    <w:bookmarkStart w:name="z65" w:id="55"/>
    <w:p>
      <w:pPr>
        <w:spacing w:after="0"/>
        <w:ind w:left="0"/>
        <w:jc w:val="both"/>
      </w:pPr>
      <w:r>
        <w:rPr>
          <w:rFonts w:ascii="Times New Roman"/>
          <w:b w:val="false"/>
          <w:i w:val="false"/>
          <w:color w:val="000000"/>
          <w:sz w:val="28"/>
        </w:rPr>
        <w:t>
      5) әрбір пайдаланушы жұмысының түрлендіруден қорғалған хаттамасын жүргізу.</w:t>
      </w:r>
    </w:p>
    <w:bookmarkEnd w:id="55"/>
    <w:bookmarkStart w:name="z66" w:id="56"/>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56"/>
    <w:bookmarkStart w:name="z67" w:id="57"/>
    <w:p>
      <w:pPr>
        <w:spacing w:after="0"/>
        <w:ind w:left="0"/>
        <w:jc w:val="both"/>
      </w:pPr>
      <w:r>
        <w:rPr>
          <w:rFonts w:ascii="Times New Roman"/>
          <w:b w:val="false"/>
          <w:i w:val="false"/>
          <w:color w:val="000000"/>
          <w:sz w:val="28"/>
        </w:rPr>
        <w:t>
      13.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57"/>
    <w:p>
      <w:pPr>
        <w:spacing w:after="0"/>
        <w:ind w:left="0"/>
        <w:jc w:val="both"/>
      </w:pPr>
      <w:r>
        <w:rPr>
          <w:rFonts w:ascii="Times New Roman"/>
          <w:b w:val="false"/>
          <w:i w:val="false"/>
          <w:color w:val="000000"/>
          <w:sz w:val="28"/>
        </w:rPr>
        <w:t>
      КЖ/ТҚ/ЖҚҚТҚ тәуекелдерін басқару бағдарламасында мыналар:</w:t>
      </w:r>
    </w:p>
    <w:bookmarkStart w:name="z68" w:id="58"/>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58"/>
    <w:bookmarkStart w:name="z69" w:id="59"/>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59"/>
    <w:bookmarkStart w:name="z70" w:id="60"/>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 талдау және бақылау тәртібі;</w:t>
      </w:r>
    </w:p>
    <w:bookmarkEnd w:id="60"/>
    <w:bookmarkStart w:name="z71" w:id="61"/>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w:t>
      </w:r>
    </w:p>
    <w:bookmarkEnd w:id="61"/>
    <w:bookmarkStart w:name="z72" w:id="62"/>
    <w:p>
      <w:pPr>
        <w:spacing w:after="0"/>
        <w:ind w:left="0"/>
        <w:jc w:val="both"/>
      </w:pPr>
      <w:r>
        <w:rPr>
          <w:rFonts w:ascii="Times New Roman"/>
          <w:b w:val="false"/>
          <w:i w:val="false"/>
          <w:color w:val="000000"/>
          <w:sz w:val="28"/>
        </w:rPr>
        <w:t>
      5) КЖ/ТҚҚ/ЖҚҚТҚ мақсатында ұйымның ішкі бақылау жүйесінің тиімділігін бағалау мәселесі бойынша тәуелсіз аудит жүргізуге ұйымның шешімі болған жағдайда тәуелсіз аудитпен өзара іс-қимыл жасау тәртібі;</w:t>
      </w:r>
    </w:p>
    <w:bookmarkEnd w:id="62"/>
    <w:bookmarkStart w:name="z73" w:id="63"/>
    <w:p>
      <w:pPr>
        <w:spacing w:after="0"/>
        <w:ind w:left="0"/>
        <w:jc w:val="both"/>
      </w:pPr>
      <w:r>
        <w:rPr>
          <w:rFonts w:ascii="Times New Roman"/>
          <w:b w:val="false"/>
          <w:i w:val="false"/>
          <w:color w:val="000000"/>
          <w:sz w:val="28"/>
        </w:rPr>
        <w:t>
      6) тәуекелдер санаттары мен факторларын ескере отырып, клиенттерді сыныптау бойынша шаралар қабылдау тәртібі, сондай-ақ ұйым белгілейтін тәуекелдердің өзге де санаттары;</w:t>
      </w:r>
    </w:p>
    <w:bookmarkEnd w:id="63"/>
    <w:bookmarkStart w:name="z74" w:id="64"/>
    <w:p>
      <w:pPr>
        <w:spacing w:after="0"/>
        <w:ind w:left="0"/>
        <w:jc w:val="both"/>
      </w:pPr>
      <w:r>
        <w:rPr>
          <w:rFonts w:ascii="Times New Roman"/>
          <w:b w:val="false"/>
          <w:i w:val="false"/>
          <w:color w:val="000000"/>
          <w:sz w:val="28"/>
        </w:rPr>
        <w:t>
      7) жаңа, сол сияқты бұрыннан бар өнімдер үшін жаңа немесе дамып келе жатқан технологияларды берудің, сондай-ақ пайдаланудың жаңа тетіктерін қоса алғанда, жаңа өнімдер мен жаңа іскерлік тәжірибені әзірлеуге (іске қосуға) дейін туындайтын КЖ/ТҚ/ЖҚҚТҚ тәуекелдерін анықтау және бағалау тәртібі қамтылады, бірақ олармен шектелмейді.</w:t>
      </w:r>
    </w:p>
    <w:bookmarkEnd w:id="64"/>
    <w:bookmarkStart w:name="z75" w:id="65"/>
    <w:p>
      <w:pPr>
        <w:spacing w:after="0"/>
        <w:ind w:left="0"/>
        <w:jc w:val="both"/>
      </w:pPr>
      <w:r>
        <w:rPr>
          <w:rFonts w:ascii="Times New Roman"/>
          <w:b w:val="false"/>
          <w:i w:val="false"/>
          <w:color w:val="000000"/>
          <w:sz w:val="28"/>
        </w:rPr>
        <w:t>
      14. Ұйым КЖ/ТҚ/ЖҚҚТҚ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(өнімнің) және (немесе) оны беру тәсілінің тәуекелін ескере отырып, ұйымның көрсетілетін қызметтерінің (өнімдерінің) КЖ/ТҚ/ЖҚҚТҚ тәуекелдеріне ұшырау дәрежесін жыл сайынғы негізде бағалауды (бұдан әрі – Жыл сайынғы бағалау) жүзеге асырады.</w:t>
      </w:r>
    </w:p>
    <w:bookmarkEnd w:id="65"/>
    <w:p>
      <w:pPr>
        <w:spacing w:after="0"/>
        <w:ind w:left="0"/>
        <w:jc w:val="both"/>
      </w:pPr>
      <w:r>
        <w:rPr>
          <w:rFonts w:ascii="Times New Roman"/>
          <w:b w:val="false"/>
          <w:i w:val="false"/>
          <w:color w:val="000000"/>
          <w:sz w:val="28"/>
        </w:rPr>
        <w:t>
      Ұйымның көрсетілетін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көрсететін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pPr>
        <w:spacing w:after="0"/>
        <w:ind w:left="0"/>
        <w:jc w:val="both"/>
      </w:pPr>
      <w:r>
        <w:rPr>
          <w:rFonts w:ascii="Times New Roman"/>
          <w:b w:val="false"/>
          <w:i w:val="false"/>
          <w:color w:val="000000"/>
          <w:sz w:val="28"/>
        </w:rPr>
        <w:t>
      Жыл сайынғы бағалау қорытындылары (нәтижелері) төлем ұйымының ішкі құжаттарына және рәсімдеріне сәйкес құжатталады, сондай-ақ бұл туралы қаржылық мониторинг жөніндегі уәкілетті органға және уәкілетті органға күнтізбелік жылдан кейінгі бірінші тоқсаннан кешіктірілмей хабардар етіледі.</w:t>
      </w:r>
    </w:p>
    <w:bookmarkStart w:name="z76" w:id="66"/>
    <w:p>
      <w:pPr>
        <w:spacing w:after="0"/>
        <w:ind w:left="0"/>
        <w:jc w:val="both"/>
      </w:pPr>
      <w:r>
        <w:rPr>
          <w:rFonts w:ascii="Times New Roman"/>
          <w:b w:val="false"/>
          <w:i w:val="false"/>
          <w:color w:val="000000"/>
          <w:sz w:val="28"/>
        </w:rPr>
        <w:t>
      15. Мәртебесінде және (немесе) қызметінде КЖ/ТҚ/ЖҚҚТҚ жоғары тәуекелі бар клиенттердің типтеріне мыналар:</w:t>
      </w:r>
    </w:p>
    <w:bookmarkEnd w:id="66"/>
    <w:bookmarkStart w:name="z77" w:id="67"/>
    <w:p>
      <w:pPr>
        <w:spacing w:after="0"/>
        <w:ind w:left="0"/>
        <w:jc w:val="both"/>
      </w:pPr>
      <w:r>
        <w:rPr>
          <w:rFonts w:ascii="Times New Roman"/>
          <w:b w:val="false"/>
          <w:i w:val="false"/>
          <w:color w:val="000000"/>
          <w:sz w:val="28"/>
        </w:rPr>
        <w:t>
      1) шетелдіктер;</w:t>
      </w:r>
    </w:p>
    <w:bookmarkEnd w:id="67"/>
    <w:bookmarkStart w:name="z78" w:id="68"/>
    <w:p>
      <w:pPr>
        <w:spacing w:after="0"/>
        <w:ind w:left="0"/>
        <w:jc w:val="both"/>
      </w:pPr>
      <w:r>
        <w:rPr>
          <w:rFonts w:ascii="Times New Roman"/>
          <w:b w:val="false"/>
          <w:i w:val="false"/>
          <w:color w:val="000000"/>
          <w:sz w:val="28"/>
        </w:rPr>
        <w:t>
      2) жария лауазымды адамдар, олардың жұбайы (зайыбы), жақын туыстары және өкілдері;</w:t>
      </w:r>
    </w:p>
    <w:bookmarkEnd w:id="68"/>
    <w:bookmarkStart w:name="z79" w:id="69"/>
    <w:p>
      <w:pPr>
        <w:spacing w:after="0"/>
        <w:ind w:left="0"/>
        <w:jc w:val="both"/>
      </w:pPr>
      <w:r>
        <w:rPr>
          <w:rFonts w:ascii="Times New Roman"/>
          <w:b w:val="false"/>
          <w:i w:val="false"/>
          <w:color w:val="000000"/>
          <w:sz w:val="28"/>
        </w:rPr>
        <w:t>
      3) шетелдік қаржы ұйымдары;</w:t>
      </w:r>
    </w:p>
    <w:bookmarkEnd w:id="69"/>
    <w:bookmarkStart w:name="z80" w:id="70"/>
    <w:p>
      <w:pPr>
        <w:spacing w:after="0"/>
        <w:ind w:left="0"/>
        <w:jc w:val="both"/>
      </w:pPr>
      <w:r>
        <w:rPr>
          <w:rFonts w:ascii="Times New Roman"/>
          <w:b w:val="false"/>
          <w:i w:val="false"/>
          <w:color w:val="000000"/>
          <w:sz w:val="28"/>
        </w:rPr>
        <w:t>
      4) қызметі қолма-қол ақшаның қарқынды айналысымен байланысты заңды тұлғалар және дара кәсіпкерлер, оның ішінде:</w:t>
      </w:r>
    </w:p>
    <w:bookmarkEnd w:id="70"/>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жерде онлайн-казино қызметін көрсететін не осы қызметтен кіріс алатын тұлғалар;</w:t>
      </w:r>
    </w:p>
    <w:p>
      <w:pPr>
        <w:spacing w:after="0"/>
        <w:ind w:left="0"/>
        <w:jc w:val="both"/>
      </w:pPr>
      <w:r>
        <w:rPr>
          <w:rFonts w:ascii="Times New Roman"/>
          <w:b w:val="false"/>
          <w:i w:val="false"/>
          <w:color w:val="000000"/>
          <w:sz w:val="28"/>
        </w:rPr>
        <w:t>
      туристік қызметтер, сондай-ақ қолма-қол ақшаның қарқынды айналысымен байланысты өзге қызметтер көрсететін тұлғалар;</w:t>
      </w:r>
    </w:p>
    <w:bookmarkStart w:name="z81" w:id="71"/>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w:t>
      </w:r>
    </w:p>
    <w:bookmarkEnd w:id="71"/>
    <w:bookmarkStart w:name="z82" w:id="72"/>
    <w:p>
      <w:pPr>
        <w:spacing w:after="0"/>
        <w:ind w:left="0"/>
        <w:jc w:val="both"/>
      </w:pPr>
      <w:r>
        <w:rPr>
          <w:rFonts w:ascii="Times New Roman"/>
          <w:b w:val="false"/>
          <w:i w:val="false"/>
          <w:color w:val="000000"/>
          <w:sz w:val="28"/>
        </w:rPr>
        <w:t>
      6) қызметін сақтандыру агенттері ретінде жүзеге асыратын тұлғалар;</w:t>
      </w:r>
    </w:p>
    <w:bookmarkEnd w:id="72"/>
    <w:bookmarkStart w:name="z83" w:id="73"/>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bookmarkEnd w:id="73"/>
    <w:bookmarkStart w:name="z84" w:id="74"/>
    <w:p>
      <w:pPr>
        <w:spacing w:after="0"/>
        <w:ind w:left="0"/>
        <w:jc w:val="both"/>
      </w:pPr>
      <w:r>
        <w:rPr>
          <w:rFonts w:ascii="Times New Roman"/>
          <w:b w:val="false"/>
          <w:i w:val="false"/>
          <w:color w:val="000000"/>
          <w:sz w:val="28"/>
        </w:rPr>
        <w:t>
      8) қорлар, діни бірлестіктер ұйымдық-құқықтық нысанындағы коммерциялық емес ұйымдар;</w:t>
      </w:r>
    </w:p>
    <w:bookmarkEnd w:id="74"/>
    <w:bookmarkStart w:name="z85" w:id="75"/>
    <w:p>
      <w:pPr>
        <w:spacing w:after="0"/>
        <w:ind w:left="0"/>
        <w:jc w:val="both"/>
      </w:pPr>
      <w:r>
        <w:rPr>
          <w:rFonts w:ascii="Times New Roman"/>
          <w:b w:val="false"/>
          <w:i w:val="false"/>
          <w:color w:val="000000"/>
          <w:sz w:val="28"/>
        </w:rPr>
        <w:t>
      9)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w:t>
      </w:r>
    </w:p>
    <w:bookmarkEnd w:id="75"/>
    <w:bookmarkStart w:name="z86" w:id="76"/>
    <w:p>
      <w:pPr>
        <w:spacing w:after="0"/>
        <w:ind w:left="0"/>
        <w:jc w:val="both"/>
      </w:pPr>
      <w:r>
        <w:rPr>
          <w:rFonts w:ascii="Times New Roman"/>
          <w:b w:val="false"/>
          <w:i w:val="false"/>
          <w:color w:val="000000"/>
          <w:sz w:val="28"/>
        </w:rPr>
        <w:t>
      10) мәртебесі және (немесе) қызметі КЖ/ТҚ/ЖҚҚТҚ тәуекелін арттыратын ұйым айқындаған клиенттердің қосымша түрлері (бар болса) кіреді.</w:t>
      </w:r>
    </w:p>
    <w:bookmarkEnd w:id="76"/>
    <w:bookmarkStart w:name="z87" w:id="77"/>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bookmarkEnd w:id="77"/>
    <w:p>
      <w:pPr>
        <w:spacing w:after="0"/>
        <w:ind w:left="0"/>
        <w:jc w:val="both"/>
      </w:pPr>
      <w:r>
        <w:rPr>
          <w:rFonts w:ascii="Times New Roman"/>
          <w:b w:val="false"/>
          <w:i w:val="false"/>
          <w:color w:val="000000"/>
          <w:sz w:val="28"/>
        </w:rPr>
        <w:t>
      Мыналар жүргізілген операциялары КЖ/ТҚ/ЖҚҚТҚ тәуекелін арттыратын шет мемлекеттер болып табылады:</w:t>
      </w:r>
    </w:p>
    <w:bookmarkStart w:name="z88" w:id="78"/>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78"/>
    <w:bookmarkStart w:name="z89" w:id="79"/>
    <w:p>
      <w:pPr>
        <w:spacing w:after="0"/>
        <w:ind w:left="0"/>
        <w:jc w:val="both"/>
      </w:pPr>
      <w:r>
        <w:rPr>
          <w:rFonts w:ascii="Times New Roman"/>
          <w:b w:val="false"/>
          <w:i w:val="false"/>
          <w:color w:val="000000"/>
          <w:sz w:val="28"/>
        </w:rPr>
        <w:t>
      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bookmarkEnd w:id="79"/>
    <w:bookmarkStart w:name="z90" w:id="80"/>
    <w:p>
      <w:pPr>
        <w:spacing w:after="0"/>
        <w:ind w:left="0"/>
        <w:jc w:val="both"/>
      </w:pPr>
      <w:r>
        <w:rPr>
          <w:rFonts w:ascii="Times New Roman"/>
          <w:b w:val="false"/>
          <w:i w:val="false"/>
          <w:color w:val="000000"/>
          <w:sz w:val="28"/>
        </w:rPr>
        <w:t>
      3) мынадай оффшорлық аймақтар ретінде сипатталатын шет мемлекеттер және (немесе) шет мемлекеттер аумақтарының бөліктері:</w:t>
      </w:r>
    </w:p>
    <w:bookmarkEnd w:id="80"/>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bookmarkStart w:name="z91" w:id="81"/>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81"/>
    <w:bookmarkStart w:name="z92" w:id="82"/>
    <w:p>
      <w:pPr>
        <w:spacing w:after="0"/>
        <w:ind w:left="0"/>
        <w:jc w:val="both"/>
      </w:pPr>
      <w:r>
        <w:rPr>
          <w:rFonts w:ascii="Times New Roman"/>
          <w:b w:val="false"/>
          <w:i w:val="false"/>
          <w:color w:val="000000"/>
          <w:sz w:val="28"/>
        </w:rPr>
        <w:t>
      17. Ұйымның КЖ/ТҚ/ЖҚҚТҚ жоғары тәуекеліне ұшыраған көрсетілетін қызметтерінде (өнімдерінде, операцияларында), сондай-ақ оларды ұсыну тәсілдерінде мыналар қамтылады, бірақ олармен шектелмейді:</w:t>
      </w:r>
    </w:p>
    <w:bookmarkEnd w:id="82"/>
    <w:bookmarkStart w:name="z93" w:id="83"/>
    <w:p>
      <w:pPr>
        <w:spacing w:after="0"/>
        <w:ind w:left="0"/>
        <w:jc w:val="both"/>
      </w:pPr>
      <w:r>
        <w:rPr>
          <w:rFonts w:ascii="Times New Roman"/>
          <w:b w:val="false"/>
          <w:i w:val="false"/>
          <w:color w:val="000000"/>
          <w:sz w:val="28"/>
        </w:rPr>
        <w:t>
      1) электрондық терминалдар арқылы қызмет көрсетуді қоса алғанда, клиенттерге қашықтан қызмет көрсету;</w:t>
      </w:r>
    </w:p>
    <w:bookmarkEnd w:id="83"/>
    <w:bookmarkStart w:name="z94" w:id="84"/>
    <w:p>
      <w:pPr>
        <w:spacing w:after="0"/>
        <w:ind w:left="0"/>
        <w:jc w:val="both"/>
      </w:pPr>
      <w:r>
        <w:rPr>
          <w:rFonts w:ascii="Times New Roman"/>
          <w:b w:val="false"/>
          <w:i w:val="false"/>
          <w:color w:val="000000"/>
          <w:sz w:val="28"/>
        </w:rPr>
        <w:t>
      2) ақша жөнелтушінің банк шотын ашпай төлемді жүзеге асыру үшін бес жүз мың теңгеден асатын сомаға қолма-қол ақшамен төлемдер қабылдау қызметі;</w:t>
      </w:r>
    </w:p>
    <w:bookmarkEnd w:id="84"/>
    <w:bookmarkStart w:name="z95" w:id="85"/>
    <w:p>
      <w:pPr>
        <w:spacing w:after="0"/>
        <w:ind w:left="0"/>
        <w:jc w:val="both"/>
      </w:pPr>
      <w:r>
        <w:rPr>
          <w:rFonts w:ascii="Times New Roman"/>
          <w:b w:val="false"/>
          <w:i w:val="false"/>
          <w:color w:val="000000"/>
          <w:sz w:val="28"/>
        </w:rPr>
        <w:t>
      3) электрондық ақшаны және төлем карточкаларын өткізу (тарату) бойынша қызметтер;</w:t>
      </w:r>
    </w:p>
    <w:bookmarkEnd w:id="85"/>
    <w:bookmarkStart w:name="z96" w:id="86"/>
    <w:p>
      <w:pPr>
        <w:spacing w:after="0"/>
        <w:ind w:left="0"/>
        <w:jc w:val="both"/>
      </w:pPr>
      <w:r>
        <w:rPr>
          <w:rFonts w:ascii="Times New Roman"/>
          <w:b w:val="false"/>
          <w:i w:val="false"/>
          <w:color w:val="000000"/>
          <w:sz w:val="28"/>
        </w:rPr>
        <w:t>
      4) тиісті қаржы жылына республикалық бюджет туралы заңда белгіленген айлық есептік көрсеткіштің елу есе мөлшеріне тең сомадан асатын электрондық ақшаны пайдалана отырып жасалатын төлемдерді қабылдау мен өңдеу қызметі;</w:t>
      </w:r>
    </w:p>
    <w:bookmarkEnd w:id="86"/>
    <w:bookmarkStart w:name="z97" w:id="87"/>
    <w:p>
      <w:pPr>
        <w:spacing w:after="0"/>
        <w:ind w:left="0"/>
        <w:jc w:val="both"/>
      </w:pPr>
      <w:r>
        <w:rPr>
          <w:rFonts w:ascii="Times New Roman"/>
          <w:b w:val="false"/>
          <w:i w:val="false"/>
          <w:color w:val="000000"/>
          <w:sz w:val="28"/>
        </w:rPr>
        <w:t>
      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w:t>
      </w:r>
    </w:p>
    <w:bookmarkEnd w:id="87"/>
    <w:bookmarkStart w:name="z98" w:id="88"/>
    <w:p>
      <w:pPr>
        <w:spacing w:after="0"/>
        <w:ind w:left="0"/>
        <w:jc w:val="both"/>
      </w:pPr>
      <w:r>
        <w:rPr>
          <w:rFonts w:ascii="Times New Roman"/>
          <w:b w:val="false"/>
          <w:i w:val="false"/>
          <w:color w:val="000000"/>
          <w:sz w:val="28"/>
        </w:rPr>
        <w:t>
      18. Ұйымның көрсетілетін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bookmarkEnd w:id="88"/>
    <w:bookmarkStart w:name="z99" w:id="89"/>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хабарламаларының саны;</w:t>
      </w:r>
    </w:p>
    <w:bookmarkEnd w:id="89"/>
    <w:bookmarkStart w:name="z100" w:id="90"/>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bookmarkEnd w:id="90"/>
    <w:bookmarkStart w:name="z101" w:id="91"/>
    <w:p>
      <w:pPr>
        <w:spacing w:after="0"/>
        <w:ind w:left="0"/>
        <w:jc w:val="both"/>
      </w:pPr>
      <w:r>
        <w:rPr>
          <w:rFonts w:ascii="Times New Roman"/>
          <w:b w:val="false"/>
          <w:i w:val="false"/>
          <w:color w:val="000000"/>
          <w:sz w:val="28"/>
        </w:rPr>
        <w:t>
      19. Ұйым КЖ/ТҚ/ЖҚҚТҚ тәуекелдерін басқару (тәуекелдерін бағалау) бағдарламасын іске асыру шеңберінде Талаптардың 15, 16 және 17-тармақтарында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bookmarkEnd w:id="91"/>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мониторингі жөніндегі рәсімдер шеңберінде алынған клиент (клиенттер) туралы мәліметтерді талдаудың нәтижелері бойынша анықтайды және кемінде екі деңгейден тұратын тәуекел деңгейін айқындау шкаласы бойынша бағалайды (төмен, жоғары).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102" w:id="92"/>
    <w:p>
      <w:pPr>
        <w:spacing w:after="0"/>
        <w:ind w:left="0"/>
        <w:jc w:val="left"/>
      </w:pPr>
      <w:r>
        <w:rPr>
          <w:rFonts w:ascii="Times New Roman"/>
          <w:b/>
          <w:i w:val="false"/>
          <w:color w:val="000000"/>
        </w:rPr>
        <w:t xml:space="preserve"> 4-тарау. Клиенттерді сәйкестендіру бағдарламасы</w:t>
      </w:r>
    </w:p>
    <w:bookmarkEnd w:id="92"/>
    <w:bookmarkStart w:name="z103" w:id="93"/>
    <w:p>
      <w:pPr>
        <w:spacing w:after="0"/>
        <w:ind w:left="0"/>
        <w:jc w:val="both"/>
      </w:pPr>
      <w:r>
        <w:rPr>
          <w:rFonts w:ascii="Times New Roman"/>
          <w:b w:val="false"/>
          <w:i w:val="false"/>
          <w:color w:val="000000"/>
          <w:sz w:val="28"/>
        </w:rPr>
        <w:t>
      20. Ұйым КЖ/ТҚҚ туралы заңның клиентті тиісінше тексеру бойынша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93"/>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xml:space="preserve">
      Клиенттің тәуекел деңгейіне қарай ұйым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(оның өкілдерін), бенефициарлық меншік иелерін стандартты, жеңілдетілген не күшейтілген сәйкестендіруді жүргізу арқылы клиенттерді (олардың өкілдерін) және бенефициарлық меншік иелерін тиісінше тексерудің жеңілдетілген не күшейтілген шараларын қолдануды білдіреді.</w:t>
      </w:r>
    </w:p>
    <w:p>
      <w:pPr>
        <w:spacing w:after="0"/>
        <w:ind w:left="0"/>
        <w:jc w:val="both"/>
      </w:pPr>
      <w:r>
        <w:rPr>
          <w:rFonts w:ascii="Times New Roman"/>
          <w:b w:val="false"/>
          <w:i w:val="false"/>
          <w:color w:val="000000"/>
          <w:sz w:val="28"/>
        </w:rPr>
        <w:t>
      Клиенттің бенефициарлық меншік иесінің жеке басын тексеру үшін тиісті (орынды) шаралар қабылдау, оның ішінде клиенттің түпкі бенефициар меншік иесі туралы қажетті қосымша мәліметтерді және (немесе) құжаттарды клиенттен сұрату бенефициарлық меншік иесін сәйкестендіру арқылы жүзеге асырылады.</w:t>
      </w:r>
    </w:p>
    <w:bookmarkStart w:name="z104" w:id="94"/>
    <w:p>
      <w:pPr>
        <w:spacing w:after="0"/>
        <w:ind w:left="0"/>
        <w:jc w:val="both"/>
      </w:pPr>
      <w:r>
        <w:rPr>
          <w:rFonts w:ascii="Times New Roman"/>
          <w:b w:val="false"/>
          <w:i w:val="false"/>
          <w:color w:val="000000"/>
          <w:sz w:val="28"/>
        </w:rPr>
        <w:t xml:space="preserve">
      21.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3-тармақтарының талаптарын ескере отырып, клиентті (оның өкілін) және бенефициарлық меншік иесін сәйкестендіруді жүргізеді, сондай-ақ мына:</w:t>
      </w:r>
    </w:p>
    <w:bookmarkEnd w:id="94"/>
    <w:bookmarkStart w:name="z105" w:id="95"/>
    <w:p>
      <w:pPr>
        <w:spacing w:after="0"/>
        <w:ind w:left="0"/>
        <w:jc w:val="both"/>
      </w:pPr>
      <w:r>
        <w:rPr>
          <w:rFonts w:ascii="Times New Roman"/>
          <w:b w:val="false"/>
          <w:i w:val="false"/>
          <w:color w:val="000000"/>
          <w:sz w:val="28"/>
        </w:rPr>
        <w:t>
      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bookmarkEnd w:id="95"/>
    <w:bookmarkStart w:name="z106" w:id="96"/>
    <w:p>
      <w:pPr>
        <w:spacing w:after="0"/>
        <w:ind w:left="0"/>
        <w:jc w:val="both"/>
      </w:pPr>
      <w:r>
        <w:rPr>
          <w:rFonts w:ascii="Times New Roman"/>
          <w:b w:val="false"/>
          <w:i w:val="false"/>
          <w:color w:val="000000"/>
          <w:sz w:val="28"/>
        </w:rPr>
        <w:t>
      2) клиент мына:</w:t>
      </w:r>
    </w:p>
    <w:bookmarkEnd w:id="96"/>
    <w:p>
      <w:pPr>
        <w:spacing w:after="0"/>
        <w:ind w:left="0"/>
        <w:jc w:val="both"/>
      </w:pPr>
      <w:r>
        <w:rPr>
          <w:rFonts w:ascii="Times New Roman"/>
          <w:b w:val="false"/>
          <w:i w:val="false"/>
          <w:color w:val="000000"/>
          <w:sz w:val="28"/>
        </w:rPr>
        <w:t>
      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pPr>
        <w:spacing w:after="0"/>
        <w:ind w:left="0"/>
        <w:jc w:val="both"/>
      </w:pPr>
      <w:r>
        <w:rPr>
          <w:rFonts w:ascii="Times New Roman"/>
          <w:b w:val="false"/>
          <w:i w:val="false"/>
          <w:color w:val="000000"/>
          <w:sz w:val="28"/>
        </w:rPr>
        <w:t>
      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p>
      <w:pPr>
        <w:spacing w:after="0"/>
        <w:ind w:left="0"/>
        <w:jc w:val="both"/>
      </w:pPr>
      <w:r>
        <w:rPr>
          <w:rFonts w:ascii="Times New Roman"/>
          <w:b w:val="false"/>
          <w:i w:val="false"/>
          <w:color w:val="000000"/>
          <w:sz w:val="28"/>
        </w:rPr>
        <w:t>
      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bookmarkStart w:name="z107" w:id="97"/>
    <w:p>
      <w:pPr>
        <w:spacing w:after="0"/>
        <w:ind w:left="0"/>
        <w:jc w:val="both"/>
      </w:pPr>
      <w:r>
        <w:rPr>
          <w:rFonts w:ascii="Times New Roman"/>
          <w:b w:val="false"/>
          <w:i w:val="false"/>
          <w:color w:val="000000"/>
          <w:sz w:val="28"/>
        </w:rPr>
        <w:t>
      3) клиент шекті операцияны (мәмілені) жасаған;</w:t>
      </w:r>
    </w:p>
    <w:bookmarkEnd w:id="97"/>
    <w:bookmarkStart w:name="z108" w:id="98"/>
    <w:p>
      <w:pPr>
        <w:spacing w:after="0"/>
        <w:ind w:left="0"/>
        <w:jc w:val="both"/>
      </w:pPr>
      <w:r>
        <w:rPr>
          <w:rFonts w:ascii="Times New Roman"/>
          <w:b w:val="false"/>
          <w:i w:val="false"/>
          <w:color w:val="000000"/>
          <w:sz w:val="28"/>
        </w:rPr>
        <w:t>
      4) клиенттің күдікті операциясы (мәмілесі) анықталған;</w:t>
      </w:r>
    </w:p>
    <w:bookmarkEnd w:id="98"/>
    <w:bookmarkStart w:name="z109" w:id="99"/>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p>
    <w:bookmarkEnd w:id="99"/>
    <w:bookmarkStart w:name="z110" w:id="100"/>
    <w:p>
      <w:pPr>
        <w:spacing w:after="0"/>
        <w:ind w:left="0"/>
        <w:jc w:val="both"/>
      </w:pPr>
      <w:r>
        <w:rPr>
          <w:rFonts w:ascii="Times New Roman"/>
          <w:b w:val="false"/>
          <w:i w:val="false"/>
          <w:color w:val="000000"/>
          <w:sz w:val="28"/>
        </w:rPr>
        <w:t>
      22. Уәкiлеттi органға, сондай-ақ өз құзыретiне сәйкес өзге де мемлекеттiк органдарға уақтылы қолжетімді болуы үшiн оларды сотта дәлелдемелер ретiнде пайдалану мүмкiндiгiн ескере отырып, Талаптардың 21-тармағына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10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Start w:name="z111" w:id="101"/>
    <w:p>
      <w:pPr>
        <w:spacing w:after="0"/>
        <w:ind w:left="0"/>
        <w:jc w:val="both"/>
      </w:pPr>
      <w:r>
        <w:rPr>
          <w:rFonts w:ascii="Times New Roman"/>
          <w:b w:val="false"/>
          <w:i w:val="false"/>
          <w:color w:val="000000"/>
          <w:sz w:val="28"/>
        </w:rPr>
        <w:t xml:space="preserve">
      23.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7-тармағының талаптарын ескере отырып жеңілдетілген сәйкестендіруді:</w:t>
      </w:r>
    </w:p>
    <w:bookmarkEnd w:id="101"/>
    <w:bookmarkStart w:name="z112" w:id="102"/>
    <w:p>
      <w:pPr>
        <w:spacing w:after="0"/>
        <w:ind w:left="0"/>
        <w:jc w:val="both"/>
      </w:pPr>
      <w:r>
        <w:rPr>
          <w:rFonts w:ascii="Times New Roman"/>
          <w:b w:val="false"/>
          <w:i w:val="false"/>
          <w:color w:val="000000"/>
          <w:sz w:val="28"/>
        </w:rPr>
        <w:t>
      1) екінші деңгейдегі банктермен, сақтандыру (қайта сақтандыру) ұйымдарымен, Қазақстан Республикасының резиденттері – бағалы қағаздар нарығының кәсіби қатысушыларымен іскерлік қарым-қатынастар орнату;</w:t>
      </w:r>
    </w:p>
    <w:bookmarkEnd w:id="102"/>
    <w:bookmarkStart w:name="z113" w:id="103"/>
    <w:p>
      <w:pPr>
        <w:spacing w:after="0"/>
        <w:ind w:left="0"/>
        <w:jc w:val="both"/>
      </w:pPr>
      <w:r>
        <w:rPr>
          <w:rFonts w:ascii="Times New Roman"/>
          <w:b w:val="false"/>
          <w:i w:val="false"/>
          <w:color w:val="000000"/>
          <w:sz w:val="28"/>
        </w:rPr>
        <w:t>
      2) клиентке КЖ/ТҚ/ЖҚҚТҚ тәуекелінің төмендетілген деңгейін беру кезінде жүргізеді.</w:t>
      </w:r>
    </w:p>
    <w:bookmarkEnd w:id="103"/>
    <w:p>
      <w:pPr>
        <w:spacing w:after="0"/>
        <w:ind w:left="0"/>
        <w:jc w:val="both"/>
      </w:pPr>
      <w:r>
        <w:rPr>
          <w:rFonts w:ascii="Times New Roman"/>
          <w:b w:val="false"/>
          <w:i w:val="false"/>
          <w:color w:val="000000"/>
          <w:sz w:val="28"/>
        </w:rPr>
        <w:t>
      КЖ/ТҚ/ЖҚҚТҚ жоғары тәуекеліне күдік болған кезде ұйым оңайлатылған сәйкестендіруді қолданбайды.</w:t>
      </w:r>
    </w:p>
    <w:bookmarkStart w:name="z114"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Ұйым: </w:t>
      </w:r>
    </w:p>
    <w:bookmarkEnd w:id="104"/>
    <w:bookmarkStart w:name="z116" w:id="105"/>
    <w:p>
      <w:pPr>
        <w:spacing w:after="0"/>
        <w:ind w:left="0"/>
        <w:jc w:val="both"/>
      </w:pPr>
      <w:r>
        <w:rPr>
          <w:rFonts w:ascii="Times New Roman"/>
          <w:b w:val="false"/>
          <w:i w:val="false"/>
          <w:color w:val="000000"/>
          <w:sz w:val="28"/>
        </w:rPr>
        <w:t>
      1) клиентке жоғары тәуекел деңгейі тағайындалған кезде;</w:t>
      </w:r>
    </w:p>
    <w:bookmarkEnd w:id="105"/>
    <w:bookmarkStart w:name="z117" w:id="106"/>
    <w:p>
      <w:pPr>
        <w:spacing w:after="0"/>
        <w:ind w:left="0"/>
        <w:jc w:val="both"/>
      </w:pPr>
      <w:r>
        <w:rPr>
          <w:rFonts w:ascii="Times New Roman"/>
          <w:b w:val="false"/>
          <w:i w:val="false"/>
          <w:color w:val="000000"/>
          <w:sz w:val="28"/>
        </w:rPr>
        <w:t>
      2) күшетілген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 кезде;</w:t>
      </w:r>
    </w:p>
    <w:bookmarkEnd w:id="106"/>
    <w:bookmarkStart w:name="z118" w:id="107"/>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белгіленген шекті мәннен асатын сома операцияларын жүргізу кезінде;</w:t>
      </w:r>
    </w:p>
    <w:bookmarkEnd w:id="107"/>
    <w:bookmarkStart w:name="z119" w:id="108"/>
    <w:p>
      <w:pPr>
        <w:spacing w:after="0"/>
        <w:ind w:left="0"/>
        <w:jc w:val="both"/>
      </w:pPr>
      <w:r>
        <w:rPr>
          <w:rFonts w:ascii="Times New Roman"/>
          <w:b w:val="false"/>
          <w:i w:val="false"/>
          <w:color w:val="000000"/>
          <w:sz w:val="28"/>
        </w:rPr>
        <w:t>
      4) клиент ұсынған мәліметтердің дәйектілігінде күмән болған кезде;</w:t>
      </w:r>
    </w:p>
    <w:bookmarkEnd w:id="108"/>
    <w:bookmarkStart w:name="z120" w:id="109"/>
    <w:p>
      <w:pPr>
        <w:spacing w:after="0"/>
        <w:ind w:left="0"/>
        <w:jc w:val="both"/>
      </w:pPr>
      <w:r>
        <w:rPr>
          <w:rFonts w:ascii="Times New Roman"/>
          <w:b w:val="false"/>
          <w:i w:val="false"/>
          <w:color w:val="000000"/>
          <w:sz w:val="28"/>
        </w:rPr>
        <w:t xml:space="preserve">
      5) ұйымның ішкі құжаттарында белгіленген жағдайларда, оның ішінде жауапты қызметкердің шешімі бойынша күшейтілген сәйкестендіруді жүргізеді. </w:t>
      </w:r>
    </w:p>
    <w:bookmarkEnd w:id="109"/>
    <w:bookmarkStart w:name="z121" w:id="110"/>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процесінде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bookmarkEnd w:id="110"/>
    <w:p>
      <w:pPr>
        <w:spacing w:after="0"/>
        <w:ind w:left="0"/>
        <w:jc w:val="both"/>
      </w:pPr>
      <w:r>
        <w:rPr>
          <w:rFonts w:ascii="Times New Roman"/>
          <w:b w:val="false"/>
          <w:i w:val="false"/>
          <w:color w:val="000000"/>
          <w:sz w:val="28"/>
        </w:rPr>
        <w:t xml:space="preserve">
      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жария лауазымды тұлғаға, оның зайыбына (жұбайына) және жақын туыстарына жататынын тексереді. </w:t>
      </w:r>
    </w:p>
    <w:bookmarkStart w:name="z122" w:id="111"/>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bookmarkEnd w:id="111"/>
    <w:bookmarkStart w:name="z123" w:id="112"/>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w:t>
      </w:r>
    </w:p>
    <w:bookmarkEnd w:id="112"/>
    <w:bookmarkStart w:name="z124" w:id="113"/>
    <w:p>
      <w:pPr>
        <w:spacing w:after="0"/>
        <w:ind w:left="0"/>
        <w:jc w:val="both"/>
      </w:pPr>
      <w:r>
        <w:rPr>
          <w:rFonts w:ascii="Times New Roman"/>
          <w:b w:val="false"/>
          <w:i w:val="false"/>
          <w:color w:val="000000"/>
          <w:sz w:val="28"/>
        </w:rPr>
        <w:t>
      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bookmarkEnd w:id="113"/>
    <w:bookmarkStart w:name="z125" w:id="11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bookmarkEnd w:id="114"/>
    <w:bookmarkStart w:name="z126" w:id="115"/>
    <w:p>
      <w:pPr>
        <w:spacing w:after="0"/>
        <w:ind w:left="0"/>
        <w:jc w:val="both"/>
      </w:pPr>
      <w:r>
        <w:rPr>
          <w:rFonts w:ascii="Times New Roman"/>
          <w:b w:val="false"/>
          <w:i w:val="false"/>
          <w:color w:val="000000"/>
          <w:sz w:val="28"/>
        </w:rPr>
        <w:t xml:space="preserve">
      3) қызмет көрсетудегі немесе қызмет көрсетуге қабылданатын жеке тұлғалар арасында жария лауазымды тұлғаларды, олардың жұбайы-зайыптарын және жақын туыстарын анықтауға және осындай клиенттерді қызмет көрсетуге қабылдауға (ұйымның лауазымды тұлғаларының жазбаша рұқсатымен) бағытталған шаралардың сипаттамасын; </w:t>
      </w:r>
    </w:p>
    <w:bookmarkEnd w:id="115"/>
    <w:bookmarkStart w:name="z127" w:id="116"/>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тізбесінде және ЖҚҚТҚ тізбесінде бар-жоғын тексеру рәсімі;</w:t>
      </w:r>
    </w:p>
    <w:bookmarkEnd w:id="116"/>
    <w:bookmarkStart w:name="z128" w:id="117"/>
    <w:p>
      <w:pPr>
        <w:spacing w:after="0"/>
        <w:ind w:left="0"/>
        <w:jc w:val="both"/>
      </w:pPr>
      <w:r>
        <w:rPr>
          <w:rFonts w:ascii="Times New Roman"/>
          <w:b w:val="false"/>
          <w:i w:val="false"/>
          <w:color w:val="000000"/>
          <w:sz w:val="28"/>
        </w:rPr>
        <w:t>
      5) іскерлік қатынастарды қашықтықтан орнату кезіндегі сәйкестендіру ерекшеліктерін (клиенттің немесе оның өкілінің жеке қатысуынсыз);</w:t>
      </w:r>
    </w:p>
    <w:bookmarkEnd w:id="117"/>
    <w:bookmarkStart w:name="z129" w:id="118"/>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КЖ/ТҚҚ/ЖҚҚТҚ бойынша талаптарды орындау шеңберінде алмасу ерекшеліктерін (болған жағдайда);</w:t>
      </w:r>
    </w:p>
    <w:bookmarkEnd w:id="118"/>
    <w:bookmarkStart w:name="z130" w:id="119"/>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bookmarkEnd w:id="119"/>
    <w:bookmarkStart w:name="z131" w:id="120"/>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дұрыстығын тексеру рәсімін;</w:t>
      </w:r>
    </w:p>
    <w:bookmarkEnd w:id="120"/>
    <w:bookmarkStart w:name="z132" w:id="121"/>
    <w:p>
      <w:pPr>
        <w:spacing w:after="0"/>
        <w:ind w:left="0"/>
        <w:jc w:val="both"/>
      </w:pPr>
      <w:r>
        <w:rPr>
          <w:rFonts w:ascii="Times New Roman"/>
          <w:b w:val="false"/>
          <w:i w:val="false"/>
          <w:color w:val="000000"/>
          <w:sz w:val="28"/>
        </w:rPr>
        <w:t>
      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bookmarkEnd w:id="121"/>
    <w:bookmarkStart w:name="z133" w:id="122"/>
    <w:p>
      <w:pPr>
        <w:spacing w:after="0"/>
        <w:ind w:left="0"/>
        <w:jc w:val="both"/>
      </w:pPr>
      <w:r>
        <w:rPr>
          <w:rFonts w:ascii="Times New Roman"/>
          <w:b w:val="false"/>
          <w:i w:val="false"/>
          <w:color w:val="000000"/>
          <w:sz w:val="28"/>
        </w:rPr>
        <w:t>
      10) сәйкестендіру жүргізу кезінде алынған ақпаратқа ұйым қызметкерлерінің қол жеткізуін қамтамасыз ету рәсімін;</w:t>
      </w:r>
    </w:p>
    <w:bookmarkEnd w:id="122"/>
    <w:bookmarkStart w:name="z134" w:id="123"/>
    <w:p>
      <w:pPr>
        <w:spacing w:after="0"/>
        <w:ind w:left="0"/>
        <w:jc w:val="both"/>
      </w:pPr>
      <w:r>
        <w:rPr>
          <w:rFonts w:ascii="Times New Roman"/>
          <w:b w:val="false"/>
          <w:i w:val="false"/>
          <w:color w:val="000000"/>
          <w:sz w:val="28"/>
        </w:rPr>
        <w:t>
      11) клиенттің тәуекел деңгейін бағалау рәсімін, осындай тәуекелді бағалау негіздерін;</w:t>
      </w:r>
    </w:p>
    <w:bookmarkEnd w:id="123"/>
    <w:bookmarkStart w:name="z135" w:id="124"/>
    <w:p>
      <w:pPr>
        <w:spacing w:after="0"/>
        <w:ind w:left="0"/>
        <w:jc w:val="both"/>
      </w:pPr>
      <w:r>
        <w:rPr>
          <w:rFonts w:ascii="Times New Roman"/>
          <w:b w:val="false"/>
          <w:i w:val="false"/>
          <w:color w:val="000000"/>
          <w:sz w:val="28"/>
        </w:rPr>
        <w:t>
      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w:t>
      </w:r>
    </w:p>
    <w:bookmarkEnd w:id="124"/>
    <w:bookmarkStart w:name="z136" w:id="125"/>
    <w:p>
      <w:pPr>
        <w:spacing w:after="0"/>
        <w:ind w:left="0"/>
        <w:jc w:val="both"/>
      </w:pPr>
      <w:r>
        <w:rPr>
          <w:rFonts w:ascii="Times New Roman"/>
          <w:b w:val="false"/>
          <w:i w:val="false"/>
          <w:color w:val="000000"/>
          <w:sz w:val="28"/>
        </w:rPr>
        <w:t>
      13) ұйым бағдарламаға енгізген клиентті (оның өкілін) және бенефициарлық меншік иесін сәйкестендіру бойынша қосымша шараларды (бар болса) қамтиды.</w:t>
      </w:r>
    </w:p>
    <w:bookmarkEnd w:id="125"/>
    <w:p>
      <w:pPr>
        <w:spacing w:after="0"/>
        <w:ind w:left="0"/>
        <w:jc w:val="both"/>
      </w:pPr>
      <w:r>
        <w:rPr>
          <w:rFonts w:ascii="Times New Roman"/>
          <w:b w:val="false"/>
          <w:i w:val="false"/>
          <w:color w:val="000000"/>
          <w:sz w:val="28"/>
        </w:rPr>
        <w:t xml:space="preserve">
      Егер ұйым шарт негізінде КЖ/ТҚҚ туралы заңға сәйкес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 осындай тұлғалармен өзара іс-қимыл жасау қағидаларын әзірлейді, олар:</w:t>
      </w:r>
    </w:p>
    <w:p>
      <w:pPr>
        <w:spacing w:after="0"/>
        <w:ind w:left="0"/>
        <w:jc w:val="both"/>
      </w:pPr>
      <w:r>
        <w:rPr>
          <w:rFonts w:ascii="Times New Roman"/>
          <w:b w:val="false"/>
          <w:i w:val="false"/>
          <w:color w:val="000000"/>
          <w:sz w:val="28"/>
        </w:rPr>
        <w:t>
      КЖ/ТҚ/ЖҚҚТҚ ықтимал (әлеуетті) тәуекелдерін анықтау рәсімін;</w:t>
      </w:r>
    </w:p>
    <w:p>
      <w:pPr>
        <w:spacing w:after="0"/>
        <w:ind w:left="0"/>
        <w:jc w:val="both"/>
      </w:pPr>
      <w:r>
        <w:rPr>
          <w:rFonts w:ascii="Times New Roman"/>
          <w:b w:val="false"/>
          <w:i w:val="false"/>
          <w:color w:val="000000"/>
          <w:sz w:val="28"/>
        </w:rPr>
        <w:t>
      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pPr>
        <w:spacing w:after="0"/>
        <w:ind w:left="0"/>
        <w:jc w:val="both"/>
      </w:pPr>
      <w:r>
        <w:rPr>
          <w:rFonts w:ascii="Times New Roman"/>
          <w:b w:val="false"/>
          <w:i w:val="false"/>
          <w:color w:val="000000"/>
          <w:sz w:val="28"/>
        </w:rPr>
        <w:t>
      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тұлғалардың сәйкестендіру жүргізу кезінде алынған мәліметтерді ұйымға беру рәсімін және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w:t>
      </w:r>
    </w:p>
    <w:p>
      <w:pPr>
        <w:spacing w:after="0"/>
        <w:ind w:left="0"/>
        <w:jc w:val="both"/>
      </w:pPr>
      <w:r>
        <w:rPr>
          <w:rFonts w:ascii="Times New Roman"/>
          <w:b w:val="false"/>
          <w:i w:val="false"/>
          <w:color w:val="000000"/>
          <w:sz w:val="28"/>
        </w:rPr>
        <w:t>
      ұйым өзара әрекет ету қағидаларына енгізген қосымша талаптарды (бар болса) қамтиды.</w:t>
      </w:r>
    </w:p>
    <w:p>
      <w:pPr>
        <w:spacing w:after="0"/>
        <w:ind w:left="0"/>
        <w:jc w:val="both"/>
      </w:pPr>
      <w:r>
        <w:rPr>
          <w:rFonts w:ascii="Times New Roman"/>
          <w:b w:val="false"/>
          <w:i w:val="false"/>
          <w:color w:val="000000"/>
          <w:sz w:val="28"/>
        </w:rPr>
        <w:t xml:space="preserve">
      Ұйымдар басқа қаржы мониторингінің субъектісі немесе шетелдік қаржы ұйымдары Ақшаны жылыстатуға қарсы күрестің қаржылық шараларын әзірлеу тобының (ФАТФ) ұсынымдарын орындамаған және (немесе) жеткілікті түрде орындамаған мемлекетте (аумақта) тіркелген, келген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Start w:name="z137" w:id="126"/>
    <w:p>
      <w:pPr>
        <w:spacing w:after="0"/>
        <w:ind w:left="0"/>
        <w:jc w:val="both"/>
      </w:pPr>
      <w:r>
        <w:rPr>
          <w:rFonts w:ascii="Times New Roman"/>
          <w:b w:val="false"/>
          <w:i w:val="false"/>
          <w:color w:val="000000"/>
          <w:sz w:val="28"/>
        </w:rPr>
        <w:t>
      28. Ұйым КЖ/ТҚҚ туралы заңның 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p>
    <w:bookmarkEnd w:id="126"/>
    <w:bookmarkStart w:name="z138" w:id="127"/>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bookmarkEnd w:id="127"/>
    <w:bookmarkStart w:name="z139" w:id="128"/>
    <w:p>
      <w:pPr>
        <w:spacing w:after="0"/>
        <w:ind w:left="0"/>
        <w:jc w:val="both"/>
      </w:pPr>
      <w:r>
        <w:rPr>
          <w:rFonts w:ascii="Times New Roman"/>
          <w:b w:val="false"/>
          <w:i w:val="false"/>
          <w:color w:val="000000"/>
          <w:sz w:val="28"/>
        </w:rPr>
        <w:t>
      29.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bookmarkEnd w:id="128"/>
    <w:bookmarkStart w:name="z140" w:id="129"/>
    <w:p>
      <w:pPr>
        <w:spacing w:after="0"/>
        <w:ind w:left="0"/>
        <w:jc w:val="both"/>
      </w:pPr>
      <w:r>
        <w:rPr>
          <w:rFonts w:ascii="Times New Roman"/>
          <w:b w:val="false"/>
          <w:i w:val="false"/>
          <w:color w:val="000000"/>
          <w:sz w:val="28"/>
        </w:rPr>
        <w:t>
      30. 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bookmarkEnd w:id="129"/>
    <w:p>
      <w:pPr>
        <w:spacing w:after="0"/>
        <w:ind w:left="0"/>
        <w:jc w:val="both"/>
      </w:pPr>
      <w:r>
        <w:rPr>
          <w:rFonts w:ascii="Times New Roman"/>
          <w:b w:val="false"/>
          <w:i w:val="false"/>
          <w:color w:val="000000"/>
          <w:sz w:val="28"/>
        </w:rPr>
        <w:t>
      Клиенттің операцияларын зерделеудің жиілігі, тереңдігі және қарқындылығы клиенттің тәуекел деңгейін ескере отырып, клиент қызметінің мөлшері, маңыздылығы, сипаты, ауқымы және күрделілігі туралы мәліметтерді, сондай-ақ клиент жасайтын операцияларды қаржыландыру көзі және (немесе) клиент пайдаланатын қызметтердің КЖ/ТҚ/ЖҚҚТҚ тәуекелдеріне ұшырау дәрежесі, клиенттің қаржылық мониторингке жататын, сондай-ақ ұйымда бар КЖ/ТҚ/ЖҚҚТҚ сценарийлерін (схемаларын) және (немесе) әдеттегіден тыс және күдікті операциялардың белгілерін ескере отырып, операциялар (операция) жасауы (жасауға әрекет жасауы) туралы мәліметтерді талдау негізінде айқындалады.</w:t>
      </w:r>
    </w:p>
    <w:p>
      <w:pPr>
        <w:spacing w:after="0"/>
        <w:ind w:left="0"/>
        <w:jc w:val="both"/>
      </w:pPr>
      <w:r>
        <w:rPr>
          <w:rFonts w:ascii="Times New Roman"/>
          <w:b w:val="false"/>
          <w:i w:val="false"/>
          <w:color w:val="000000"/>
          <w:sz w:val="28"/>
        </w:rPr>
        <w:t>
      Ұйым клиенттердің операцияларына мониторинг жасау және зерделеу нәтижелерін ұйымның көрсетілетін қызметтерінің КЖ/ТҚ/ЖҚҚТҚ тәуекелдеріне ұшырағыштық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Клиенттердің күрделі, әдеттегіден тыс ірі және басқа да әдеттегіден тыс операцияларын зерделеуді қоса алғанда, клиент операцияларына мониторинг жасау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ішінде және олар аяқталған не біржолғы операция (мәміле) жасалған күннен бастап кемінде бес жыл ұйымда сақталады.</w:t>
      </w:r>
    </w:p>
    <w:bookmarkStart w:name="z141" w:id="130"/>
    <w:p>
      <w:pPr>
        <w:spacing w:after="0"/>
        <w:ind w:left="0"/>
        <w:jc w:val="both"/>
      </w:pPr>
      <w:r>
        <w:rPr>
          <w:rFonts w:ascii="Times New Roman"/>
          <w:b w:val="false"/>
          <w:i w:val="false"/>
          <w:color w:val="000000"/>
          <w:sz w:val="28"/>
        </w:rPr>
        <w:t>
      31.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КЖ/ТҚ/ЖҚҚТҚ тәуекелдерін ескере отырып белгілейді.</w:t>
      </w:r>
    </w:p>
    <w:bookmarkEnd w:id="130"/>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ТҚ тізбесінде және ЖҚҚТҚ тізбесінде болуын тексеру (ТҚ тізбесіне және ЖҚҚТҚ тізбесіне еңгізу) клиенттің тәуекел деңгейіне байланысты емес және ТҚ тізбесіне және ЖҚҚТҚ тізбесіне өзгерістер енгізу шамасына қарай (ТҚ тізбесін және ЖҚҚТҚ тізбесін жаңарту) жүзеге асырылады.</w:t>
      </w:r>
    </w:p>
    <w:bookmarkStart w:name="z142" w:id="131"/>
    <w:p>
      <w:pPr>
        <w:spacing w:after="0"/>
        <w:ind w:left="0"/>
        <w:jc w:val="both"/>
      </w:pPr>
      <w:r>
        <w:rPr>
          <w:rFonts w:ascii="Times New Roman"/>
          <w:b w:val="false"/>
          <w:i w:val="false"/>
          <w:color w:val="000000"/>
          <w:sz w:val="28"/>
        </w:rPr>
        <w:t>
      32. Клиент операцияларын мониторингтеу және зерделеу бағдарламасы:</w:t>
      </w:r>
    </w:p>
    <w:bookmarkEnd w:id="131"/>
    <w:bookmarkStart w:name="z143" w:id="13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bookmarkEnd w:id="132"/>
    <w:bookmarkStart w:name="z144" w:id="133"/>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bookmarkEnd w:id="133"/>
    <w:bookmarkStart w:name="z145" w:id="134"/>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bookmarkEnd w:id="134"/>
    <w:bookmarkStart w:name="z146" w:id="135"/>
    <w:p>
      <w:pPr>
        <w:spacing w:after="0"/>
        <w:ind w:left="0"/>
        <w:jc w:val="both"/>
      </w:pPr>
      <w:r>
        <w:rPr>
          <w:rFonts w:ascii="Times New Roman"/>
          <w:b w:val="false"/>
          <w:i w:val="false"/>
          <w:color w:val="000000"/>
          <w:sz w:val="28"/>
        </w:rPr>
        <w:t>
      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bookmarkEnd w:id="135"/>
    <w:bookmarkStart w:name="z147" w:id="136"/>
    <w:p>
      <w:pPr>
        <w:spacing w:after="0"/>
        <w:ind w:left="0"/>
        <w:jc w:val="both"/>
      </w:pPr>
      <w:r>
        <w:rPr>
          <w:rFonts w:ascii="Times New Roman"/>
          <w:b w:val="false"/>
          <w:i w:val="false"/>
          <w:color w:val="000000"/>
          <w:sz w:val="28"/>
        </w:rPr>
        <w:t>
      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bookmarkEnd w:id="136"/>
    <w:bookmarkStart w:name="z148" w:id="137"/>
    <w:p>
      <w:pPr>
        <w:spacing w:after="0"/>
        <w:ind w:left="0"/>
        <w:jc w:val="both"/>
      </w:pPr>
      <w:r>
        <w:rPr>
          <w:rFonts w:ascii="Times New Roman"/>
          <w:b w:val="false"/>
          <w:i w:val="false"/>
          <w:color w:val="000000"/>
          <w:sz w:val="28"/>
        </w:rPr>
        <w:t>
      6) жауапты қызметкердің клиент операциясының біліктілігі туралы шешім қабылдау рәсімін, негіздерін және мерзімін;</w:t>
      </w:r>
    </w:p>
    <w:bookmarkEnd w:id="137"/>
    <w:bookmarkStart w:name="z149" w:id="138"/>
    <w:p>
      <w:pPr>
        <w:spacing w:after="0"/>
        <w:ind w:left="0"/>
        <w:jc w:val="both"/>
      </w:pPr>
      <w:r>
        <w:rPr>
          <w:rFonts w:ascii="Times New Roman"/>
          <w:b w:val="false"/>
          <w:i w:val="false"/>
          <w:color w:val="000000"/>
          <w:sz w:val="28"/>
        </w:rPr>
        <w:t>
      7) клиенттің операциясын жүргізуден бас тарту туралы (клиенттің, бенефициарлық меншік иесінің ТҚ тізбесінде және ЖҚҚТҚ тізбесінде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bookmarkEnd w:id="138"/>
    <w:bookmarkStart w:name="z150" w:id="139"/>
    <w:p>
      <w:pPr>
        <w:spacing w:after="0"/>
        <w:ind w:left="0"/>
        <w:jc w:val="both"/>
      </w:pPr>
      <w:r>
        <w:rPr>
          <w:rFonts w:ascii="Times New Roman"/>
          <w:b w:val="false"/>
          <w:i w:val="false"/>
          <w:color w:val="000000"/>
          <w:sz w:val="28"/>
        </w:rPr>
        <w:t>
      8) ТҚ тізбесіндегі және ЖҚҚТҚ тізбесіндегі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bookmarkEnd w:id="139"/>
    <w:bookmarkStart w:name="z151" w:id="140"/>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bookmarkEnd w:id="140"/>
    <w:bookmarkStart w:name="z152" w:id="141"/>
    <w:p>
      <w:pPr>
        <w:spacing w:after="0"/>
        <w:ind w:left="0"/>
        <w:jc w:val="both"/>
      </w:pPr>
      <w:r>
        <w:rPr>
          <w:rFonts w:ascii="Times New Roman"/>
          <w:b w:val="false"/>
          <w:i w:val="false"/>
          <w:color w:val="000000"/>
          <w:sz w:val="28"/>
        </w:rPr>
        <w:t>
      10) қаржы мониторингі жөніндегі уәкілетті органға шекті және күдікті операциялар туралы хабарламаларды ұсыну рәсімін;</w:t>
      </w:r>
    </w:p>
    <w:bookmarkEnd w:id="141"/>
    <w:bookmarkStart w:name="z153" w:id="142"/>
    <w:p>
      <w:pPr>
        <w:spacing w:after="0"/>
        <w:ind w:left="0"/>
        <w:jc w:val="both"/>
      </w:pPr>
      <w:r>
        <w:rPr>
          <w:rFonts w:ascii="Times New Roman"/>
          <w:b w:val="false"/>
          <w:i w:val="false"/>
          <w:color w:val="000000"/>
          <w:sz w:val="28"/>
        </w:rPr>
        <w:t>
      11) шекті және күдікті операцияны анықтау туралы ұйымның уәкілетті органдары мен лауазымды тұлғаларын хабардар ету рәсімін (қажет болған жағдайда);</w:t>
      </w:r>
    </w:p>
    <w:bookmarkEnd w:id="142"/>
    <w:bookmarkStart w:name="z154" w:id="143"/>
    <w:p>
      <w:pPr>
        <w:spacing w:after="0"/>
        <w:ind w:left="0"/>
        <w:jc w:val="both"/>
      </w:pPr>
      <w:r>
        <w:rPr>
          <w:rFonts w:ascii="Times New Roman"/>
          <w:b w:val="false"/>
          <w:i w:val="false"/>
          <w:color w:val="000000"/>
          <w:sz w:val="28"/>
        </w:rPr>
        <w:t>
      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bookmarkEnd w:id="143"/>
    <w:bookmarkStart w:name="z155" w:id="144"/>
    <w:p>
      <w:pPr>
        <w:spacing w:after="0"/>
        <w:ind w:left="0"/>
        <w:jc w:val="both"/>
      </w:pPr>
      <w:r>
        <w:rPr>
          <w:rFonts w:ascii="Times New Roman"/>
          <w:b w:val="false"/>
          <w:i w:val="false"/>
          <w:color w:val="000000"/>
          <w:sz w:val="28"/>
        </w:rPr>
        <w:t>
      13) ұйым бағдарламаға енгізген клиенттің операцияларын бақылау және зерделеу бойынша қосымша шараларды (бар болса) қамтиды.</w:t>
      </w:r>
    </w:p>
    <w:bookmarkEnd w:id="144"/>
    <w:bookmarkStart w:name="z156" w:id="145"/>
    <w:p>
      <w:pPr>
        <w:spacing w:after="0"/>
        <w:ind w:left="0"/>
        <w:jc w:val="both"/>
      </w:pPr>
      <w:r>
        <w:rPr>
          <w:rFonts w:ascii="Times New Roman"/>
          <w:b w:val="false"/>
          <w:i w:val="false"/>
          <w:color w:val="000000"/>
          <w:sz w:val="28"/>
        </w:rPr>
        <w:t>
      33. Операцияны шекті ретінде саралаудың заңдылығы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bookmarkEnd w:id="145"/>
    <w:p>
      <w:pPr>
        <w:spacing w:after="0"/>
        <w:ind w:left="0"/>
        <w:jc w:val="both"/>
      </w:pPr>
      <w:r>
        <w:rPr>
          <w:rFonts w:ascii="Times New Roman"/>
          <w:b w:val="false"/>
          <w:i w:val="false"/>
          <w:color w:val="000000"/>
          <w:sz w:val="28"/>
        </w:rPr>
        <w:t>
      Бірнеше операциялар туралы ақпарат бір хабарламада немесе бірнеше хабарламада жіберіледі.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bookmarkStart w:name="z157" w:id="146"/>
    <w:p>
      <w:pPr>
        <w:spacing w:after="0"/>
        <w:ind w:left="0"/>
        <w:jc w:val="both"/>
      </w:pPr>
      <w:r>
        <w:rPr>
          <w:rFonts w:ascii="Times New Roman"/>
          <w:b w:val="false"/>
          <w:i w:val="false"/>
          <w:color w:val="000000"/>
          <w:sz w:val="28"/>
        </w:rPr>
        <w:t xml:space="preserve">
      34. КЖ/ТҚҚ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тармақшасына сәйкес клиенттің барлық операциялары:</w:t>
      </w:r>
    </w:p>
    <w:bookmarkEnd w:id="146"/>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оларда күдікті операция белгілерінің сипаттамасы бар болса, зерделенуге жатады.</w:t>
      </w:r>
    </w:p>
    <w:p>
      <w:pPr>
        <w:spacing w:after="0"/>
        <w:ind w:left="0"/>
        <w:jc w:val="both"/>
      </w:pPr>
      <w:r>
        <w:rPr>
          <w:rFonts w:ascii="Times New Roman"/>
          <w:b w:val="false"/>
          <w:i w:val="false"/>
          <w:color w:val="000000"/>
          <w:sz w:val="28"/>
        </w:rPr>
        <w:t>
      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 жасалған уақыт пен мұндай операцияны күдікті деп тану уақыты арасындағы айырмашылық ұйымның ішкі бақылау қағидаларына сәйкес клиенттің операциясын зерделеу жиілігін айқындайтын уақыт аралығынан аспайды.</w:t>
      </w:r>
    </w:p>
    <w:p>
      <w:pPr>
        <w:spacing w:after="0"/>
        <w:ind w:left="0"/>
        <w:jc w:val="both"/>
      </w:pPr>
      <w:r>
        <w:rPr>
          <w:rFonts w:ascii="Times New Roman"/>
          <w:b w:val="false"/>
          <w:i w:val="false"/>
          <w:color w:val="000000"/>
          <w:sz w:val="28"/>
        </w:rPr>
        <w:t>
      Ұйым қаржылық мониторинг жөніндегі уәкілетті органға ақшамен және (немесе) өзге мүлікпен күдікті операция жасалғаны туралы хабарларды ұйымның өз платформасында қаржылық мониторинг жөніндегі уәкілетті органмен электрондық өзара іс-қимылы арқылы электрондық тәсілмен ұйым тиісті шешімді қабылдаған (әрекетті жасаған) күннен кейінгі жұмыс күнінен кешіктірмей ұсынады.</w:t>
      </w:r>
    </w:p>
    <w:p>
      <w:pPr>
        <w:spacing w:after="0"/>
        <w:ind w:left="0"/>
        <w:jc w:val="both"/>
      </w:pPr>
      <w:r>
        <w:rPr>
          <w:rFonts w:ascii="Times New Roman"/>
          <w:b w:val="false"/>
          <w:i w:val="false"/>
          <w:color w:val="000000"/>
          <w:sz w:val="28"/>
        </w:rPr>
        <w:t>
      Ақшамен және (немесе) өзге мүлікпен жасалған, олар өткізілгенге дейін күдікті деп танылмаған операциялар туралы хабарлар ұйым операцияны күдікті деп танығаннан кейін жиырма төрт сағаттан кешіктірмей қаржылық мониторинг жөніндегі уәкілетті органға ұсынады.</w:t>
      </w:r>
    </w:p>
    <w:bookmarkStart w:name="z158" w:id="147"/>
    <w:p>
      <w:pPr>
        <w:spacing w:after="0"/>
        <w:ind w:left="0"/>
        <w:jc w:val="left"/>
      </w:pPr>
      <w:r>
        <w:rPr>
          <w:rFonts w:ascii="Times New Roman"/>
          <w:b/>
          <w:i w:val="false"/>
          <w:color w:val="000000"/>
        </w:rPr>
        <w:t xml:space="preserve"> 6-тарау. КЖ/ТҚҚ/ЖҚҚТҚ саласында қаржылық мониторинг субъектілерін даярлау және оқыту бағдарламасы</w:t>
      </w:r>
    </w:p>
    <w:bookmarkEnd w:id="147"/>
    <w:bookmarkStart w:name="z159" w:id="148"/>
    <w:p>
      <w:pPr>
        <w:spacing w:after="0"/>
        <w:ind w:left="0"/>
        <w:jc w:val="both"/>
      </w:pPr>
      <w:r>
        <w:rPr>
          <w:rFonts w:ascii="Times New Roman"/>
          <w:b w:val="false"/>
          <w:i w:val="false"/>
          <w:color w:val="000000"/>
          <w:sz w:val="28"/>
        </w:rPr>
        <w:t xml:space="preserve">
      35. Қызметкерлерді КЖ/ТҚҚ/ЖҚҚТҚ мәселелері бойынша даярлау және оқыту бағдарламасының (бұдан әрі – Оқыту бағдарламасы) мақсаты ұйым қызметкерлерінің КЖ/ТҚҚ/ЖҚҚТҚ саласындағы заңнаманың талаптарын, сондай-ақ КЖ/ТҚҚ/ЖҚҚТҚ саласындағы ішкі бақылау қағидаларын және субъектінің өзге де ішкі құжаттарын орындауына қажетті білім алуы мен дағдыларды қалыптастыруы болып табылады. </w:t>
      </w:r>
    </w:p>
    <w:bookmarkEnd w:id="148"/>
    <w:bookmarkStart w:name="z160" w:id="149"/>
    <w:p>
      <w:pPr>
        <w:spacing w:after="0"/>
        <w:ind w:left="0"/>
        <w:jc w:val="both"/>
      </w:pPr>
      <w:r>
        <w:rPr>
          <w:rFonts w:ascii="Times New Roman"/>
          <w:b w:val="false"/>
          <w:i w:val="false"/>
          <w:color w:val="000000"/>
          <w:sz w:val="28"/>
        </w:rPr>
        <w:t>
      36. Қызметкерлерді КЖ/ТҚҚ/ЖҚҚТҚ саласында даярлау және оқыту бағдарламасы мыналарды:</w:t>
      </w:r>
    </w:p>
    <w:bookmarkEnd w:id="149"/>
    <w:bookmarkStart w:name="z161" w:id="150"/>
    <w:p>
      <w:pPr>
        <w:spacing w:after="0"/>
        <w:ind w:left="0"/>
        <w:jc w:val="both"/>
      </w:pPr>
      <w:r>
        <w:rPr>
          <w:rFonts w:ascii="Times New Roman"/>
          <w:b w:val="false"/>
          <w:i w:val="false"/>
          <w:color w:val="000000"/>
          <w:sz w:val="28"/>
        </w:rPr>
        <w:t>
      1) оқыту тақырыптарын, оқыту жүргізу әдістерін, мерзімдерін және оқытуды өткізуге жауапты бөлімшені (тұлғаны) қамтитын қызметкерлерді оқыту тәртібін;</w:t>
      </w:r>
    </w:p>
    <w:bookmarkEnd w:id="150"/>
    <w:bookmarkStart w:name="z162" w:id="151"/>
    <w:p>
      <w:pPr>
        <w:spacing w:after="0"/>
        <w:ind w:left="0"/>
        <w:jc w:val="both"/>
      </w:pPr>
      <w:r>
        <w:rPr>
          <w:rFonts w:ascii="Times New Roman"/>
          <w:b w:val="false"/>
          <w:i w:val="false"/>
          <w:color w:val="000000"/>
          <w:sz w:val="28"/>
        </w:rPr>
        <w:t>
      2) қызметкерлері оқытылатын ұйым бөлімшелерінің (қызметкерлерінің) тізімін;</w:t>
      </w:r>
    </w:p>
    <w:bookmarkEnd w:id="151"/>
    <w:bookmarkStart w:name="z163" w:id="152"/>
    <w:p>
      <w:pPr>
        <w:spacing w:after="0"/>
        <w:ind w:left="0"/>
        <w:jc w:val="both"/>
      </w:pPr>
      <w:r>
        <w:rPr>
          <w:rFonts w:ascii="Times New Roman"/>
          <w:b w:val="false"/>
          <w:i w:val="false"/>
          <w:color w:val="000000"/>
          <w:sz w:val="28"/>
        </w:rPr>
        <w:t>
      3) оқыту нәтижелерін сақтау тәртібі мен нысандарын;</w:t>
      </w:r>
    </w:p>
    <w:bookmarkEnd w:id="152"/>
    <w:bookmarkStart w:name="z164" w:id="153"/>
    <w:p>
      <w:pPr>
        <w:spacing w:after="0"/>
        <w:ind w:left="0"/>
        <w:jc w:val="both"/>
      </w:pPr>
      <w:r>
        <w:rPr>
          <w:rFonts w:ascii="Times New Roman"/>
          <w:b w:val="false"/>
          <w:i w:val="false"/>
          <w:color w:val="000000"/>
          <w:sz w:val="28"/>
        </w:rPr>
        <w:t>
      4) КЖ/ТҚҚ/ЖҚҚТҚ мәселелері бойынша қызметкерлердің білімін тексеру тәртібі мен нысандарын қамтиды, бірақ олармен шектелмейді.</w:t>
      </w:r>
    </w:p>
    <w:bookmarkEnd w:id="153"/>
    <w:bookmarkStart w:name="z165" w:id="154"/>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Оқыту бағдарламасы қаржылық мониторинг жөніндегі уәкілетті орган бекітетін субъектілер қызметкерлерін даярлау және оқыту жөніндегі талаптарға сәйкес әзірленеді.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 -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дара кәсіпкер ретінде тіркеуді растайтын құжаттың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жеке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немесе олармен байланысқан адамдарға (олардың жұбайларына, жақын туыстарына, сондай-ақ өкілдеріне)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Операцияларды бақылау нәтижелері және қызмет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ұйымда пайдаланатын қызметтері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 - тиісті мәліметтерді белгілеу қажеттілігі; </w:t>
      </w:r>
    </w:p>
    <w:p>
      <w:pPr>
        <w:spacing w:after="0"/>
        <w:ind w:left="0"/>
        <w:jc w:val="both"/>
      </w:pPr>
      <w:r>
        <w:rPr>
          <w:rFonts w:ascii="Times New Roman"/>
          <w:b w:val="false"/>
          <w:i w:val="false"/>
          <w:color w:val="000000"/>
          <w:sz w:val="28"/>
        </w:rPr>
        <w:t xml:space="preserve">
      ✓✓ - тиісті мәліметтерді белгілеу және олардың шынайылығын тексеру қажеттілігі.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w:t>
            </w:r>
            <w:r>
              <w:br/>
            </w:r>
            <w:r>
              <w:rPr>
                <w:rFonts w:ascii="Times New Roman"/>
                <w:b w:val="false"/>
                <w:i w:val="false"/>
                <w:color w:val="000000"/>
                <w:sz w:val="20"/>
              </w:rPr>
              <w:t>жаппай қырып-жою қаруын</w:t>
            </w:r>
            <w:r>
              <w:br/>
            </w:r>
            <w:r>
              <w:rPr>
                <w:rFonts w:ascii="Times New Roman"/>
                <w:b w:val="false"/>
                <w:i w:val="false"/>
                <w:color w:val="000000"/>
                <w:sz w:val="20"/>
              </w:rPr>
              <w:t>таратуды қаржыландыруға</w:t>
            </w:r>
            <w:r>
              <w:br/>
            </w:r>
            <w:r>
              <w:rPr>
                <w:rFonts w:ascii="Times New Roman"/>
                <w:b w:val="false"/>
                <w:i w:val="false"/>
                <w:color w:val="000000"/>
                <w:sz w:val="20"/>
              </w:rPr>
              <w:t>қарсы іс-қимыл жасау</w:t>
            </w:r>
            <w:r>
              <w:br/>
            </w:r>
            <w:r>
              <w:rPr>
                <w:rFonts w:ascii="Times New Roman"/>
                <w:b w:val="false"/>
                <w:i w:val="false"/>
                <w:color w:val="000000"/>
                <w:sz w:val="20"/>
              </w:rPr>
              <w:t>мақсатында төлем ұйымдары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 клиент досьесінің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Сәйкестендіру түрі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Жеңілдетілген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Күшейтілген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(жоғары орган, атқарушы орган, өзге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органдарының құрылымы белгіленген құрылтай құжаттарының соңғы редакциясының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тегі, аты, әкесінің аты (олар бар болса) және (немесе) заңды тұлғалардың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азаматтығы (бар болса) және (немесе) заңды тұлғаларды тіркеген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атқарушы органның функциясын жүзеге асыратын тұлғаның не алқалық атқарушы орган басшысының және мүшелерінің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тегі, аты, әкесінің аты (олар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(немесе) мүшелерінің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өкілінің (заңды тұлға филиалының басшысын (өкілдігін) қоса алғанда)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құжатқа (бұйрыққа, сенімхатқа) қол қойған тұлғаның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өзге де негіздер бойынша бақылауды жүзеге асыратын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заңды тұлғамен іскерлік қарым-қатынастар орнатылатын (операциялар жасалатын) жеке тұлғаның (тұлғалардың) болуы/ болмауы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және бар болса -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байланысқан адамдарға (отбасы мүшелеріне)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қызметтің түрлерін жалпы жіктегіш (ЭҚЖК) коды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ұйымда пайдаланатын қызметтері (жасалған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Клиент досьесінің мазмұнына қойылатын талаптарға түсіндірмелер:</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pPr>
        <w:spacing w:after="0"/>
        <w:ind w:left="0"/>
        <w:jc w:val="both"/>
      </w:pPr>
      <w:r>
        <w:rPr>
          <w:rFonts w:ascii="Times New Roman"/>
          <w:b w:val="false"/>
          <w:i w:val="false"/>
          <w:color w:val="000000"/>
          <w:sz w:val="28"/>
        </w:rPr>
        <w:t xml:space="preserve">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pPr>
        <w:spacing w:after="0"/>
        <w:ind w:left="0"/>
        <w:jc w:val="both"/>
      </w:pPr>
      <w:r>
        <w:rPr>
          <w:rFonts w:ascii="Times New Roman"/>
          <w:b w:val="false"/>
          <w:i w:val="false"/>
          <w:color w:val="000000"/>
          <w:sz w:val="28"/>
        </w:rPr>
        <w:t>
      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 - тиісті мәліметтерді белгілеу қажеттілігі;</w:t>
      </w:r>
    </w:p>
    <w:p>
      <w:pPr>
        <w:spacing w:after="0"/>
        <w:ind w:left="0"/>
        <w:jc w:val="both"/>
      </w:pPr>
      <w:r>
        <w:rPr>
          <w:rFonts w:ascii="Times New Roman"/>
          <w:b w:val="false"/>
          <w:i w:val="false"/>
          <w:color w:val="000000"/>
          <w:sz w:val="28"/>
        </w:rPr>
        <w:t>
      ✓✓- тиісті мәліметтерді белгілеу және олардың шынайылығын тексеру қажеттілігі.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