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3d62" w14:textId="ef43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"Радиотехникалық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28 ақпандағы № ҚР ДСМ-19 бұйрығы. Қазақстан Республикасының Әділет министрлігінде 2022 жылғы 28 ақпанда № 26974 болып тіркелді.</w:t>
      </w:r>
    </w:p>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"Радиотехникалық объектілерге қойылатын санитариялық-эпидемиологиялық талаптар" санитариялық қағидалары бекітілсін.</w:t>
      </w:r>
    </w:p>
    <w:bookmarkEnd w:id="0"/>
    <w:bookmarkStart w:name="z2" w:id="1"/>
    <w:p>
      <w:pPr>
        <w:spacing w:after="0"/>
        <w:ind w:left="0"/>
        <w:jc w:val="both"/>
      </w:pPr>
      <w:r>
        <w:rPr>
          <w:rFonts w:ascii="Times New Roman"/>
          <w:b w:val="false"/>
          <w:i w:val="false"/>
          <w:color w:val="000000"/>
          <w:sz w:val="28"/>
        </w:rPr>
        <w:t xml:space="preserve">
      2. "Радиотехникалық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17241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Ақпарат және қоғамдық даму</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ҚР ДСМ-19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"Радиотехникалық объектілерге қойылатын санитариялық-эпидемиологиялық талаптар" санитариялық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"Радиотехникалық объектілерге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радиотехникалық объектілерге (бұдан әрі – РТО) қойылатын санитариялық-эпидемиологиялық талаптарды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Санитариялық қағидалардың санитариялық-эпидемиологиялық талаптары стационарлық таратушы РТО:</w:t>
      </w:r>
    </w:p>
    <w:bookmarkEnd w:id="11"/>
    <w:p>
      <w:pPr>
        <w:spacing w:after="0"/>
        <w:ind w:left="0"/>
        <w:jc w:val="both"/>
      </w:pPr>
      <w:r>
        <w:rPr>
          <w:rFonts w:ascii="Times New Roman"/>
          <w:b w:val="false"/>
          <w:i w:val="false"/>
          <w:color w:val="000000"/>
          <w:sz w:val="28"/>
        </w:rPr>
        <w:t>
      телевизиялық хабар таратуға арналған радиотаратушы құрылғылардан;</w:t>
      </w:r>
    </w:p>
    <w:p>
      <w:pPr>
        <w:spacing w:after="0"/>
        <w:ind w:left="0"/>
        <w:jc w:val="both"/>
      </w:pPr>
      <w:r>
        <w:rPr>
          <w:rFonts w:ascii="Times New Roman"/>
          <w:b w:val="false"/>
          <w:i w:val="false"/>
          <w:color w:val="000000"/>
          <w:sz w:val="28"/>
        </w:rPr>
        <w:t>
      дыбыстық (радио) хабар таратуға арналған радиотаратушы құрылғылардан;</w:t>
      </w:r>
    </w:p>
    <w:p>
      <w:pPr>
        <w:spacing w:after="0"/>
        <w:ind w:left="0"/>
        <w:jc w:val="both"/>
      </w:pPr>
      <w:r>
        <w:rPr>
          <w:rFonts w:ascii="Times New Roman"/>
          <w:b w:val="false"/>
          <w:i w:val="false"/>
          <w:color w:val="000000"/>
          <w:sz w:val="28"/>
        </w:rPr>
        <w:t>
      эфирлік-кабельді телевизия станциялардан;</w:t>
      </w:r>
    </w:p>
    <w:p>
      <w:pPr>
        <w:spacing w:after="0"/>
        <w:ind w:left="0"/>
        <w:jc w:val="both"/>
      </w:pPr>
      <w:r>
        <w:rPr>
          <w:rFonts w:ascii="Times New Roman"/>
          <w:b w:val="false"/>
          <w:i w:val="false"/>
          <w:color w:val="000000"/>
          <w:sz w:val="28"/>
        </w:rPr>
        <w:t>
      ультрақысқа толқынды (бұдан әрі – УҚТ) және транкингтік радиобайланыс жүйесіне арналған қабылдау-таратушы радиоэлектрондық құралдардан (бұдан әрі – РЭҚ);</w:t>
      </w:r>
    </w:p>
    <w:p>
      <w:pPr>
        <w:spacing w:after="0"/>
        <w:ind w:left="0"/>
        <w:jc w:val="both"/>
      </w:pPr>
      <w:r>
        <w:rPr>
          <w:rFonts w:ascii="Times New Roman"/>
          <w:b w:val="false"/>
          <w:i w:val="false"/>
          <w:color w:val="000000"/>
          <w:sz w:val="28"/>
        </w:rPr>
        <w:t>
      стационарлық (базалық) ұялы байланыс станциялардан;</w:t>
      </w:r>
    </w:p>
    <w:p>
      <w:pPr>
        <w:spacing w:after="0"/>
        <w:ind w:left="0"/>
        <w:jc w:val="both"/>
      </w:pPr>
      <w:r>
        <w:rPr>
          <w:rFonts w:ascii="Times New Roman"/>
          <w:b w:val="false"/>
          <w:i w:val="false"/>
          <w:color w:val="000000"/>
          <w:sz w:val="28"/>
        </w:rPr>
        <w:t>
      қысқатолқынды (бұдан әрі – ҚТ) ауқымдағы РЭҚ-дан;</w:t>
      </w:r>
    </w:p>
    <w:p>
      <w:pPr>
        <w:spacing w:after="0"/>
        <w:ind w:left="0"/>
        <w:jc w:val="both"/>
      </w:pPr>
      <w:r>
        <w:rPr>
          <w:rFonts w:ascii="Times New Roman"/>
          <w:b w:val="false"/>
          <w:i w:val="false"/>
          <w:color w:val="000000"/>
          <w:sz w:val="28"/>
        </w:rPr>
        <w:t>
      таратқышының қуаты 1 Ваттан (бұдан әрі – Вт) артық радиорелелік станциялардан;</w:t>
      </w:r>
    </w:p>
    <w:p>
      <w:pPr>
        <w:spacing w:after="0"/>
        <w:ind w:left="0"/>
        <w:jc w:val="both"/>
      </w:pPr>
      <w:r>
        <w:rPr>
          <w:rFonts w:ascii="Times New Roman"/>
          <w:b w:val="false"/>
          <w:i w:val="false"/>
          <w:color w:val="000000"/>
          <w:sz w:val="28"/>
        </w:rPr>
        <w:t>
      таратқышының қуаты 2 Вт және одан жоғары базалық сымсыз радиоқолжетімділік (WLL) жүйелерден;</w:t>
      </w:r>
    </w:p>
    <w:p>
      <w:pPr>
        <w:spacing w:after="0"/>
        <w:ind w:left="0"/>
        <w:jc w:val="both"/>
      </w:pPr>
      <w:r>
        <w:rPr>
          <w:rFonts w:ascii="Times New Roman"/>
          <w:b w:val="false"/>
          <w:i w:val="false"/>
          <w:color w:val="000000"/>
          <w:sz w:val="28"/>
        </w:rPr>
        <w:t>
      стационарлық (жердегі) спутниктік байланыс станциялардан;</w:t>
      </w:r>
    </w:p>
    <w:p>
      <w:pPr>
        <w:spacing w:after="0"/>
        <w:ind w:left="0"/>
        <w:jc w:val="both"/>
      </w:pPr>
      <w:r>
        <w:rPr>
          <w:rFonts w:ascii="Times New Roman"/>
          <w:b w:val="false"/>
          <w:i w:val="false"/>
          <w:color w:val="000000"/>
          <w:sz w:val="28"/>
        </w:rPr>
        <w:t>
      теңіз, әуе қызметтердің РЭҚ-дан (оның ішінде жағалаудағы, радиолокациялық станциялар, радиошамшырақтар);</w:t>
      </w:r>
    </w:p>
    <w:p>
      <w:pPr>
        <w:spacing w:after="0"/>
        <w:ind w:left="0"/>
        <w:jc w:val="both"/>
      </w:pPr>
      <w:r>
        <w:rPr>
          <w:rFonts w:ascii="Times New Roman"/>
          <w:b w:val="false"/>
          <w:i w:val="false"/>
          <w:color w:val="000000"/>
          <w:sz w:val="28"/>
        </w:rPr>
        <w:t>
      стационарлық ұзақ уақыт радиобасу жүйелерінен болатын 30 килоГерц (бұдан әрі – кГц) – 300 ГигаГерц (бұдан әрі – ГГЦ) радиожиілігі диапазонындағы электрлі магниттік өрісінің (бұдан әрі – ЭМӨ) адамның денсаулығына қолайсыз әсерін болдырмауға бағытталған.</w:t>
      </w:r>
    </w:p>
    <w:bookmarkStart w:name="z13" w:id="12"/>
    <w:p>
      <w:pPr>
        <w:spacing w:after="0"/>
        <w:ind w:left="0"/>
        <w:jc w:val="both"/>
      </w:pPr>
      <w:r>
        <w:rPr>
          <w:rFonts w:ascii="Times New Roman"/>
          <w:b w:val="false"/>
          <w:i w:val="false"/>
          <w:color w:val="000000"/>
          <w:sz w:val="28"/>
        </w:rPr>
        <w:t>
      3. Осы Санитариялық қағидалардың талаптары мынадай РТО қоспағанда:</w:t>
      </w:r>
    </w:p>
    <w:bookmarkEnd w:id="12"/>
    <w:p>
      <w:pPr>
        <w:spacing w:after="0"/>
        <w:ind w:left="0"/>
        <w:jc w:val="both"/>
      </w:pPr>
      <w:r>
        <w:rPr>
          <w:rFonts w:ascii="Times New Roman"/>
          <w:b w:val="false"/>
          <w:i w:val="false"/>
          <w:color w:val="000000"/>
          <w:sz w:val="28"/>
        </w:rPr>
        <w:t>
      жылжымалы УҚТ-радиобайланыс РЭҚ-ны;</w:t>
      </w:r>
    </w:p>
    <w:p>
      <w:pPr>
        <w:spacing w:after="0"/>
        <w:ind w:left="0"/>
        <w:jc w:val="both"/>
      </w:pPr>
      <w:r>
        <w:rPr>
          <w:rFonts w:ascii="Times New Roman"/>
          <w:b w:val="false"/>
          <w:i w:val="false"/>
          <w:color w:val="000000"/>
          <w:sz w:val="28"/>
        </w:rPr>
        <w:t>
      жылжымалы ҚТ-диапазондағы РЭҚ-ны;</w:t>
      </w:r>
    </w:p>
    <w:p>
      <w:pPr>
        <w:spacing w:after="0"/>
        <w:ind w:left="0"/>
        <w:jc w:val="both"/>
      </w:pPr>
      <w:r>
        <w:rPr>
          <w:rFonts w:ascii="Times New Roman"/>
          <w:b w:val="false"/>
          <w:i w:val="false"/>
          <w:color w:val="000000"/>
          <w:sz w:val="28"/>
        </w:rPr>
        <w:t>
      үй-жайдан тыс орналастырылған жағдайда таратқышының қуаты 1 Вт және одан кем радиорелелік станцияларды;</w:t>
      </w:r>
    </w:p>
    <w:p>
      <w:pPr>
        <w:spacing w:after="0"/>
        <w:ind w:left="0"/>
        <w:jc w:val="both"/>
      </w:pPr>
      <w:r>
        <w:rPr>
          <w:rFonts w:ascii="Times New Roman"/>
          <w:b w:val="false"/>
          <w:i w:val="false"/>
          <w:color w:val="000000"/>
          <w:sz w:val="28"/>
        </w:rPr>
        <w:t>
      үй-жайдан тыс орналастырылған жағдайда таратқышының қуаты 2 Вт дейінгі стационарлық (базалық) сымсыз радиоқолжетімділік (WLL) жүйелерін;</w:t>
      </w:r>
    </w:p>
    <w:p>
      <w:pPr>
        <w:spacing w:after="0"/>
        <w:ind w:left="0"/>
        <w:jc w:val="both"/>
      </w:pPr>
      <w:r>
        <w:rPr>
          <w:rFonts w:ascii="Times New Roman"/>
          <w:b w:val="false"/>
          <w:i w:val="false"/>
          <w:color w:val="000000"/>
          <w:sz w:val="28"/>
        </w:rPr>
        <w:t>
      тұрмыстық техника бұйымдарын, тұрмыстық радиоқабылдағыш құрылғыларды, тұрмыстық мақсаттағы жоғары жиілікті құрылғыларды;</w:t>
      </w:r>
    </w:p>
    <w:p>
      <w:pPr>
        <w:spacing w:after="0"/>
        <w:ind w:left="0"/>
        <w:jc w:val="both"/>
      </w:pPr>
      <w:r>
        <w:rPr>
          <w:rFonts w:ascii="Times New Roman"/>
          <w:b w:val="false"/>
          <w:i w:val="false"/>
          <w:color w:val="000000"/>
          <w:sz w:val="28"/>
        </w:rPr>
        <w:t>
      ұялы байланыстың абоненттік терминалдарын, DECT (Дэкт) (1880-1990 МегаГерц (бұдан әрі – МГц)) стандартының абоненттік терминалдары;</w:t>
      </w:r>
    </w:p>
    <w:p>
      <w:pPr>
        <w:spacing w:after="0"/>
        <w:ind w:left="0"/>
        <w:jc w:val="both"/>
      </w:pPr>
      <w:r>
        <w:rPr>
          <w:rFonts w:ascii="Times New Roman"/>
          <w:b w:val="false"/>
          <w:i w:val="false"/>
          <w:color w:val="000000"/>
          <w:sz w:val="28"/>
        </w:rPr>
        <w:t>
      сымсыз радиоқолжетімжілік (WLL) жүйелерінің абоненттік терминалдарын;</w:t>
      </w:r>
    </w:p>
    <w:p>
      <w:pPr>
        <w:spacing w:after="0"/>
        <w:ind w:left="0"/>
        <w:jc w:val="both"/>
      </w:pPr>
      <w:r>
        <w:rPr>
          <w:rFonts w:ascii="Times New Roman"/>
          <w:b w:val="false"/>
          <w:i w:val="false"/>
          <w:color w:val="000000"/>
          <w:sz w:val="28"/>
        </w:rPr>
        <w:t>
      сөзді синхронды аудару аппаратурасын (индуктивті және синхронды);</w:t>
      </w:r>
    </w:p>
    <w:p>
      <w:pPr>
        <w:spacing w:after="0"/>
        <w:ind w:left="0"/>
        <w:jc w:val="both"/>
      </w:pPr>
      <w:r>
        <w:rPr>
          <w:rFonts w:ascii="Times New Roman"/>
          <w:b w:val="false"/>
          <w:i w:val="false"/>
          <w:color w:val="000000"/>
          <w:sz w:val="28"/>
        </w:rPr>
        <w:t>
      репортаж және концерт радиомикрофондарын;</w:t>
      </w:r>
    </w:p>
    <w:p>
      <w:pPr>
        <w:spacing w:after="0"/>
        <w:ind w:left="0"/>
        <w:jc w:val="both"/>
      </w:pPr>
      <w:r>
        <w:rPr>
          <w:rFonts w:ascii="Times New Roman"/>
          <w:b w:val="false"/>
          <w:i w:val="false"/>
          <w:color w:val="000000"/>
          <w:sz w:val="28"/>
        </w:rPr>
        <w:t>
      индуктивті телефон байланысы, телебақылау және сигнализация құралдарын;</w:t>
      </w:r>
    </w:p>
    <w:p>
      <w:pPr>
        <w:spacing w:after="0"/>
        <w:ind w:left="0"/>
        <w:jc w:val="both"/>
      </w:pPr>
      <w:r>
        <w:rPr>
          <w:rFonts w:ascii="Times New Roman"/>
          <w:b w:val="false"/>
          <w:i w:val="false"/>
          <w:color w:val="000000"/>
          <w:sz w:val="28"/>
        </w:rPr>
        <w:t>
      кабельдік хабар тарату және өнеркәсіптік жоғары жиілікті, оның ішінде шахтада пайдаланылатын телевизиялық жүйелерді;</w:t>
      </w:r>
    </w:p>
    <w:p>
      <w:pPr>
        <w:spacing w:after="0"/>
        <w:ind w:left="0"/>
        <w:jc w:val="both"/>
      </w:pPr>
      <w:r>
        <w:rPr>
          <w:rFonts w:ascii="Times New Roman"/>
          <w:b w:val="false"/>
          <w:i w:val="false"/>
          <w:color w:val="000000"/>
          <w:sz w:val="28"/>
        </w:rPr>
        <w:t>
      автомашиналардың күзет радиосигнализация құрылғыларын;</w:t>
      </w:r>
    </w:p>
    <w:p>
      <w:pPr>
        <w:spacing w:after="0"/>
        <w:ind w:left="0"/>
        <w:jc w:val="both"/>
      </w:pPr>
      <w:r>
        <w:rPr>
          <w:rFonts w:ascii="Times New Roman"/>
          <w:b w:val="false"/>
          <w:i w:val="false"/>
          <w:color w:val="000000"/>
          <w:sz w:val="28"/>
        </w:rPr>
        <w:t>
      күзет сигнализациясын және хабар таратуды қашықтықтан басқару құрылғыларын (433,075-434,79 МГц);</w:t>
      </w:r>
    </w:p>
    <w:p>
      <w:pPr>
        <w:spacing w:after="0"/>
        <w:ind w:left="0"/>
        <w:jc w:val="both"/>
      </w:pPr>
      <w:r>
        <w:rPr>
          <w:rFonts w:ascii="Times New Roman"/>
          <w:b w:val="false"/>
          <w:i w:val="false"/>
          <w:color w:val="000000"/>
          <w:sz w:val="28"/>
        </w:rPr>
        <w:t>
      үлгілерді (ұшақтар, катерлер) радиобасқару аппаратурасын (28,0–28,2 МГц; 40,66-40,70 МГц);</w:t>
      </w:r>
    </w:p>
    <w:p>
      <w:pPr>
        <w:spacing w:after="0"/>
        <w:ind w:left="0"/>
        <w:jc w:val="both"/>
      </w:pPr>
      <w:r>
        <w:rPr>
          <w:rFonts w:ascii="Times New Roman"/>
          <w:b w:val="false"/>
          <w:i w:val="false"/>
          <w:color w:val="000000"/>
          <w:sz w:val="28"/>
        </w:rPr>
        <w:t>
      балалардың радио арқылы сөйлесу құрылғыларын және радиомен басқарылатын ойыншықтарды (26957-27283 кГц);</w:t>
      </w:r>
    </w:p>
    <w:p>
      <w:pPr>
        <w:spacing w:after="0"/>
        <w:ind w:left="0"/>
        <w:jc w:val="both"/>
      </w:pPr>
      <w:r>
        <w:rPr>
          <w:rFonts w:ascii="Times New Roman"/>
          <w:b w:val="false"/>
          <w:i w:val="false"/>
          <w:color w:val="000000"/>
          <w:sz w:val="28"/>
        </w:rPr>
        <w:t>
      штрихкодты заттаңбаларды өңдеу және осы зат таңбалардан алынған ақпаратты беруге арналған РЭҚ-ны(430 МГц);</w:t>
      </w:r>
    </w:p>
    <w:p>
      <w:pPr>
        <w:spacing w:after="0"/>
        <w:ind w:left="0"/>
        <w:jc w:val="both"/>
      </w:pPr>
      <w:r>
        <w:rPr>
          <w:rFonts w:ascii="Times New Roman"/>
          <w:b w:val="false"/>
          <w:i w:val="false"/>
          <w:color w:val="000000"/>
          <w:sz w:val="28"/>
        </w:rPr>
        <w:t>
      есту ақаулары бар адамдарға арналған есту-сөйлеу радио жаттыгу құрылғысын;</w:t>
      </w:r>
    </w:p>
    <w:p>
      <w:pPr>
        <w:spacing w:after="0"/>
        <w:ind w:left="0"/>
        <w:jc w:val="both"/>
      </w:pPr>
      <w:r>
        <w:rPr>
          <w:rFonts w:ascii="Times New Roman"/>
          <w:b w:val="false"/>
          <w:i w:val="false"/>
          <w:color w:val="000000"/>
          <w:sz w:val="28"/>
        </w:rPr>
        <w:t>
      беру ұзақтығы 100 метрге (бұдан әрі – м) дейін "Bluetooth" (Блютуз), "Wi-Fi" (Вай-фай) сымсыз жалғау технологиялары бар үйішілік құрылғыларды;</w:t>
      </w:r>
    </w:p>
    <w:p>
      <w:pPr>
        <w:spacing w:after="0"/>
        <w:ind w:left="0"/>
        <w:jc w:val="both"/>
      </w:pPr>
      <w:r>
        <w:rPr>
          <w:rFonts w:ascii="Times New Roman"/>
          <w:b w:val="false"/>
          <w:i w:val="false"/>
          <w:color w:val="000000"/>
          <w:sz w:val="28"/>
        </w:rPr>
        <w:t>
      кеңсе, қойма үй-жайлары ішінде пайдаланылатын РЭҚ-ны (оқитын құралдар, өлшеуіштер, фемтосоттар және басқасы);</w:t>
      </w:r>
    </w:p>
    <w:p>
      <w:pPr>
        <w:spacing w:after="0"/>
        <w:ind w:left="0"/>
        <w:jc w:val="both"/>
      </w:pPr>
      <w:r>
        <w:rPr>
          <w:rFonts w:ascii="Times New Roman"/>
          <w:b w:val="false"/>
          <w:i w:val="false"/>
          <w:color w:val="000000"/>
          <w:sz w:val="28"/>
        </w:rPr>
        <w:t>
      есептеуіштердің көрсеткіштерін қашықтықтан алу үшін пайдаланылатын РЭҚ-ны қоспағанда осы Санитариялық қағидалардың 2-тармағында көрсетілген РТО-ға қолданылады.</w:t>
      </w:r>
    </w:p>
    <w:bookmarkStart w:name="z14" w:id="13"/>
    <w:p>
      <w:pPr>
        <w:spacing w:after="0"/>
        <w:ind w:left="0"/>
        <w:jc w:val="left"/>
      </w:pPr>
      <w:r>
        <w:rPr>
          <w:rFonts w:ascii="Times New Roman"/>
          <w:b/>
          <w:i w:val="false"/>
          <w:color w:val="000000"/>
        </w:rPr>
        <w:t xml:space="preserve"> 2-тарау. Радиотехникалық объектілердің жер учаскесін таңдауға, жобалауға, орналастыруға, реконструкциялауға және пайдалануға енгізуге қойылатын санитариялық-эпидемиологиялық талаптар</w:t>
      </w:r>
    </w:p>
    <w:bookmarkEnd w:id="13"/>
    <w:bookmarkStart w:name="z15" w:id="14"/>
    <w:p>
      <w:pPr>
        <w:spacing w:after="0"/>
        <w:ind w:left="0"/>
        <w:jc w:val="both"/>
      </w:pPr>
      <w:r>
        <w:rPr>
          <w:rFonts w:ascii="Times New Roman"/>
          <w:b w:val="false"/>
          <w:i w:val="false"/>
          <w:color w:val="000000"/>
          <w:sz w:val="28"/>
        </w:rPr>
        <w:t xml:space="preserve">
      4. ЭМӨ әсерінің шекараларын белгілеу және осы Санитариялық қағидалардың 2-тармағында көрсетілген РТО (РЭҚ) орналастыру бойынша жобалау құжаттамасын, оның ішінде іргелес аумақтағы электрлі магниттік жағдайға әсер ететін өзгерістерден кейін (антеннаның орналасқан жерін, сәулелену режимдерін, антенналардың саны мен орналасу биіктігін өзгерту) осы Санитариялық қағидалардың 3-тармағында көрсетілген РТО-ны қоспағанда және таратқыштар мен антенналарды бөлшектеу кезінде және толықтай істен шыққан кезде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бекітілген нысан бойынша санитариялық-эпидемиологиялық қорытынды (бұдан әрі – санитариялық-эпидемиологиялық қорытынды) ресімделеді.</w:t>
      </w:r>
    </w:p>
    <w:bookmarkEnd w:id="14"/>
    <w:p>
      <w:pPr>
        <w:spacing w:after="0"/>
        <w:ind w:left="0"/>
        <w:jc w:val="both"/>
      </w:pPr>
      <w:r>
        <w:rPr>
          <w:rFonts w:ascii="Times New Roman"/>
          <w:b w:val="false"/>
          <w:i w:val="false"/>
          <w:color w:val="000000"/>
          <w:sz w:val="28"/>
        </w:rPr>
        <w:t>
      РТО-ны (РЭҚ) орналастыру халықтың санитариялық-эпидемиологиялық саламаттылығы саласындағы мемлекеттік органның аумақтық бөлімшесі (бұдан әрі – аумақтық бөлімше) берген санитариялық-эпидемиологиялық қорытындыға және жобалау құжаттамасында мәлімделген сипаттамаларға сәйкес келеді.</w:t>
      </w:r>
    </w:p>
    <w:p>
      <w:pPr>
        <w:spacing w:after="0"/>
        <w:ind w:left="0"/>
        <w:jc w:val="both"/>
      </w:pPr>
      <w:r>
        <w:rPr>
          <w:rFonts w:ascii="Times New Roman"/>
          <w:b w:val="false"/>
          <w:i w:val="false"/>
          <w:color w:val="000000"/>
          <w:sz w:val="28"/>
        </w:rPr>
        <w:t>
      ЭМӨ-ы электрлі магниттік тербелістердің көзіне жақын жерде және оның таралу жолының бойында туындайтын өріс болып табылады.</w:t>
      </w:r>
    </w:p>
    <w:p>
      <w:pPr>
        <w:spacing w:after="0"/>
        <w:ind w:left="0"/>
        <w:jc w:val="both"/>
      </w:pPr>
      <w:r>
        <w:rPr>
          <w:rFonts w:ascii="Times New Roman"/>
          <w:b w:val="false"/>
          <w:i w:val="false"/>
          <w:color w:val="000000"/>
          <w:sz w:val="28"/>
        </w:rPr>
        <w:t>
      РТО-ға қоршаған ортаға 30 кГц-300 ГГц радиожиілік диапазонында электрлі магниттік тербелістерді технологиялық сәулеленетін радиотехникалық бейіндегі объектілер жатады.</w:t>
      </w:r>
    </w:p>
    <w:p>
      <w:pPr>
        <w:spacing w:after="0"/>
        <w:ind w:left="0"/>
        <w:jc w:val="both"/>
      </w:pPr>
      <w:r>
        <w:rPr>
          <w:rFonts w:ascii="Times New Roman"/>
          <w:b w:val="false"/>
          <w:i w:val="false"/>
          <w:color w:val="000000"/>
          <w:sz w:val="28"/>
        </w:rPr>
        <w:t>
      РЭҚ-ға радиотолқындарды беруге және (немесе) қабылдауға арналған және бір немесе бірнеше таратқыш және (немесе) қабылдағыш құрылғылардан не қосалқы жабдықты қоса алғанда, олардың комбинацияларынан тұратын техникалық құралдар жатады.</w:t>
      </w:r>
    </w:p>
    <w:bookmarkStart w:name="z16" w:id="15"/>
    <w:p>
      <w:pPr>
        <w:spacing w:after="0"/>
        <w:ind w:left="0"/>
        <w:jc w:val="both"/>
      </w:pPr>
      <w:r>
        <w:rPr>
          <w:rFonts w:ascii="Times New Roman"/>
          <w:b w:val="false"/>
          <w:i w:val="false"/>
          <w:color w:val="000000"/>
          <w:sz w:val="28"/>
        </w:rPr>
        <w:t>
      5. Санитариялық-эпидемиологиялық қорытындыны ресімдеу үшін жобалау құжаттамасын аумақтық бөлімшеге иелігінде РТО (РЭҚ) болатын жеке және (немес) заңды тұлғалар және (немесе) жобалау ұйымдары ұсынады.</w:t>
      </w:r>
    </w:p>
    <w:bookmarkEnd w:id="15"/>
    <w:p>
      <w:pPr>
        <w:spacing w:after="0"/>
        <w:ind w:left="0"/>
        <w:jc w:val="both"/>
      </w:pPr>
      <w:r>
        <w:rPr>
          <w:rFonts w:ascii="Times New Roman"/>
          <w:b w:val="false"/>
          <w:i w:val="false"/>
          <w:color w:val="000000"/>
          <w:sz w:val="28"/>
        </w:rPr>
        <w:t>
      Әзірленген жобаның толықтығын, дұрыстығы мен сапасын қоса алғанда іс-шаралардың орындалуын тапсырыс беруші мен жобалау құжаттамасын әзірлеуші қамтамасыз етеді.</w:t>
      </w:r>
    </w:p>
    <w:bookmarkStart w:name="z17" w:id="16"/>
    <w:p>
      <w:pPr>
        <w:spacing w:after="0"/>
        <w:ind w:left="0"/>
        <w:jc w:val="both"/>
      </w:pPr>
      <w:r>
        <w:rPr>
          <w:rFonts w:ascii="Times New Roman"/>
          <w:b w:val="false"/>
          <w:i w:val="false"/>
          <w:color w:val="000000"/>
          <w:sz w:val="28"/>
        </w:rPr>
        <w:t>
      6. Жобалау құжаттамасын жобалау құжаттамасының әзірлеушісінің, ұйымның басшысы не дара кәсіпкер бекітеді және тапсырыс берушімен (РТО, РЭҚ меншік иесімен) келісіледі.</w:t>
      </w:r>
    </w:p>
    <w:bookmarkEnd w:id="16"/>
    <w:bookmarkStart w:name="z18" w:id="17"/>
    <w:p>
      <w:pPr>
        <w:spacing w:after="0"/>
        <w:ind w:left="0"/>
        <w:jc w:val="both"/>
      </w:pPr>
      <w:r>
        <w:rPr>
          <w:rFonts w:ascii="Times New Roman"/>
          <w:b w:val="false"/>
          <w:i w:val="false"/>
          <w:color w:val="000000"/>
          <w:sz w:val="28"/>
        </w:rPr>
        <w:t>
      7. Иелігінде РТО-да орналасқан РЭҚ болатын жеке және (немесе) заңды тұлғалар объектінің меншік иесіне электрлі магниттік сәулелену (бұдан әрі – ЭМС) есептеулерін жүргізу үшін қажетті деректерді береді, сондай-ақ осындай есептеулер жүргізу үшін қажетті деректермен өзара алмасуды қамтамасыз етеді.</w:t>
      </w:r>
    </w:p>
    <w:bookmarkEnd w:id="17"/>
    <w:p>
      <w:pPr>
        <w:spacing w:after="0"/>
        <w:ind w:left="0"/>
        <w:jc w:val="both"/>
      </w:pPr>
      <w:r>
        <w:rPr>
          <w:rFonts w:ascii="Times New Roman"/>
          <w:b w:val="false"/>
          <w:i w:val="false"/>
          <w:color w:val="000000"/>
          <w:sz w:val="28"/>
        </w:rPr>
        <w:t>
      ЭМС бұл табиғи немесе жасанды көзден туындайтын электрлі магниттік тербелістер.</w:t>
      </w:r>
    </w:p>
    <w:bookmarkStart w:name="z19" w:id="18"/>
    <w:p>
      <w:pPr>
        <w:spacing w:after="0"/>
        <w:ind w:left="0"/>
        <w:jc w:val="both"/>
      </w:pPr>
      <w:r>
        <w:rPr>
          <w:rFonts w:ascii="Times New Roman"/>
          <w:b w:val="false"/>
          <w:i w:val="false"/>
          <w:color w:val="000000"/>
          <w:sz w:val="28"/>
        </w:rPr>
        <w:t>
      8. Жобалау құжаттамасында объектіде орналасқан басқа операторлардың антенналарын ескере отырып, барлық шеңберлік және секторлық сәулеленудің таратушы антенналары шығаратын жиынтық ЭМС есептеулері беріледі (бар болғанда).</w:t>
      </w:r>
    </w:p>
    <w:bookmarkEnd w:id="18"/>
    <w:p>
      <w:pPr>
        <w:spacing w:after="0"/>
        <w:ind w:left="0"/>
        <w:jc w:val="both"/>
      </w:pPr>
      <w:r>
        <w:rPr>
          <w:rFonts w:ascii="Times New Roman"/>
          <w:b w:val="false"/>
          <w:i w:val="false"/>
          <w:color w:val="000000"/>
          <w:sz w:val="28"/>
        </w:rPr>
        <w:t>
      Жиынтық ЭМС бұл бір аумақта орналасқан РТО-ның барлық таратушы антенналарынан шығатын электрлі магниттік толқындардың энергетикалық сәулелену жиынтығы.</w:t>
      </w:r>
    </w:p>
    <w:p>
      <w:pPr>
        <w:spacing w:after="0"/>
        <w:ind w:left="0"/>
        <w:jc w:val="both"/>
      </w:pPr>
      <w:r>
        <w:rPr>
          <w:rFonts w:ascii="Times New Roman"/>
          <w:b w:val="false"/>
          <w:i w:val="false"/>
          <w:color w:val="000000"/>
          <w:sz w:val="28"/>
        </w:rPr>
        <w:t>
      Шеңберлік сәулелену антенналарына барлық жаққа көлденең ось арқылы сәулеленуге арналған таратушы құралдар (ұйымның байланыс антенналары, қайта таратқыштар, телевизиялық, радиохабар тарату антенналар және ұқсас шеңберлік сәулелену антенналар) жатады.</w:t>
      </w:r>
    </w:p>
    <w:p>
      <w:pPr>
        <w:spacing w:after="0"/>
        <w:ind w:left="0"/>
        <w:jc w:val="both"/>
      </w:pPr>
      <w:r>
        <w:rPr>
          <w:rFonts w:ascii="Times New Roman"/>
          <w:b w:val="false"/>
          <w:i w:val="false"/>
          <w:color w:val="000000"/>
          <w:sz w:val="28"/>
        </w:rPr>
        <w:t>
      Секторлық сәулелену антенналарына белгілі бір секторда радиотолқындардың сәулеленуіне арналған антенналар (ұялы радиобайланыс, сымсыз радиоқолжетімділік антенналар және ұқсас секторлық сәулелену антенналар) жатады.</w:t>
      </w:r>
    </w:p>
    <w:bookmarkStart w:name="z20" w:id="19"/>
    <w:p>
      <w:pPr>
        <w:spacing w:after="0"/>
        <w:ind w:left="0"/>
        <w:jc w:val="both"/>
      </w:pPr>
      <w:r>
        <w:rPr>
          <w:rFonts w:ascii="Times New Roman"/>
          <w:b w:val="false"/>
          <w:i w:val="false"/>
          <w:color w:val="000000"/>
          <w:sz w:val="28"/>
        </w:rPr>
        <w:t xml:space="preserve">
      9. Санитариялық-эпидемиологиялық қорытындыны ресімдеу үшін қажетті жобалау құжаттамасындағы мәліметтер мен материалдардың тізбесі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
    <w:bookmarkStart w:name="z21" w:id="20"/>
    <w:p>
      <w:pPr>
        <w:spacing w:after="0"/>
        <w:ind w:left="0"/>
        <w:jc w:val="both"/>
      </w:pPr>
      <w:r>
        <w:rPr>
          <w:rFonts w:ascii="Times New Roman"/>
          <w:b w:val="false"/>
          <w:i w:val="false"/>
          <w:color w:val="000000"/>
          <w:sz w:val="28"/>
        </w:rPr>
        <w:t>
      10. РТО-ның меншік иелері бөлшектейтін және толықтай істен шығарылатын таратқыштар мен антенналар туралы ақпаратты аумақтық бөлімшеге жібереді.</w:t>
      </w:r>
    </w:p>
    <w:bookmarkEnd w:id="20"/>
    <w:bookmarkStart w:name="z22" w:id="21"/>
    <w:p>
      <w:pPr>
        <w:spacing w:after="0"/>
        <w:ind w:left="0"/>
        <w:jc w:val="both"/>
      </w:pPr>
      <w:r>
        <w:rPr>
          <w:rFonts w:ascii="Times New Roman"/>
          <w:b w:val="false"/>
          <w:i w:val="false"/>
          <w:color w:val="000000"/>
          <w:sz w:val="28"/>
        </w:rPr>
        <w:t>
      11. Объектіде (шатырда, антенна-мачта құрылысында, жер учаскесінде) 1 (бір) немесе әртүрлі заңды және жеке тұлғаларға тиесілі 1 (бір) немесе бірнеше РТО (РЭҚ) таратушы антенналары орналасқан жағдайда жобалау құжаттамасына санитариялық-эпидемиологиялық қорытындыны барлық таратушы антенналардан шығатын жиынтық ЭМС-ті есептей отырып (бар болған жағдайда, объектіде орналасқан басқа операторлардың антенналарын ескере отырып), әрбір РЭҚ иесіне жеке рәсімделеді.</w:t>
      </w:r>
    </w:p>
    <w:bookmarkEnd w:id="21"/>
    <w:bookmarkStart w:name="z23" w:id="22"/>
    <w:p>
      <w:pPr>
        <w:spacing w:after="0"/>
        <w:ind w:left="0"/>
        <w:jc w:val="both"/>
      </w:pPr>
      <w:r>
        <w:rPr>
          <w:rFonts w:ascii="Times New Roman"/>
          <w:b w:val="false"/>
          <w:i w:val="false"/>
          <w:color w:val="000000"/>
          <w:sz w:val="28"/>
        </w:rPr>
        <w:t>
      12. Нысаналы мақсаты бойынша РТО (РЭҚ) орнатуға арналған радиотехникалық бейіндегі объектіде (шатырда, антенна-мачта құрылысында, жер учаскесінде) иесі 1 (бір), 1 (бір) немесе әртүрлі иелердің 2 (екі) және одан көп РЭҚ орналасқан жағдайда объектінің меншік иесі объектідегі антенналардың түрлері мен қуатына қарамастан, барлық РЭҚ-ты есепке ала отырып, бір санитариялық-эпидемиологиялық қорытынды рәсімделеді.</w:t>
      </w:r>
    </w:p>
    <w:bookmarkEnd w:id="22"/>
    <w:bookmarkStart w:name="z24" w:id="23"/>
    <w:p>
      <w:pPr>
        <w:spacing w:after="0"/>
        <w:ind w:left="0"/>
        <w:jc w:val="both"/>
      </w:pPr>
      <w:r>
        <w:rPr>
          <w:rFonts w:ascii="Times New Roman"/>
          <w:b w:val="false"/>
          <w:i w:val="false"/>
          <w:color w:val="000000"/>
          <w:sz w:val="28"/>
        </w:rPr>
        <w:t xml:space="preserve">
      13. Нысаналы мақсаты бойынша РТО орнатуға арналмаған жер учаскелерінде инфрақұрылымы бар, жаңадан орналастырылатын РТО (РЭҚ) қондырғыларын қоспағанда, Қазақстан Республикасы Жер кодексінің 25-бабының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РТО орналастырылады.</w:t>
      </w:r>
    </w:p>
    <w:bookmarkEnd w:id="23"/>
    <w:p>
      <w:pPr>
        <w:spacing w:after="0"/>
        <w:ind w:left="0"/>
        <w:jc w:val="both"/>
      </w:pPr>
      <w:r>
        <w:rPr>
          <w:rFonts w:ascii="Times New Roman"/>
          <w:b w:val="false"/>
          <w:i w:val="false"/>
          <w:color w:val="000000"/>
          <w:sz w:val="28"/>
        </w:rPr>
        <w:t>
      Антеннаның сәулелену қуатына антенналық-фидер трактіндегі (бұдан әрі – АФТ) шығынды есепке ала отырып, антеннаға берілетін таратушы құралдардың жиынтық қуаты жатады.</w:t>
      </w:r>
    </w:p>
    <w:p>
      <w:pPr>
        <w:spacing w:after="0"/>
        <w:ind w:left="0"/>
        <w:jc w:val="both"/>
      </w:pPr>
      <w:r>
        <w:rPr>
          <w:rFonts w:ascii="Times New Roman"/>
          <w:b w:val="false"/>
          <w:i w:val="false"/>
          <w:color w:val="000000"/>
          <w:sz w:val="28"/>
        </w:rPr>
        <w:t>
      АФТ-ге радиосигналды таратқыштан (қабылдағыштан) антеннаның сәуле бөлетін (қабылдайтын) бөлігіне беруге арналған аралық құрылғылар (кабельдер, толқын тасымалдаушылар, қосылыстар) жатады.</w:t>
      </w:r>
    </w:p>
    <w:bookmarkStart w:name="z25" w:id="24"/>
    <w:p>
      <w:pPr>
        <w:spacing w:after="0"/>
        <w:ind w:left="0"/>
        <w:jc w:val="both"/>
      </w:pPr>
      <w:r>
        <w:rPr>
          <w:rFonts w:ascii="Times New Roman"/>
          <w:b w:val="false"/>
          <w:i w:val="false"/>
          <w:color w:val="000000"/>
          <w:sz w:val="28"/>
        </w:rPr>
        <w:t>
      14. Жиынтық қуаты 1000 Вт және одан жоғары болатын көлденең жазықтықтағы шеңберлік және секторлық сәулеленудің РТО (РЭҚ) таратушы антенналарын орналастыру (басты күлтесі тиісті жаққа бағытталғанда) кезінде тұрғын үй құрылысының, балалардың, оқу және денсаулық сақтау ұйымдарының аумағына дейін, санитариялық-қорғаныш аймағы (бұдан әрі – СҚА) мен құрылысты шектеу аймағы (бұдан әрі – ҚША) өлшемдерін есептеу нәтижелері бойынша айқындалған қашықтықта, бірақ:</w:t>
      </w:r>
    </w:p>
    <w:bookmarkEnd w:id="24"/>
    <w:p>
      <w:pPr>
        <w:spacing w:after="0"/>
        <w:ind w:left="0"/>
        <w:jc w:val="both"/>
      </w:pPr>
      <w:r>
        <w:rPr>
          <w:rFonts w:ascii="Times New Roman"/>
          <w:b w:val="false"/>
          <w:i w:val="false"/>
          <w:color w:val="000000"/>
          <w:sz w:val="28"/>
        </w:rPr>
        <w:t>
      1) антеннаны жерден 100 м және одан жоғары биіктікте орналастырған кезде – 100 м және одан жоғары;</w:t>
      </w:r>
    </w:p>
    <w:p>
      <w:pPr>
        <w:spacing w:after="0"/>
        <w:ind w:left="0"/>
        <w:jc w:val="both"/>
      </w:pPr>
      <w:r>
        <w:rPr>
          <w:rFonts w:ascii="Times New Roman"/>
          <w:b w:val="false"/>
          <w:i w:val="false"/>
          <w:color w:val="000000"/>
          <w:sz w:val="28"/>
        </w:rPr>
        <w:t>
      2) антеннаны 50 бастап 100 м дейінгі биіктікте орналастырған кезде – 200 м және одан жоғары;</w:t>
      </w:r>
    </w:p>
    <w:p>
      <w:pPr>
        <w:spacing w:after="0"/>
        <w:ind w:left="0"/>
        <w:jc w:val="both"/>
      </w:pPr>
      <w:r>
        <w:rPr>
          <w:rFonts w:ascii="Times New Roman"/>
          <w:b w:val="false"/>
          <w:i w:val="false"/>
          <w:color w:val="000000"/>
          <w:sz w:val="28"/>
        </w:rPr>
        <w:t>
      3) антеннаны 50 м дейінгі биіктікте орналастырған кезде – 300 м және одан жоғары қашықтықта радиомачталарда жүргізіледі.</w:t>
      </w:r>
    </w:p>
    <w:p>
      <w:pPr>
        <w:spacing w:after="0"/>
        <w:ind w:left="0"/>
        <w:jc w:val="both"/>
      </w:pPr>
      <w:r>
        <w:rPr>
          <w:rFonts w:ascii="Times New Roman"/>
          <w:b w:val="false"/>
          <w:i w:val="false"/>
          <w:color w:val="000000"/>
          <w:sz w:val="28"/>
        </w:rPr>
        <w:t>
      Жұмыс істеп тұрған және жобаланатын 1000 Вт ж және одан жоғары РТО, РЭҚ, оның ішінде радиотелевизиялық станциялар аймағында жоспарлау және құрылыс салу СҚА және ҚША шекараларын ескере отырып жүзеге асырылады. СҚА және ҚША-да тұрғын үй құрылысының, балалардың, оқу және денсаулық сақтау ұйымдарын жаңадан салу жүргізілмейді. СҚА-да және ҚША-да тарихи қалыптасқан тұрғын және қоғамдық ғимараттар мен құрылыстар болған кезде, егер ЭМӨ-нің қолайсыз әсерінен қорғау, сондай-ақ халықтың денсаулығы үшін тәуекелді бағалау негізінде халықтың денсаулығы үшін қауіпсіздікті растау, рұқсат етілетін шекті деңгейдің (бұдан әрі – РШД) есептік көрсеткіштерден аспауы және аспаптық зерттеулердің нәтижелері бойынша РШД-дан артудың болмауы жөніндегі іс-шаралар көзделген жағдайларда жобалық құжаттама келісіледі.</w:t>
      </w:r>
    </w:p>
    <w:bookmarkStart w:name="z26" w:id="25"/>
    <w:p>
      <w:pPr>
        <w:spacing w:after="0"/>
        <w:ind w:left="0"/>
        <w:jc w:val="both"/>
      </w:pPr>
      <w:r>
        <w:rPr>
          <w:rFonts w:ascii="Times New Roman"/>
          <w:b w:val="false"/>
          <w:i w:val="false"/>
          <w:color w:val="000000"/>
          <w:sz w:val="28"/>
        </w:rPr>
        <w:t>
      15. Сәулелену қуаты 100 Вт және одан жоғары диапазоны 30 МГц және одан жоғары РТО (РЭҚ) таратушы антенналарын тұрғын үйлердің, қоғамдық және әкімшілік ғимараттардың шатырларында орналастыруға тыйым салынады.</w:t>
      </w:r>
    </w:p>
    <w:bookmarkEnd w:id="25"/>
    <w:bookmarkStart w:name="z27" w:id="26"/>
    <w:p>
      <w:pPr>
        <w:spacing w:after="0"/>
        <w:ind w:left="0"/>
        <w:jc w:val="both"/>
      </w:pPr>
      <w:r>
        <w:rPr>
          <w:rFonts w:ascii="Times New Roman"/>
          <w:b w:val="false"/>
          <w:i w:val="false"/>
          <w:color w:val="000000"/>
          <w:sz w:val="28"/>
        </w:rPr>
        <w:t>
      16. Диапазоны 1,8-30 МГц радиоәуесқойлық радиостанцияларының, тиімді сәулелену қуаты 100 Вт және одан жоғары 26,5-27,5 МГц жиіліктегі азаматтық ауқымдағы радиостанциялардың антенналарын орналастыру кезінде антенналар орнатылған аймаққа оның кез келген нүктесінен 5 м және одан жоғары қашықтықта адамдардың кіруінің мүмкін болмауы қамтамасыз етіледі. Таратқыштарының қуаты 1 килоВат (бұдан әрі – кВт) және одан жоғары болатын диапазоны 3-30 МГц таратушы антенналар тұрғын үйлердің, қоғамдық және әкімшілік ғимараттардың шатырларында орналастырылмайды.</w:t>
      </w:r>
    </w:p>
    <w:bookmarkEnd w:id="26"/>
    <w:bookmarkStart w:name="z28" w:id="27"/>
    <w:p>
      <w:pPr>
        <w:spacing w:after="0"/>
        <w:ind w:left="0"/>
        <w:jc w:val="both"/>
      </w:pPr>
      <w:r>
        <w:rPr>
          <w:rFonts w:ascii="Times New Roman"/>
          <w:b w:val="false"/>
          <w:i w:val="false"/>
          <w:color w:val="000000"/>
          <w:sz w:val="28"/>
        </w:rPr>
        <w:t>
      17. Тұрғын үйлердің, қоғамдық және әкімшілік ғимараттардың шатырларының ортасында орналастырылатын тік жазықтықтағы (төменге еңіспен) ең жоғары сәулелену орнының терісбұрышы 10 градус және одан жоғары және сәулелену қуаты 25 Вт және одан жоғары болатын секторлық сәулеленудің РЭҚ антенналары шатыр деңгейінен 5 м және одан жоғары биіктікте орнатылады.</w:t>
      </w:r>
    </w:p>
    <w:bookmarkEnd w:id="27"/>
    <w:bookmarkStart w:name="z29" w:id="28"/>
    <w:p>
      <w:pPr>
        <w:spacing w:after="0"/>
        <w:ind w:left="0"/>
        <w:jc w:val="both"/>
      </w:pPr>
      <w:r>
        <w:rPr>
          <w:rFonts w:ascii="Times New Roman"/>
          <w:b w:val="false"/>
          <w:i w:val="false"/>
          <w:color w:val="000000"/>
          <w:sz w:val="28"/>
        </w:rPr>
        <w:t>
      18. Сәулелену қуаты 25 Вт және одан кем секторлық сәулеленудің РЭҚ антенналары ғимараттардың негізгі қабырғаларына (кірпіштен, темір-бетоннан жасалған) аталған ғимараттың терезелерінен, балкондарынан, лоджияларынан тікелей көрінбейтін жерде орналастырылады.</w:t>
      </w:r>
    </w:p>
    <w:bookmarkEnd w:id="28"/>
    <w:bookmarkStart w:name="z30" w:id="29"/>
    <w:p>
      <w:pPr>
        <w:spacing w:after="0"/>
        <w:ind w:left="0"/>
        <w:jc w:val="both"/>
      </w:pPr>
      <w:r>
        <w:rPr>
          <w:rFonts w:ascii="Times New Roman"/>
          <w:b w:val="false"/>
          <w:i w:val="false"/>
          <w:color w:val="000000"/>
          <w:sz w:val="28"/>
        </w:rPr>
        <w:t>
      19. Шеңберлік сәуле шығарулың РЭҚ антенналары СҚА, ҚША және биологиялық қауіпті аймақты (бұдан әрі – БҚА) есептеу нәтижелеріне қарамастан, тұрғын үй, қоғамдық және әкімшілік ғимараттардың терезелері, балкондары, лоджиялары бар қабырғаларына орналастыруды қоспағанда, ғимараттардың негізгі қабырғаларына (кірпіштен, темір-бетоннан жасалған) немесе адамдар болатын үй-жайлармен шектеспейтін негізгі емес қабырғаларғаары СҚА, ҚША және биологиялық қауіпті аймақты (бұдан әрі – БҚА) еслары орналастырылады. Антеннадан терезеге, балкондарға, лоджияға дейінгі қашықтық 3 м және одан жоғарыны құрайды.</w:t>
      </w:r>
    </w:p>
    <w:bookmarkEnd w:id="29"/>
    <w:p>
      <w:pPr>
        <w:spacing w:after="0"/>
        <w:ind w:left="0"/>
        <w:jc w:val="both"/>
      </w:pPr>
      <w:r>
        <w:rPr>
          <w:rFonts w:ascii="Times New Roman"/>
          <w:b w:val="false"/>
          <w:i w:val="false"/>
          <w:color w:val="000000"/>
          <w:sz w:val="28"/>
        </w:rPr>
        <w:t>
      ҚША-ға жер бетінен 2 м-ден жоғары биіктікте ЭМӨ деңгейлері РШД-ден асатын аумақ жатады. ҚША-ның сыртқы шекарасы болашақтағы құрылыстың тұрғын ғимараттарының ең жоғары биіктігі бойынша, электрлі магниттік өрістің деңгейлері РШД-ден аспайтын жоғарғы қабат деңгейінде айқындалады.</w:t>
      </w:r>
    </w:p>
    <w:p>
      <w:pPr>
        <w:spacing w:after="0"/>
        <w:ind w:left="0"/>
        <w:jc w:val="both"/>
      </w:pPr>
      <w:r>
        <w:rPr>
          <w:rFonts w:ascii="Times New Roman"/>
          <w:b w:val="false"/>
          <w:i w:val="false"/>
          <w:color w:val="000000"/>
          <w:sz w:val="28"/>
        </w:rPr>
        <w:t>
      СҚА-ға сыртқы шекарасында ЭМӨ деңгейлері жер бетінен 2 метр биіктікте РШД-ге тең радиотехникалық объектіге жапсарлас орналасқан аумақ жатады.</w:t>
      </w:r>
    </w:p>
    <w:p>
      <w:pPr>
        <w:spacing w:after="0"/>
        <w:ind w:left="0"/>
        <w:jc w:val="both"/>
      </w:pPr>
      <w:r>
        <w:rPr>
          <w:rFonts w:ascii="Times New Roman"/>
          <w:b w:val="false"/>
          <w:i w:val="false"/>
          <w:color w:val="000000"/>
          <w:sz w:val="28"/>
        </w:rPr>
        <w:t>
      БҚА-ға шекарасындағы электрлі магниттік өрістің деңгейі РШД тең радиотаратқыш антенналардың айналасында пайда болатын аймақ жатады.</w:t>
      </w:r>
    </w:p>
    <w:p>
      <w:pPr>
        <w:spacing w:after="0"/>
        <w:ind w:left="0"/>
        <w:jc w:val="both"/>
      </w:pPr>
      <w:r>
        <w:rPr>
          <w:rFonts w:ascii="Times New Roman"/>
          <w:b w:val="false"/>
          <w:i w:val="false"/>
          <w:color w:val="000000"/>
          <w:sz w:val="28"/>
        </w:rPr>
        <w:t>
      Бағытталған сәулелену антенналарына тар секторда сәулеленуге арналған таратушы құралдар (спутниктік, радиорелелік байланыс антенналары)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20. Шеңберлік және секторлық сәулеленудің РЭҚ антенналарын, сондай-ақ спутниктік байланыс станцияларының антенналарын адамдардың болуына арналған ғимараттардың (өндірістік, тұрғын үй және қоғамдық ғимараттар) шатырында мынадай шарттардың біреуі сақталған жағдайда орналастыруға рұқсат етіледі:</w:t>
      </w:r>
    </w:p>
    <w:bookmarkEnd w:id="30"/>
    <w:p>
      <w:pPr>
        <w:spacing w:after="0"/>
        <w:ind w:left="0"/>
        <w:jc w:val="both"/>
      </w:pPr>
      <w:r>
        <w:rPr>
          <w:rFonts w:ascii="Times New Roman"/>
          <w:b w:val="false"/>
          <w:i w:val="false"/>
          <w:color w:val="000000"/>
          <w:sz w:val="28"/>
        </w:rPr>
        <w:t>
      1) жоғарғы қабаттың темір-бетон жабынының болуы;</w:t>
      </w:r>
    </w:p>
    <w:p>
      <w:pPr>
        <w:spacing w:after="0"/>
        <w:ind w:left="0"/>
        <w:jc w:val="both"/>
      </w:pPr>
      <w:r>
        <w:rPr>
          <w:rFonts w:ascii="Times New Roman"/>
          <w:b w:val="false"/>
          <w:i w:val="false"/>
          <w:color w:val="000000"/>
          <w:sz w:val="28"/>
        </w:rPr>
        <w:t>
      2) металл шатырдың болуы;</w:t>
      </w:r>
    </w:p>
    <w:p>
      <w:pPr>
        <w:spacing w:after="0"/>
        <w:ind w:left="0"/>
        <w:jc w:val="both"/>
      </w:pPr>
      <w:r>
        <w:rPr>
          <w:rFonts w:ascii="Times New Roman"/>
          <w:b w:val="false"/>
          <w:i w:val="false"/>
          <w:color w:val="000000"/>
          <w:sz w:val="28"/>
        </w:rPr>
        <w:t>
      3) техникалық қабаттың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21. Ғимараттар мен құрылыстардың ішінде тек осыған арнайы арналған ішкі (indoor) (индор) антенналарды орнатуға жол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22. РТО (РЭҚ) жабдықтары бар контейнерлер тұрғын үй, қоғамдық және жұмыс үй-жайларының ішіне орнатуды қоспағанда, техникалық үй-жайларда желілік жабдығы бар телекоммуникациялық шкафтар (тіректерді) орналастырылады.</w:t>
      </w:r>
    </w:p>
    <w:bookmarkEnd w:id="32"/>
    <w:bookmarkStart w:name="z37" w:id="33"/>
    <w:p>
      <w:pPr>
        <w:spacing w:after="0"/>
        <w:ind w:left="0"/>
        <w:jc w:val="both"/>
      </w:pPr>
      <w:r>
        <w:rPr>
          <w:rFonts w:ascii="Times New Roman"/>
          <w:b w:val="false"/>
          <w:i w:val="false"/>
          <w:color w:val="000000"/>
          <w:sz w:val="28"/>
        </w:rPr>
        <w:t>
      23. Жалпы білім беру ұйымдарының жер учаскелерінде жобаланатын РТО (РЭҚ) орналастыру шаруашылық аймақта жүзеге асырылады.</w:t>
      </w:r>
    </w:p>
    <w:bookmarkEnd w:id="33"/>
    <w:p>
      <w:pPr>
        <w:spacing w:after="0"/>
        <w:ind w:left="0"/>
        <w:jc w:val="both"/>
      </w:pPr>
      <w:r>
        <w:rPr>
          <w:rFonts w:ascii="Times New Roman"/>
          <w:b w:val="false"/>
          <w:i w:val="false"/>
          <w:color w:val="000000"/>
          <w:sz w:val="28"/>
        </w:rPr>
        <w:t>
      Жалпы білім беру ұйымдарының шаруашылық аймағына бөлек кіретін (кіреберіс) жолы бар және асхананың өндірістік үй-жайлары жағында және оқу-тәжірибелік аймағына жақын орналасқан аймақтар жатады.</w:t>
      </w:r>
    </w:p>
    <w:bookmarkStart w:name="z38" w:id="34"/>
    <w:p>
      <w:pPr>
        <w:spacing w:after="0"/>
        <w:ind w:left="0"/>
        <w:jc w:val="both"/>
      </w:pPr>
      <w:r>
        <w:rPr>
          <w:rFonts w:ascii="Times New Roman"/>
          <w:b w:val="false"/>
          <w:i w:val="false"/>
          <w:color w:val="000000"/>
          <w:sz w:val="28"/>
        </w:rPr>
        <w:t>
      24. СҚА шекаралары жер бетінен 2 м биіктікте айқындалады. СҚА өлшемі РТО-ның болашақтағы дамуын ескере отырып, антеннаның негізінен бастап есептеледі.</w:t>
      </w:r>
    </w:p>
    <w:bookmarkEnd w:id="34"/>
    <w:bookmarkStart w:name="z39" w:id="35"/>
    <w:p>
      <w:pPr>
        <w:spacing w:after="0"/>
        <w:ind w:left="0"/>
        <w:jc w:val="both"/>
      </w:pPr>
      <w:r>
        <w:rPr>
          <w:rFonts w:ascii="Times New Roman"/>
          <w:b w:val="false"/>
          <w:i w:val="false"/>
          <w:color w:val="000000"/>
          <w:sz w:val="28"/>
        </w:rPr>
        <w:t>
      25. СҚА және ҚША шекараларын ЭМӨ деңгейлеріне құрал-саймандық өлшеулер жүргізгеннен кейін иелігінде РТО (РЭҚ) болатын заңды және жеке тұлғалар нақтылайды. Жобаланған РТО (РЭҚ) үшін осындай нақтылауға негізделген қажеттілік болғанда санитариялық-эпидемиологиялық қорытындының "Ұсыныстар" деген бағанына тиісті ұсыныстар жазылады.</w:t>
      </w:r>
    </w:p>
    <w:bookmarkEnd w:id="35"/>
    <w:bookmarkStart w:name="z40" w:id="36"/>
    <w:p>
      <w:pPr>
        <w:spacing w:after="0"/>
        <w:ind w:left="0"/>
        <w:jc w:val="both"/>
      </w:pPr>
      <w:r>
        <w:rPr>
          <w:rFonts w:ascii="Times New Roman"/>
          <w:b w:val="false"/>
          <w:i w:val="false"/>
          <w:color w:val="000000"/>
          <w:sz w:val="28"/>
        </w:rPr>
        <w:t>
      26. ҚША-ның сыртқы шекараларында бар құрылыстың биіктігінде ЭМӨ деңгейінің РШД-не сәйкес келеді. ҚША-ның сыртқы шекарасы қалыптасқан және болашақтағы құрылыс ғимаратының ең жоғары биіктігі бойынша, жер деңгейінен РЭҚ антенналарын орнату биіктігінде болашақтағы құрылыс туралы мәліметтер жоқ болғанда айқындалады.</w:t>
      </w:r>
    </w:p>
    <w:bookmarkEnd w:id="36"/>
    <w:bookmarkStart w:name="z41" w:id="37"/>
    <w:p>
      <w:pPr>
        <w:spacing w:after="0"/>
        <w:ind w:left="0"/>
        <w:jc w:val="both"/>
      </w:pPr>
      <w:r>
        <w:rPr>
          <w:rFonts w:ascii="Times New Roman"/>
          <w:b w:val="false"/>
          <w:i w:val="false"/>
          <w:color w:val="000000"/>
          <w:sz w:val="28"/>
        </w:rPr>
        <w:t>
      27. Шеңберлік сәулелену антенналарымен жабдықталған таратушы радиостанциялар, телевизиялық станциялар, сондай-ақ шеңберлік шолудың радиолокациялық станциялары үшін СҚА және ҚША РТО (РЭҚ) айналасына орнатылады.</w:t>
      </w:r>
    </w:p>
    <w:bookmarkEnd w:id="37"/>
    <w:bookmarkStart w:name="z42" w:id="38"/>
    <w:p>
      <w:pPr>
        <w:spacing w:after="0"/>
        <w:ind w:left="0"/>
        <w:jc w:val="both"/>
      </w:pPr>
      <w:r>
        <w:rPr>
          <w:rFonts w:ascii="Times New Roman"/>
          <w:b w:val="false"/>
          <w:i w:val="false"/>
          <w:color w:val="000000"/>
          <w:sz w:val="28"/>
        </w:rPr>
        <w:t>
      28. Бағытталған әрекеттегі антенналармен жабдықталған таратушы станциялар үшін, сондай-ақ антенналары белгілі бір секторда сканерлейтін немесе бір бағытта бекітілген радиолокациялық станциялар үшін СҚА және ҚША электрлі магниттік энергияның сәулелену бағытында, бүйірлік және артқы күлтелерді, антенналардың сәулелену бағыттылығының тік және көлденең диаграммаларын ескере отырып орнатылады.</w:t>
      </w:r>
    </w:p>
    <w:bookmarkEnd w:id="38"/>
    <w:bookmarkStart w:name="z43" w:id="39"/>
    <w:p>
      <w:pPr>
        <w:spacing w:after="0"/>
        <w:ind w:left="0"/>
        <w:jc w:val="both"/>
      </w:pPr>
      <w:r>
        <w:rPr>
          <w:rFonts w:ascii="Times New Roman"/>
          <w:b w:val="false"/>
          <w:i w:val="false"/>
          <w:color w:val="000000"/>
          <w:sz w:val="28"/>
        </w:rPr>
        <w:t>
      29. Антенналары белгілі бір бұрышта көкжиекке электрлі магниттік энергияны сәулелейтін және ЭМӨ деңгейі биіктікке байланысты өзгеретін таратушы станциялар үшін ҚША іргелес тұрғын үй құрылысы ғимаратының биіктігі шегінде тігінен сәуленің төменгі көлбеуі бойынша дифференциялы орнатылады.</w:t>
      </w:r>
    </w:p>
    <w:bookmarkEnd w:id="39"/>
    <w:bookmarkStart w:name="z44" w:id="40"/>
    <w:p>
      <w:pPr>
        <w:spacing w:after="0"/>
        <w:ind w:left="0"/>
        <w:jc w:val="left"/>
      </w:pPr>
      <w:r>
        <w:rPr>
          <w:rFonts w:ascii="Times New Roman"/>
          <w:b/>
          <w:i w:val="false"/>
          <w:color w:val="000000"/>
        </w:rPr>
        <w:t xml:space="preserve"> 3-тарау. Адамға әсер ететін физикалық факторлар көздерімен жұмыс жағдайларына қойылатын санитариялық-эпидемиологиялық талаптар және электрлі магниттік өрістер деңгейлерін бағалау</w:t>
      </w:r>
    </w:p>
    <w:bookmarkEnd w:id="40"/>
    <w:bookmarkStart w:name="z45" w:id="41"/>
    <w:p>
      <w:pPr>
        <w:spacing w:after="0"/>
        <w:ind w:left="0"/>
        <w:jc w:val="both"/>
      </w:pPr>
      <w:r>
        <w:rPr>
          <w:rFonts w:ascii="Times New Roman"/>
          <w:b w:val="false"/>
          <w:i w:val="false"/>
          <w:color w:val="000000"/>
          <w:sz w:val="28"/>
        </w:rPr>
        <w:t xml:space="preserve">
      30. Селитебті аумақтағы, жаппай демалыс орындарындағы, тұрғын үй, қоғамдық және өндірістік үй-жайлардың ішіндегі РТО, РЭҚ тудыратын, сыртқы ЭМӨ РЖ-ның әсеріне ұшыраған ЭМӨ деңгейлері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w:t>
      </w:r>
    </w:p>
    <w:bookmarkEnd w:id="41"/>
    <w:bookmarkStart w:name="z46" w:id="42"/>
    <w:p>
      <w:pPr>
        <w:spacing w:after="0"/>
        <w:ind w:left="0"/>
        <w:jc w:val="both"/>
      </w:pPr>
      <w:r>
        <w:rPr>
          <w:rFonts w:ascii="Times New Roman"/>
          <w:b w:val="false"/>
          <w:i w:val="false"/>
          <w:color w:val="000000"/>
          <w:sz w:val="28"/>
        </w:rPr>
        <w:t xml:space="preserve">
      31. РТО (РЭҚ) жабдығы персоналдың жұмыс орындарында кәсіптік әсері 30 кГц-300 ГГц диапазондағы жиілік ЭМӨ РШД-ге сәйкес келеді және ЭМӨ-нің әсерін гигиеналық бағалау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 өрісінің, магниттік өрістің, электрлі магниттік энергия ағыны тығыздығының энергетикалық жүктемесі бойынша жүзеге асырылады.</w:t>
      </w:r>
    </w:p>
    <w:bookmarkEnd w:id="42"/>
    <w:p>
      <w:pPr>
        <w:spacing w:after="0"/>
        <w:ind w:left="0"/>
        <w:jc w:val="both"/>
      </w:pPr>
      <w:r>
        <w:rPr>
          <w:rFonts w:ascii="Times New Roman"/>
          <w:b w:val="false"/>
          <w:i w:val="false"/>
          <w:color w:val="000000"/>
          <w:sz w:val="28"/>
        </w:rPr>
        <w:t>
      Еңбек процесінде ЭМӨ-нің кез келген сипатында әртүрлі жиілік ауқымдарының ЭМӨ-нің кәсіптік әсеріне ұшырайтын жұмысшылардың еңбек жағдайларына қойылатын санитариялық-эпидемиологиялық талаптар осы Санитариялық қағидалардың талаптарына сәйкес келеді.</w:t>
      </w:r>
    </w:p>
    <w:p>
      <w:pPr>
        <w:spacing w:after="0"/>
        <w:ind w:left="0"/>
        <w:jc w:val="both"/>
      </w:pPr>
      <w:r>
        <w:rPr>
          <w:rFonts w:ascii="Times New Roman"/>
          <w:b w:val="false"/>
          <w:i w:val="false"/>
          <w:color w:val="000000"/>
          <w:sz w:val="28"/>
        </w:rPr>
        <w:t>
      Энергетикалық жүктемеге (дозаға, экспозицияға) бір ауысымда электрлі магниттік энергияның әсер ету уақытындағы оның жиынтық энергетикалық экспозициялары жатады.</w:t>
      </w:r>
    </w:p>
    <w:bookmarkStart w:name="z47" w:id="43"/>
    <w:p>
      <w:pPr>
        <w:spacing w:after="0"/>
        <w:ind w:left="0"/>
        <w:jc w:val="both"/>
      </w:pPr>
      <w:r>
        <w:rPr>
          <w:rFonts w:ascii="Times New Roman"/>
          <w:b w:val="false"/>
          <w:i w:val="false"/>
          <w:color w:val="000000"/>
          <w:sz w:val="28"/>
        </w:rPr>
        <w:t>
      32. РШД бірдей белгіленген бірнеше көздерден бір мезгілде сәулеленген кезде электр өрісінің жиынтық кернеулігі(Е) немесе энергия ағынының жиынтық тығыздығы (бұдан әрі – ЭАТ) РШД мәніне сәйкес келеді: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89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ЭАТжиынт = ЭАТ1 + ЭАТ2 + … + ЭАТnРШД (2)</w:t>
      </w:r>
    </w:p>
    <w:p>
      <w:pPr>
        <w:spacing w:after="0"/>
        <w:ind w:left="0"/>
        <w:jc w:val="both"/>
      </w:pPr>
      <w:r>
        <w:rPr>
          <w:rFonts w:ascii="Times New Roman"/>
          <w:b w:val="false"/>
          <w:i w:val="false"/>
          <w:color w:val="000000"/>
          <w:sz w:val="28"/>
        </w:rPr>
        <w:t>
      Әртүрлі РШД белгіленген бірнеше көздерден бір мезгілде сәулеленген кезде электр өрісінің жиынтық кернеулігі (бұдан әрі – Е) және жиынтық ЭАТ 1,0 және одан жоғары құрайды: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Е1, 2, …, n – (1) формулада – әрбір ЭМӨ көзі жеке тудыратын электр өрісінің кернеулігі, метрге вольт (бұдан әрі – В/м); </w:t>
      </w:r>
    </w:p>
    <w:p>
      <w:pPr>
        <w:spacing w:after="0"/>
        <w:ind w:left="0"/>
        <w:jc w:val="both"/>
      </w:pPr>
      <w:r>
        <w:rPr>
          <w:rFonts w:ascii="Times New Roman"/>
          <w:b w:val="false"/>
          <w:i w:val="false"/>
          <w:color w:val="000000"/>
          <w:sz w:val="28"/>
        </w:rPr>
        <w:t>
      (3) формулада – (1) формула бойынша айқындалған әрбір нормаланған жиілік ауқымындағы электр өрісінің жиынтық кернеулігі, В/м;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431800"/>
                    </a:xfrm>
                    <a:prstGeom prst="rect">
                      <a:avLst/>
                    </a:prstGeom>
                  </pic:spPr>
                </pic:pic>
              </a:graphicData>
            </a:graphic>
          </wp:inline>
        </w:drawing>
      </w:r>
    </w:p>
    <w:p>
      <w:pPr>
        <w:spacing w:after="0"/>
        <w:ind w:left="0"/>
        <w:jc w:val="left"/>
      </w:pPr>
      <w:r>
        <w:rPr>
          <w:rFonts w:ascii="Times New Roman"/>
          <w:b w:val="false"/>
          <w:i w:val="false"/>
          <w:color w:val="000000"/>
          <w:sz w:val="28"/>
        </w:rPr>
        <w:t>– нормаланған ауқымдағы электр өрісінің шекті рұқсат етілетін кернеулігі, В/м;</w:t>
      </w:r>
      <w:r>
        <w:br/>
      </w:r>
      <w:r>
        <w:rPr>
          <w:rFonts w:ascii="Times New Roman"/>
          <w:b w:val="false"/>
          <w:i w:val="false"/>
          <w:color w:val="000000"/>
          <w:sz w:val="28"/>
        </w:rPr>
        <w:t>
</w:t>
      </w:r>
      <w:r>
        <w:br/>
      </w:r>
    </w:p>
    <w:p>
      <w:pPr>
        <w:spacing w:after="0"/>
        <w:ind w:left="0"/>
        <w:jc w:val="both"/>
      </w:pPr>
      <w:r>
        <w:drawing>
          <wp:inline distT="0" distB="0" distL="0" distR="0">
            <wp:extent cx="118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355600"/>
                    </a:xfrm>
                    <a:prstGeom prst="rect">
                      <a:avLst/>
                    </a:prstGeom>
                  </pic:spPr>
                </pic:pic>
              </a:graphicData>
            </a:graphic>
          </wp:inline>
        </w:drawing>
      </w:r>
    </w:p>
    <w:p>
      <w:pPr>
        <w:spacing w:after="0"/>
        <w:ind w:left="0"/>
        <w:jc w:val="left"/>
      </w:pPr>
      <w:r>
        <w:rPr>
          <w:rFonts w:ascii="Times New Roman"/>
          <w:b w:val="false"/>
          <w:i w:val="false"/>
          <w:color w:val="000000"/>
          <w:sz w:val="28"/>
        </w:rPr>
        <w:t>– (2) формулада – әрбір ЭМӨ көзі жеке тудыратын энергия ағынының тығыздығы, шаршы сантиметрге микроватт (бұдан әрі – мкВт/см2);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формулада – (2) формула бойынша айқындалған әрбір нормаланған жиілік ауқымындағы энергия ағынының жиынтық тығыздығы, мкВт/см2;</w:t>
      </w:r>
    </w:p>
    <w:p>
      <w:pPr>
        <w:spacing w:after="0"/>
        <w:ind w:left="0"/>
        <w:jc w:val="both"/>
      </w:pPr>
      <w:r>
        <w:rPr>
          <w:rFonts w:ascii="Times New Roman"/>
          <w:b w:val="false"/>
          <w:i w:val="false"/>
          <w:color w:val="000000"/>
          <w:sz w:val="28"/>
        </w:rPr>
        <w:t>
      ЭАТРШД – нормаланған ауқымның энергия ағыны тығыздығының шекті рұқсат етілетін деңгейі, мкВт/см2.</w:t>
      </w:r>
    </w:p>
    <w:bookmarkStart w:name="z48" w:id="44"/>
    <w:p>
      <w:pPr>
        <w:spacing w:after="0"/>
        <w:ind w:left="0"/>
        <w:jc w:val="both"/>
      </w:pPr>
      <w:r>
        <w:rPr>
          <w:rFonts w:ascii="Times New Roman"/>
          <w:b w:val="false"/>
          <w:i w:val="false"/>
          <w:color w:val="000000"/>
          <w:sz w:val="28"/>
        </w:rPr>
        <w:t>
      33. РЭҚ тудыратын ЭМӨ деңгейлерін бағалау үшін есептеу және зертханалық-аспаптық әдістер пайдаланылады.</w:t>
      </w:r>
    </w:p>
    <w:bookmarkEnd w:id="44"/>
    <w:bookmarkStart w:name="z49" w:id="45"/>
    <w:p>
      <w:pPr>
        <w:spacing w:after="0"/>
        <w:ind w:left="0"/>
        <w:jc w:val="both"/>
      </w:pPr>
      <w:r>
        <w:rPr>
          <w:rFonts w:ascii="Times New Roman"/>
          <w:b w:val="false"/>
          <w:i w:val="false"/>
          <w:color w:val="000000"/>
          <w:sz w:val="28"/>
        </w:rPr>
        <w:t>
      34. Жобалау құжаттамасын сараптау кезеңінде таратушы құралдардың типтерін, жұмыс жиіліктерін, режимдер мен қуаттарды, параметрлер мен антенналардың кеңістікте орналасуын, жергілікті жердің бедерін, қайта шағылысатын беттердің болуын ескере отырып, РТО тудыратын ЭМӨ деңгейлерін анықтаудың есептеу әдістері ғана пайдаланылады.</w:t>
      </w:r>
    </w:p>
    <w:bookmarkEnd w:id="45"/>
    <w:p>
      <w:pPr>
        <w:spacing w:after="0"/>
        <w:ind w:left="0"/>
        <w:jc w:val="both"/>
      </w:pPr>
      <w:r>
        <w:rPr>
          <w:rFonts w:ascii="Times New Roman"/>
          <w:b w:val="false"/>
          <w:i w:val="false"/>
          <w:color w:val="000000"/>
          <w:sz w:val="28"/>
        </w:rPr>
        <w:t>
      БҚА шекарасы таратушы антенналардан есептеледі, 1 (бір) объектіде (бар болса) орналасқан барлық таратушы антенналардан тік және көлденең жазықтықтардағы ұзындық көрсетіле отырып және антенналардың орналасқан жерлеріне қатысты жиынтық сәулеленудің БҚА шекарасы есептеледі. ЭМӨ деңгейлерін СҚА (жерден 2 м) және шеңберлік бағытта (шеңберлік сәулелену антенналары үшін) немесе азимуттық бағытта (секторлық және бағытталған антенналар үшін) ҚША (іргелес ғимарат терезесінің деңгейінде) биіктіктерінде есептеледі.</w:t>
      </w:r>
    </w:p>
    <w:bookmarkStart w:name="z50" w:id="46"/>
    <w:p>
      <w:pPr>
        <w:spacing w:after="0"/>
        <w:ind w:left="0"/>
        <w:jc w:val="both"/>
      </w:pPr>
      <w:r>
        <w:rPr>
          <w:rFonts w:ascii="Times New Roman"/>
          <w:b w:val="false"/>
          <w:i w:val="false"/>
          <w:color w:val="000000"/>
          <w:sz w:val="28"/>
        </w:rPr>
        <w:t>
      35. Зертханалық-аспаптық әдістер РЭҚ тудыратын ЭМӨ-нің деңгейін бағалау үшін пайдаланылады. Бағалаудың зертханалық-аспаптық әдістерін пайдалану кезінде сәулелеуші құралдар режимдерінің және ең жоғары қуатының тұрақтылығы қамтамасыз етіледі.</w:t>
      </w:r>
    </w:p>
    <w:bookmarkEnd w:id="46"/>
    <w:bookmarkStart w:name="z51" w:id="47"/>
    <w:p>
      <w:pPr>
        <w:spacing w:after="0"/>
        <w:ind w:left="0"/>
        <w:jc w:val="both"/>
      </w:pPr>
      <w:r>
        <w:rPr>
          <w:rFonts w:ascii="Times New Roman"/>
          <w:b w:val="false"/>
          <w:i w:val="false"/>
          <w:color w:val="000000"/>
          <w:sz w:val="28"/>
        </w:rPr>
        <w:t xml:space="preserve">
      36. ЭМӨ деңгейлерін бағалаудың зертханалық-аспаптық әдісі кезінде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сейкес мемлекеттік тексеруден өткен және тиісті сертификаты бар өлшеу құралдары пайдаланылады. Өлшеу құралдарының салыстырмалы қателік шектері ± 30 % және одан кем пайызды құрайды. Өлшеу нәтижелерін гигиеналық бақылау өлшеу құралдарының қателігін ескере отырып жүзеге асырылады.</w:t>
      </w:r>
    </w:p>
    <w:bookmarkEnd w:id="47"/>
    <w:bookmarkStart w:name="z52" w:id="48"/>
    <w:p>
      <w:pPr>
        <w:spacing w:after="0"/>
        <w:ind w:left="0"/>
        <w:jc w:val="both"/>
      </w:pPr>
      <w:r>
        <w:rPr>
          <w:rFonts w:ascii="Times New Roman"/>
          <w:b w:val="false"/>
          <w:i w:val="false"/>
          <w:color w:val="000000"/>
          <w:sz w:val="28"/>
        </w:rPr>
        <w:t xml:space="preserve">
      37. Электр (магниттік) өрісі кернеулігінің деңгейлерін және ЭМӨ энергиясы ағынының тығыздығын өлшеу "Халық денсаулығы және денсаулық сақтау жүйесі туралы" Қазақстан Республикасы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бекітілетін әдістемелік нұсқауларға сәйкес жабдықты сәулеленудің ең жоғары қуатына қосқан кезде жүргізіледі. РТО (РЭҚ) ЭМӨ деңгейлерін зертханалық-аспаптық зерттеулер иелігінде РТО (РЭҚ) болатын жеке және заңды тұлғалар:</w:t>
      </w:r>
    </w:p>
    <w:bookmarkEnd w:id="48"/>
    <w:bookmarkStart w:name="z53" w:id="49"/>
    <w:p>
      <w:pPr>
        <w:spacing w:after="0"/>
        <w:ind w:left="0"/>
        <w:jc w:val="both"/>
      </w:pPr>
      <w:r>
        <w:rPr>
          <w:rFonts w:ascii="Times New Roman"/>
          <w:b w:val="false"/>
          <w:i w:val="false"/>
          <w:color w:val="000000"/>
          <w:sz w:val="28"/>
        </w:rPr>
        <w:t>
      1) РТО (РЭҚ) пайдалануға берілгенде;</w:t>
      </w:r>
    </w:p>
    <w:bookmarkEnd w:id="49"/>
    <w:bookmarkStart w:name="z54" w:id="50"/>
    <w:p>
      <w:pPr>
        <w:spacing w:after="0"/>
        <w:ind w:left="0"/>
        <w:jc w:val="both"/>
      </w:pPr>
      <w:r>
        <w:rPr>
          <w:rFonts w:ascii="Times New Roman"/>
          <w:b w:val="false"/>
          <w:i w:val="false"/>
          <w:color w:val="000000"/>
          <w:sz w:val="28"/>
        </w:rPr>
        <w:t>
      2) пайдалануға енгізілетін және жұмыс істеп тұрған РТО (РЭҚ) СҚА, ҚША шекараларын нақтылау қажет болғанда;</w:t>
      </w:r>
    </w:p>
    <w:bookmarkEnd w:id="50"/>
    <w:bookmarkStart w:name="z55" w:id="51"/>
    <w:p>
      <w:pPr>
        <w:spacing w:after="0"/>
        <w:ind w:left="0"/>
        <w:jc w:val="both"/>
      </w:pPr>
      <w:r>
        <w:rPr>
          <w:rFonts w:ascii="Times New Roman"/>
          <w:b w:val="false"/>
          <w:i w:val="false"/>
          <w:color w:val="000000"/>
          <w:sz w:val="28"/>
        </w:rPr>
        <w:t>
      3) ЭМӨ деңгейіне әсер ететін РТО (РЭҚ) жұмыс жағдайлары мен режимі өзгергенде (антенналар бағдарының өзгеруі, таратқыштар қуатының көбеюі);</w:t>
      </w:r>
    </w:p>
    <w:bookmarkEnd w:id="51"/>
    <w:bookmarkStart w:name="z56" w:id="52"/>
    <w:p>
      <w:pPr>
        <w:spacing w:after="0"/>
        <w:ind w:left="0"/>
        <w:jc w:val="both"/>
      </w:pPr>
      <w:r>
        <w:rPr>
          <w:rFonts w:ascii="Times New Roman"/>
          <w:b w:val="false"/>
          <w:i w:val="false"/>
          <w:color w:val="000000"/>
          <w:sz w:val="28"/>
        </w:rPr>
        <w:t>
      4) РТО (РЭҚ) іргелес аумақта жағдайлық жоспар өзгергенде;</w:t>
      </w:r>
    </w:p>
    <w:bookmarkEnd w:id="52"/>
    <w:bookmarkStart w:name="z57" w:id="53"/>
    <w:p>
      <w:pPr>
        <w:spacing w:after="0"/>
        <w:ind w:left="0"/>
        <w:jc w:val="both"/>
      </w:pPr>
      <w:r>
        <w:rPr>
          <w:rFonts w:ascii="Times New Roman"/>
          <w:b w:val="false"/>
          <w:i w:val="false"/>
          <w:color w:val="000000"/>
          <w:sz w:val="28"/>
        </w:rPr>
        <w:t>
      5) радиоәуесқойлық радиостанциялар антенналарын, азаматтық ауқымдағы радиостанцияларды орналастырғанда;</w:t>
      </w:r>
    </w:p>
    <w:bookmarkEnd w:id="53"/>
    <w:bookmarkStart w:name="z58" w:id="54"/>
    <w:p>
      <w:pPr>
        <w:spacing w:after="0"/>
        <w:ind w:left="0"/>
        <w:jc w:val="both"/>
      </w:pPr>
      <w:r>
        <w:rPr>
          <w:rFonts w:ascii="Times New Roman"/>
          <w:b w:val="false"/>
          <w:i w:val="false"/>
          <w:color w:val="000000"/>
          <w:sz w:val="28"/>
        </w:rPr>
        <w:t>
      6) ЭМӨ деңгейлерін төмендету бойынша іс-шаралар өткізілгеннен кейін жүргізеді.</w:t>
      </w:r>
    </w:p>
    <w:bookmarkEnd w:id="54"/>
    <w:bookmarkStart w:name="z59" w:id="55"/>
    <w:p>
      <w:pPr>
        <w:spacing w:after="0"/>
        <w:ind w:left="0"/>
        <w:jc w:val="both"/>
      </w:pPr>
      <w:r>
        <w:rPr>
          <w:rFonts w:ascii="Times New Roman"/>
          <w:b w:val="false"/>
          <w:i w:val="false"/>
          <w:color w:val="000000"/>
          <w:sz w:val="28"/>
        </w:rPr>
        <w:t>
      38. РТО (РЭҚ) ЭМӨ деңгейлеріне зертханалық-аспаптық зерттеулерді РТО (РЭҚ) операторларына тексеру жүргізу кезінде немесе селитебті аумақта аумақтық бөлімшелері жүргізеді.</w:t>
      </w:r>
    </w:p>
    <w:bookmarkEnd w:id="55"/>
    <w:bookmarkStart w:name="z60" w:id="56"/>
    <w:p>
      <w:pPr>
        <w:spacing w:after="0"/>
        <w:ind w:left="0"/>
        <w:jc w:val="both"/>
      </w:pPr>
      <w:r>
        <w:rPr>
          <w:rFonts w:ascii="Times New Roman"/>
          <w:b w:val="false"/>
          <w:i w:val="false"/>
          <w:color w:val="000000"/>
          <w:sz w:val="28"/>
        </w:rPr>
        <w:t xml:space="preserve">
      39. Электр (магниттік) өріс кернеулігінің және ЭМӨ энергиясы ағыны тығыздығының РШД-ден артқан кезде РТО (РЭҚ) меншік иелері болып табылатын заңды және (немесе) жеке тұлғалар РЭҚ санын азайту және селитебтік аумақта орналасқан демалыс орындарында, тұрғын үй, қоғамдық және өндірістік үй-жайларында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ЭМӨ РШД көрсеткіштеріне келтіру және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 өрісінің, магниттік өрістің, электрлі магниттік энергия ағыны тығыздығының энергетикалық жүктемесі бойынша шаралар қабылдайды.</w:t>
      </w:r>
    </w:p>
    <w:bookmarkEnd w:id="56"/>
    <w:bookmarkStart w:name="z61" w:id="57"/>
    <w:p>
      <w:pPr>
        <w:spacing w:after="0"/>
        <w:ind w:left="0"/>
        <w:jc w:val="left"/>
      </w:pPr>
      <w:r>
        <w:rPr>
          <w:rFonts w:ascii="Times New Roman"/>
          <w:b/>
          <w:i w:val="false"/>
          <w:color w:val="000000"/>
        </w:rPr>
        <w:t xml:space="preserve"> 4-тарау. Электрлі магниттік өрістердің адамға қолайсыз әсерінің профилактикасы бойынша шаралар жүргізуге қойылатын санитариялық-эпидемиологиялық талаптар</w:t>
      </w:r>
    </w:p>
    <w:bookmarkEnd w:id="57"/>
    <w:bookmarkStart w:name="z62" w:id="58"/>
    <w:p>
      <w:pPr>
        <w:spacing w:after="0"/>
        <w:ind w:left="0"/>
        <w:jc w:val="both"/>
      </w:pPr>
      <w:r>
        <w:rPr>
          <w:rFonts w:ascii="Times New Roman"/>
          <w:b w:val="false"/>
          <w:i w:val="false"/>
          <w:color w:val="000000"/>
          <w:sz w:val="28"/>
        </w:rPr>
        <w:t>
      40. Жұмыскерлерді ЭМӨ-нің қолайсыз әсерінен қорғауды қамтамасыз етуді иелігінде РТО (РЭҚ) болатын заңды және жеке тұлғалар ұйымдастырушылық, инженерлік-техникалық және профилактикалық іс-шараларды жүргізу жолымен жүзеге асырады.</w:t>
      </w:r>
    </w:p>
    <w:bookmarkEnd w:id="58"/>
    <w:bookmarkStart w:name="z63" w:id="59"/>
    <w:p>
      <w:pPr>
        <w:spacing w:after="0"/>
        <w:ind w:left="0"/>
        <w:jc w:val="both"/>
      </w:pPr>
      <w:r>
        <w:rPr>
          <w:rFonts w:ascii="Times New Roman"/>
          <w:b w:val="false"/>
          <w:i w:val="false"/>
          <w:color w:val="000000"/>
          <w:sz w:val="28"/>
        </w:rPr>
        <w:t>
      41. Ұйымдастырушылық іс-шаралары:</w:t>
      </w:r>
    </w:p>
    <w:bookmarkEnd w:id="59"/>
    <w:bookmarkStart w:name="z64" w:id="60"/>
    <w:p>
      <w:pPr>
        <w:spacing w:after="0"/>
        <w:ind w:left="0"/>
        <w:jc w:val="both"/>
      </w:pPr>
      <w:r>
        <w:rPr>
          <w:rFonts w:ascii="Times New Roman"/>
          <w:b w:val="false"/>
          <w:i w:val="false"/>
          <w:color w:val="000000"/>
          <w:sz w:val="28"/>
        </w:rPr>
        <w:t>
      1) жұмыстың ұтымды режимдерін таңдауды;</w:t>
      </w:r>
    </w:p>
    <w:bookmarkEnd w:id="60"/>
    <w:bookmarkStart w:name="z65" w:id="61"/>
    <w:p>
      <w:pPr>
        <w:spacing w:after="0"/>
        <w:ind w:left="0"/>
        <w:jc w:val="both"/>
      </w:pPr>
      <w:r>
        <w:rPr>
          <w:rFonts w:ascii="Times New Roman"/>
          <w:b w:val="false"/>
          <w:i w:val="false"/>
          <w:color w:val="000000"/>
          <w:sz w:val="28"/>
        </w:rPr>
        <w:t>
      2) ЭМӨ-нің әсер ету жағдайларында персоналдың болу ұзақтығын шектеуді;</w:t>
      </w:r>
    </w:p>
    <w:bookmarkEnd w:id="61"/>
    <w:bookmarkStart w:name="z66" w:id="62"/>
    <w:p>
      <w:pPr>
        <w:spacing w:after="0"/>
        <w:ind w:left="0"/>
        <w:jc w:val="both"/>
      </w:pPr>
      <w:r>
        <w:rPr>
          <w:rFonts w:ascii="Times New Roman"/>
          <w:b w:val="false"/>
          <w:i w:val="false"/>
          <w:color w:val="000000"/>
          <w:sz w:val="28"/>
        </w:rPr>
        <w:t>
      3) ЭМӨ көздерінен қашықтықта, нормативтік талаптарды сақтауды қамтамасыз ететін жұмыс орындарын ұйымдастыруды көздейді.</w:t>
      </w:r>
    </w:p>
    <w:bookmarkEnd w:id="62"/>
    <w:bookmarkStart w:name="z67" w:id="63"/>
    <w:p>
      <w:pPr>
        <w:spacing w:after="0"/>
        <w:ind w:left="0"/>
        <w:jc w:val="both"/>
      </w:pPr>
      <w:r>
        <w:rPr>
          <w:rFonts w:ascii="Times New Roman"/>
          <w:b w:val="false"/>
          <w:i w:val="false"/>
          <w:color w:val="000000"/>
          <w:sz w:val="28"/>
        </w:rPr>
        <w:t>
      42. Инженерлік-техникалық іс-шаралар қамтиды:</w:t>
      </w:r>
    </w:p>
    <w:bookmarkEnd w:id="63"/>
    <w:bookmarkStart w:name="z68" w:id="64"/>
    <w:p>
      <w:pPr>
        <w:spacing w:after="0"/>
        <w:ind w:left="0"/>
        <w:jc w:val="both"/>
      </w:pPr>
      <w:r>
        <w:rPr>
          <w:rFonts w:ascii="Times New Roman"/>
          <w:b w:val="false"/>
          <w:i w:val="false"/>
          <w:color w:val="000000"/>
          <w:sz w:val="28"/>
        </w:rPr>
        <w:t>
      1) ЭМӨ көздерін ұтымды орналастыруды;</w:t>
      </w:r>
    </w:p>
    <w:bookmarkEnd w:id="64"/>
    <w:bookmarkStart w:name="z69" w:id="65"/>
    <w:p>
      <w:pPr>
        <w:spacing w:after="0"/>
        <w:ind w:left="0"/>
        <w:jc w:val="both"/>
      </w:pPr>
      <w:r>
        <w:rPr>
          <w:rFonts w:ascii="Times New Roman"/>
          <w:b w:val="false"/>
          <w:i w:val="false"/>
          <w:color w:val="000000"/>
          <w:sz w:val="28"/>
        </w:rPr>
        <w:t>
      2) ұжымдық және жеке қорғаныш құралдарын қолдануды, оның ішінде ЭМӨ көздерін немесе жұмыс орындарын экрандауды көздейді.</w:t>
      </w:r>
    </w:p>
    <w:bookmarkEnd w:id="65"/>
    <w:bookmarkStart w:name="z70" w:id="66"/>
    <w:p>
      <w:pPr>
        <w:spacing w:after="0"/>
        <w:ind w:left="0"/>
        <w:jc w:val="both"/>
      </w:pPr>
      <w:r>
        <w:rPr>
          <w:rFonts w:ascii="Times New Roman"/>
          <w:b w:val="false"/>
          <w:i w:val="false"/>
          <w:color w:val="000000"/>
          <w:sz w:val="28"/>
        </w:rPr>
        <w:t xml:space="preserve">
      43. Профилактикалық іс-шараларға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РТО (РЭҚ) ЭМӨ көздерінің әсерімен кәсіптік байланысты адамдардың алдын ала (жұмысқа тұру алдында) және мерзімдік медициналық қарап-тексерулерден өтуі кіреді.</w:t>
      </w:r>
    </w:p>
    <w:bookmarkEnd w:id="66"/>
    <w:bookmarkStart w:name="z71" w:id="67"/>
    <w:p>
      <w:pPr>
        <w:spacing w:after="0"/>
        <w:ind w:left="0"/>
        <w:jc w:val="both"/>
      </w:pPr>
      <w:r>
        <w:rPr>
          <w:rFonts w:ascii="Times New Roman"/>
          <w:b w:val="false"/>
          <w:i w:val="false"/>
          <w:color w:val="000000"/>
          <w:sz w:val="28"/>
        </w:rPr>
        <w:t>
      44. РЭҚ-тың антенна жабдығына қызмет көрсетумен тікелей байланысты емес адамдарға таратушы антенналарды орналасқан жерлерге кіруіне тыйым салынады.</w:t>
      </w:r>
    </w:p>
    <w:bookmarkEnd w:id="67"/>
    <w:bookmarkStart w:name="z72" w:id="68"/>
    <w:p>
      <w:pPr>
        <w:spacing w:after="0"/>
        <w:ind w:left="0"/>
        <w:jc w:val="both"/>
      </w:pPr>
      <w:r>
        <w:rPr>
          <w:rFonts w:ascii="Times New Roman"/>
          <w:b w:val="false"/>
          <w:i w:val="false"/>
          <w:color w:val="000000"/>
          <w:sz w:val="28"/>
        </w:rPr>
        <w:t>
      45. ЭМӨ деңгейі РШД-ден асатын және оларға РТО-ға қызмет көрсетуге тікелей байланысты емес адамдардың кіруіне қол жеткізе алатын аумақтар (шатырлардың учаскелері) қоршалады және ескерту белгілерімен белгіленеді. Осы учаскелерде қандай да бір жұмыс жүргізу кезінде РТО таратқыштары ажыратылады.</w:t>
      </w:r>
    </w:p>
    <w:bookmarkEnd w:id="68"/>
    <w:bookmarkStart w:name="z73" w:id="69"/>
    <w:p>
      <w:pPr>
        <w:spacing w:after="0"/>
        <w:ind w:left="0"/>
        <w:jc w:val="both"/>
      </w:pPr>
      <w:r>
        <w:rPr>
          <w:rFonts w:ascii="Times New Roman"/>
          <w:b w:val="false"/>
          <w:i w:val="false"/>
          <w:color w:val="000000"/>
          <w:sz w:val="28"/>
        </w:rPr>
        <w:t>
      46. Радиожиіліктердің ЭМӨ шағылдыратын экрандар металл табақтардан, торлардан, өткізгіш үлдірлерден,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жасалады және жерге тұйықталады.</w:t>
      </w:r>
    </w:p>
    <w:bookmarkEnd w:id="69"/>
    <w:bookmarkStart w:name="z74" w:id="70"/>
    <w:p>
      <w:pPr>
        <w:spacing w:after="0"/>
        <w:ind w:left="0"/>
        <w:jc w:val="both"/>
      </w:pPr>
      <w:r>
        <w:rPr>
          <w:rFonts w:ascii="Times New Roman"/>
          <w:b w:val="false"/>
          <w:i w:val="false"/>
          <w:color w:val="000000"/>
          <w:sz w:val="28"/>
        </w:rPr>
        <w:t>
      47. РТО (РЭҚ) орналастырудың барлық жағдайларында оның иесі қоғамдық және өндірістік ғимараттарды жобалау, салу, реконструкциялау және пайдалану сатыларында ЭМӨ-ден қорғаудың әртүрлі әдістерін (белсенді емес және белсенді) қолдану мүмкіндігін қарайды.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объектілерге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талаптар"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6" w:id="71"/>
    <w:p>
      <w:pPr>
        <w:spacing w:after="0"/>
        <w:ind w:left="0"/>
        <w:jc w:val="left"/>
      </w:pPr>
      <w:r>
        <w:rPr>
          <w:rFonts w:ascii="Times New Roman"/>
          <w:b/>
          <w:i w:val="false"/>
          <w:color w:val="000000"/>
        </w:rPr>
        <w:t xml:space="preserve"> Санитариялық-эпидемиологиялық қорытындыны рәсімдеуге қажетті мәліметтер мен материалдардың тізбесі</w:t>
      </w:r>
    </w:p>
    <w:bookmarkEnd w:id="71"/>
    <w:bookmarkStart w:name="z77" w:id="72"/>
    <w:p>
      <w:pPr>
        <w:spacing w:after="0"/>
        <w:ind w:left="0"/>
        <w:jc w:val="left"/>
      </w:pPr>
      <w:r>
        <w:rPr>
          <w:rFonts w:ascii="Times New Roman"/>
          <w:b/>
          <w:i w:val="false"/>
          <w:color w:val="000000"/>
        </w:rPr>
        <w:t xml:space="preserve"> 1-бөлім. Жалпы мәліметтер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орналастыру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иесі (Т.А.Ә. бар болғанда немесе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иесінің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(РЭС) меншік иесінің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пайдалануға берілген жылы, РТО (РЭҚ) соңғы қолданыстағы санитариялық-эпидемиологиялық қорытындының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орналастыру (дислокация)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құрылыстың ең жоғары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орналасатын ғимараттың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таратушы антенналар ғимараттың үстінде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шатырының типі (тегіс немесе еңіс/градуспен еңіс/, шатыр жабынының материалын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антеннасы орналасатын ғимаратта техникалық қабаттың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жабынның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төбесінде немесе радиомачтада басқа да таратушы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3"/>
    <w:p>
      <w:pPr>
        <w:spacing w:after="0"/>
        <w:ind w:left="0"/>
        <w:jc w:val="left"/>
      </w:pPr>
      <w:r>
        <w:rPr>
          <w:rFonts w:ascii="Times New Roman"/>
          <w:b/>
          <w:i w:val="false"/>
          <w:color w:val="000000"/>
        </w:rPr>
        <w:t xml:space="preserve"> 2-бөлім. Антеннаның (антенналардың) техникалық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Вт-пен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арналған жұмысшы жиілілік (жиіліктердің ауқымы)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 күшейту коэффициенті (дБ/рет)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Антенналық-фидер трактінде қуаттың таратуға арналған шығыны (дБ/рет) (егер деректер болмаса, онда фидердің ұзындығын көрсету керек (таратқыштан антеннаға дейін кабельдер), м және фидердегі қуаттың шығыны, (дБ/метр)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тік өлшемі немесе диаметрі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күлте орнының бұрышы градуспен (яғни, антеннаның тік жазықтықтағы ең көп сәулелену бағытының 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ең көп азимуты (шеңберлік жұмыс істейтін антенна үшін 0-3600)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РТО-ның сәулеленуге арналған жұмыс режимі (тұрақты, қайталама-қысқа мерзімді, импульстік)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 орналастыру орны және типі (мысалы, "АБК" төбесінде, "техникалық қабаттың қабырғасындағы тіреуіште"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ілгішінің биіктігі метрмен, м:</w:t>
            </w:r>
          </w:p>
          <w:p>
            <w:pPr>
              <w:spacing w:after="20"/>
              <w:ind w:left="20"/>
              <w:jc w:val="both"/>
            </w:pPr>
            <w:r>
              <w:rPr>
                <w:rFonts w:ascii="Times New Roman"/>
                <w:b w:val="false"/>
                <w:i w:val="false"/>
                <w:color w:val="000000"/>
                <w:sz w:val="20"/>
              </w:rPr>
              <w:t>
- жер деңгейінен (әрбір антеннаның фазалық орталығының орналасу биіктігі көрсетіледі)</w:t>
            </w:r>
          </w:p>
          <w:p>
            <w:pPr>
              <w:spacing w:after="20"/>
              <w:ind w:left="20"/>
              <w:jc w:val="both"/>
            </w:pPr>
            <w:r>
              <w:rPr>
                <w:rFonts w:ascii="Times New Roman"/>
                <w:b w:val="false"/>
                <w:i w:val="false"/>
                <w:color w:val="000000"/>
                <w:sz w:val="20"/>
              </w:rPr>
              <w:t>
- шатыр деңгейінен (антенна орналасқан шатырдан немесе жақын орналасқан неғұрлым биік ғимараттың шатыры деңгейінен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станциялары үшін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айнасын ашу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жасанды серігі, тұрғын нүктесі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орналасқан орнының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 және бойлығы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Радиолокаторлар үшін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импульстік қуаты, Вт немесе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Импульстердің қайталану жиілігі,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ұзақтығы,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айналу жылдамдығы, минутына айналым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айналатын және сканерлейтін антенналар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кезеңі,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секторы,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сканерлейтін антенналар үшін</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2-бөлімнің деректері таратушы антенналардың (таратқыштар) әрқайсысы үшін көрсетіледі;</w:t>
      </w:r>
    </w:p>
    <w:p>
      <w:pPr>
        <w:spacing w:after="0"/>
        <w:ind w:left="0"/>
        <w:jc w:val="both"/>
      </w:pPr>
      <w:r>
        <w:rPr>
          <w:rFonts w:ascii="Times New Roman"/>
          <w:b w:val="false"/>
          <w:i w:val="false"/>
          <w:color w:val="000000"/>
          <w:sz w:val="28"/>
        </w:rPr>
        <w:t>
      2. Кейбір РЭҚ әсерін бағалау үшін қажетті қосымша деректерді енгізу көзделеді;</w:t>
      </w:r>
    </w:p>
    <w:p>
      <w:pPr>
        <w:spacing w:after="0"/>
        <w:ind w:left="0"/>
        <w:jc w:val="both"/>
      </w:pPr>
      <w:r>
        <w:rPr>
          <w:rFonts w:ascii="Times New Roman"/>
          <w:b w:val="false"/>
          <w:i w:val="false"/>
          <w:color w:val="000000"/>
          <w:sz w:val="28"/>
        </w:rPr>
        <w:t>
      3. Антенналардың тік және көлденең жазықтықтағы сәулелену диаграммалары.</w:t>
      </w:r>
    </w:p>
    <w:p>
      <w:pPr>
        <w:spacing w:after="0"/>
        <w:ind w:left="0"/>
        <w:jc w:val="both"/>
      </w:pPr>
      <w:r>
        <w:rPr>
          <w:rFonts w:ascii="Times New Roman"/>
          <w:b w:val="false"/>
          <w:i w:val="false"/>
          <w:color w:val="000000"/>
          <w:sz w:val="28"/>
        </w:rPr>
        <w:t>
      Ескертпе: диаграммалардың орнына диаграммаларды сипаттайтын есептеу формулаларына нұсқаулар (сілтемелер) беріледі; бірқалыпты шеңберлік сәулелену антенналары үшін көлденең жазықтықтағы сәулелену диаграммасы жасалмайды.</w:t>
      </w:r>
    </w:p>
    <w:p>
      <w:pPr>
        <w:spacing w:after="0"/>
        <w:ind w:left="0"/>
        <w:jc w:val="both"/>
      </w:pPr>
      <w:r>
        <w:rPr>
          <w:rFonts w:ascii="Times New Roman"/>
          <w:b w:val="false"/>
          <w:i w:val="false"/>
          <w:color w:val="000000"/>
          <w:sz w:val="28"/>
        </w:rPr>
        <w:t>
      4. Іргелес аумақтың жағдайлық жоспары.</w:t>
      </w:r>
    </w:p>
    <w:p>
      <w:pPr>
        <w:spacing w:after="0"/>
        <w:ind w:left="0"/>
        <w:jc w:val="both"/>
      </w:pPr>
      <w:r>
        <w:rPr>
          <w:rFonts w:ascii="Times New Roman"/>
          <w:b w:val="false"/>
          <w:i w:val="false"/>
          <w:color w:val="000000"/>
          <w:sz w:val="28"/>
        </w:rPr>
        <w:t>
      Ескертпе: 1:500 – 1:2000 масштабында антенналарды орналастыру орны, құрылыстың қабаттылығы, көшелерге, магистральдарға немесе белгілі бағдарларға байланыстырылған СҚА және ҚША шекаралары көрсетіле отырып, сондай-ақ РТО (РЭҚ) орналасқан жерінің географиялық координаттары көрсетіледі. Жағдаяттық жоспарды құру үшін негіз ретінде спутниктік карталарды және интернет-сайттардың дұрыс карта-схемалары қолдануға рұқсат етіледі. Белгілі бағдарлар болмағанда жоспарда РТО (РЭҚ) тұрған жерінің тек географиялық координаттары көрсетіледі.</w:t>
      </w:r>
    </w:p>
    <w:p>
      <w:pPr>
        <w:spacing w:after="0"/>
        <w:ind w:left="0"/>
        <w:jc w:val="both"/>
      </w:pPr>
      <w:r>
        <w:rPr>
          <w:rFonts w:ascii="Times New Roman"/>
          <w:b w:val="false"/>
          <w:i w:val="false"/>
          <w:color w:val="000000"/>
          <w:sz w:val="28"/>
        </w:rPr>
        <w:t>
      5. Антенналарды тік жазықтықта орналастыру схемасы.</w:t>
      </w:r>
    </w:p>
    <w:p>
      <w:pPr>
        <w:spacing w:after="0"/>
        <w:ind w:left="0"/>
        <w:jc w:val="both"/>
      </w:pPr>
      <w:r>
        <w:rPr>
          <w:rFonts w:ascii="Times New Roman"/>
          <w:b w:val="false"/>
          <w:i w:val="false"/>
          <w:color w:val="000000"/>
          <w:sz w:val="28"/>
        </w:rPr>
        <w:t>
      6. РТО (РЭҚ) орналастырудың фотоматериалдары.</w:t>
      </w:r>
    </w:p>
    <w:p>
      <w:pPr>
        <w:spacing w:after="0"/>
        <w:ind w:left="0"/>
        <w:jc w:val="both"/>
      </w:pPr>
      <w:r>
        <w:rPr>
          <w:rFonts w:ascii="Times New Roman"/>
          <w:b w:val="false"/>
          <w:i w:val="false"/>
          <w:color w:val="000000"/>
          <w:sz w:val="28"/>
        </w:rPr>
        <w:t>
      7. Іргелес аумақтағы ЭМӨ деңгейлерін бөлуді есептеу материалдары (таратушы антенналардан БҚА шекарасын).</w:t>
      </w:r>
    </w:p>
    <w:p>
      <w:pPr>
        <w:spacing w:after="0"/>
        <w:ind w:left="0"/>
        <w:jc w:val="both"/>
      </w:pPr>
      <w:r>
        <w:rPr>
          <w:rFonts w:ascii="Times New Roman"/>
          <w:b w:val="false"/>
          <w:i w:val="false"/>
          <w:color w:val="000000"/>
          <w:sz w:val="28"/>
        </w:rPr>
        <w:t>
      Ескертпе: есептеу материалдарына мыналар кіреді: есептеу тәртібі мен формулаларының сипаттамасы, есептеулері мен графиктері бар тікелей кестелер (БҚА, СҚА, ҚША өлшемдері), қолданылатын автоматтандырылған есептеу бағдарламаларына сілтеме (бар болғанда), есептеулер нәтижелері және көзделген қорғау (қауіпсіздік) шаралары бойынша іргелес аумақтағы электрлі магниттік жағдай туралы қорытындылар, есептеу жүргізген ұйым маманының деректері мен қолы.</w:t>
      </w:r>
    </w:p>
    <w:p>
      <w:pPr>
        <w:spacing w:after="0"/>
        <w:ind w:left="0"/>
        <w:jc w:val="both"/>
      </w:pPr>
      <w:r>
        <w:rPr>
          <w:rFonts w:ascii="Times New Roman"/>
          <w:b w:val="false"/>
          <w:i w:val="false"/>
          <w:color w:val="000000"/>
          <w:sz w:val="28"/>
        </w:rPr>
        <w:t>
      Қайталама сәулеленуге ЭМӨ-нің әсер ету аймағында орналасқан әртүрлі металл және құрамында металл бар заттармен және конструкциялармен электрлі магниттік энергияны қайта сәулелеу жатады.</w:t>
      </w:r>
    </w:p>
    <w:p>
      <w:pPr>
        <w:spacing w:after="0"/>
        <w:ind w:left="0"/>
        <w:jc w:val="both"/>
      </w:pPr>
      <w:r>
        <w:rPr>
          <w:rFonts w:ascii="Times New Roman"/>
          <w:b w:val="false"/>
          <w:i w:val="false"/>
          <w:color w:val="000000"/>
          <w:sz w:val="28"/>
        </w:rPr>
        <w:t>
      Таратқыштың ең жоғары жұмыс қуатына АФТ-дағы шығынды есепке алмастан, осы жабдықта техникалық қол жетерлік немесе қандай да бір себептерге байланысты шектелген таратқыштың ең жоғары дамитын қуаты жатады.</w:t>
      </w:r>
    </w:p>
    <w:p>
      <w:pPr>
        <w:spacing w:after="0"/>
        <w:ind w:left="0"/>
        <w:jc w:val="both"/>
      </w:pPr>
      <w:r>
        <w:rPr>
          <w:rFonts w:ascii="Times New Roman"/>
          <w:b w:val="false"/>
          <w:i w:val="false"/>
          <w:color w:val="000000"/>
          <w:sz w:val="28"/>
        </w:rPr>
        <w:t>
      Таратқыштың паспорттық қуатына таратушы жабдыққа арналған техникалық құжаттамада көрсетілген ең жоғары ықтимал қуат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80" w:id="74"/>
    <w:p>
      <w:pPr>
        <w:spacing w:after="0"/>
        <w:ind w:left="0"/>
        <w:jc w:val="left"/>
      </w:pPr>
      <w:r>
        <w:rPr>
          <w:rFonts w:ascii="Times New Roman"/>
          <w:b/>
          <w:i w:val="false"/>
          <w:color w:val="000000"/>
        </w:rPr>
        <w:t xml:space="preserve"> Селитебті аумақтағы, демалыс орындарындағы, тұрғын, қоғамдық және өндірістік үй-жайлардың ішіндегі электрлі магниттік өрістің рұқсат етілетін шекті деңгейлері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0,3 - 300 ГГц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 Е (Вольт/метр.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 ЭАТ (шаршы сантиметрге микроВатт, мкВт/см2)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деңгейлер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 - айналатын және сканерлейтін антенналардан сәулелену жағдайлары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82" w:id="75"/>
    <w:p>
      <w:pPr>
        <w:spacing w:after="0"/>
        <w:ind w:left="0"/>
        <w:jc w:val="left"/>
      </w:pPr>
      <w:r>
        <w:rPr>
          <w:rFonts w:ascii="Times New Roman"/>
          <w:b/>
          <w:i w:val="false"/>
          <w:color w:val="000000"/>
        </w:rPr>
        <w:t xml:space="preserve"> Электр өрісінің, магниттік өрістің, электрлі магниттік энергия ағыны тығыздығының энергетикалық жүктемесі</w:t>
      </w:r>
    </w:p>
    <w:bookmarkEnd w:id="75"/>
    <w:p>
      <w:pPr>
        <w:spacing w:after="0"/>
        <w:ind w:left="0"/>
        <w:jc w:val="both"/>
      </w:pPr>
      <w:r>
        <w:rPr>
          <w:rFonts w:ascii="Times New Roman"/>
          <w:b w:val="false"/>
          <w:i w:val="false"/>
          <w:color w:val="000000"/>
          <w:sz w:val="28"/>
        </w:rPr>
        <w:t>
      30 кГц – 300 МГц жиіліктер ауқымындағы энергетикалық жүктеме мынадай формулалар бойынша есептеледі:</w:t>
      </w:r>
    </w:p>
    <w:p>
      <w:pPr>
        <w:spacing w:after="0"/>
        <w:ind w:left="0"/>
        <w:jc w:val="both"/>
      </w:pPr>
      <w:r>
        <w:rPr>
          <w:rFonts w:ascii="Times New Roman"/>
          <w:b w:val="false"/>
          <w:i w:val="false"/>
          <w:color w:val="000000"/>
          <w:sz w:val="28"/>
        </w:rPr>
        <w:t>
      ЭЖЕ = Е2·Т; ЭЖН = Н2·Т (1)</w:t>
      </w:r>
    </w:p>
    <w:p>
      <w:pPr>
        <w:spacing w:after="0"/>
        <w:ind w:left="0"/>
        <w:jc w:val="both"/>
      </w:pPr>
      <w:r>
        <w:rPr>
          <w:rFonts w:ascii="Times New Roman"/>
          <w:b w:val="false"/>
          <w:i w:val="false"/>
          <w:color w:val="000000"/>
          <w:sz w:val="28"/>
        </w:rPr>
        <w:t>
      мұнда: Е – электр өрісінің кернеулігі, Вольт/метр (бұдан әрі – В/м); Н – магнит өрісінің кернеулігі, Ампер/метр (бұдан әрі – А/м); Т – жұмыс ауысымы кезіндегі әсер ету уақыты, сағат.</w:t>
      </w:r>
    </w:p>
    <w:p>
      <w:pPr>
        <w:spacing w:after="0"/>
        <w:ind w:left="0"/>
        <w:jc w:val="both"/>
      </w:pPr>
      <w:r>
        <w:rPr>
          <w:rFonts w:ascii="Times New Roman"/>
          <w:b w:val="false"/>
          <w:i w:val="false"/>
          <w:color w:val="000000"/>
          <w:sz w:val="28"/>
        </w:rPr>
        <w:t>
      0,03 – 3 МГц және 30 - 50 МГц жиіліктер ауқымындағы электр және магнит өрісінің бір уақыттағы әсерін мынадай жағдайда рұқсат етілген деп санау керек:</w:t>
      </w:r>
    </w:p>
    <w:p>
      <w:pPr>
        <w:spacing w:after="0"/>
        <w:ind w:left="0"/>
        <w:jc w:val="both"/>
      </w:pPr>
      <w:r>
        <w:rPr>
          <w:rFonts w:ascii="Times New Roman"/>
          <w:b w:val="false"/>
          <w:i w:val="false"/>
          <w:color w:val="000000"/>
          <w:sz w:val="28"/>
        </w:rPr>
        <w:t>
      (ЭЖЕ / ЭЖЕрш) + (ЭЖН/ЭЖНрш) &lt; 1 (2)</w:t>
      </w:r>
    </w:p>
    <w:p>
      <w:pPr>
        <w:spacing w:after="0"/>
        <w:ind w:left="0"/>
        <w:jc w:val="both"/>
      </w:pPr>
      <w:r>
        <w:rPr>
          <w:rFonts w:ascii="Times New Roman"/>
          <w:b w:val="false"/>
          <w:i w:val="false"/>
          <w:color w:val="000000"/>
          <w:sz w:val="28"/>
        </w:rPr>
        <w:t>
      мұнда: ЭЖЕрш, ЭЖНрш – энергетикалық жүктеменің рұқсат етілетін шекті мәндері (қосымшаның кестесі бойынша қабылданады).</w:t>
      </w:r>
    </w:p>
    <w:p>
      <w:pPr>
        <w:spacing w:after="0"/>
        <w:ind w:left="0"/>
        <w:jc w:val="both"/>
      </w:pPr>
      <w:r>
        <w:rPr>
          <w:rFonts w:ascii="Times New Roman"/>
          <w:b w:val="false"/>
          <w:i w:val="false"/>
          <w:color w:val="000000"/>
          <w:sz w:val="28"/>
        </w:rPr>
        <w:t>
      300 МГц-300 ГГц жиіліктер ауқымындағы энергетикалық жүктеме мынадай формула бойынша есептеледі:</w:t>
      </w:r>
    </w:p>
    <w:p>
      <w:pPr>
        <w:spacing w:after="0"/>
        <w:ind w:left="0"/>
        <w:jc w:val="both"/>
      </w:pPr>
      <w:r>
        <w:rPr>
          <w:rFonts w:ascii="Times New Roman"/>
          <w:b w:val="false"/>
          <w:i w:val="false"/>
          <w:color w:val="000000"/>
          <w:sz w:val="28"/>
        </w:rPr>
        <w:t>
      ЭЖЭАТ = ЭАТ·Т (3)</w:t>
      </w:r>
    </w:p>
    <w:p>
      <w:pPr>
        <w:spacing w:after="0"/>
        <w:ind w:left="0"/>
        <w:jc w:val="both"/>
      </w:pPr>
      <w:r>
        <w:rPr>
          <w:rFonts w:ascii="Times New Roman"/>
          <w:b w:val="false"/>
          <w:i w:val="false"/>
          <w:color w:val="000000"/>
          <w:sz w:val="28"/>
        </w:rPr>
        <w:t>
      мұнда: ЭАТ – өріс энергиясы ағынының үстіңгі қабатының тығыздығы, шаршы сантиметрге микроВатт (бұдан әрі – мкВт/см2); Т – жұмыс ауысымы ішіндегі әсер ету уақыты, сағат.</w:t>
      </w:r>
    </w:p>
    <w:p>
      <w:pPr>
        <w:spacing w:after="0"/>
        <w:ind w:left="0"/>
        <w:jc w:val="both"/>
      </w:pPr>
      <w:r>
        <w:rPr>
          <w:rFonts w:ascii="Times New Roman"/>
          <w:b w:val="false"/>
          <w:i w:val="false"/>
          <w:color w:val="000000"/>
          <w:sz w:val="28"/>
        </w:rPr>
        <w:t>
      Жұмыс орындарындағы Е, К және ЭАТ рұқсат етілетін шекті мәндерді рұқсат етілетін энергетикалық жүктемеге және әсер ету уақытына қарай мынадай формула бойынша айқындау қажет:</w:t>
      </w:r>
    </w:p>
    <w:p>
      <w:pPr>
        <w:spacing w:after="0"/>
        <w:ind w:left="0"/>
        <w:jc w:val="both"/>
      </w:pPr>
      <w:r>
        <w:rPr>
          <w:rFonts w:ascii="Times New Roman"/>
          <w:b w:val="false"/>
          <w:i w:val="false"/>
          <w:color w:val="000000"/>
          <w:sz w:val="28"/>
        </w:rPr>
        <w:t>
      ЕРШ = (ЭЖЕрш/Т)0,5; Нрш = (ЭЖНрш/Т)0,5; ЭАТРШ = К·ЭЖэатрш/Т (4)</w:t>
      </w:r>
    </w:p>
    <w:p>
      <w:pPr>
        <w:spacing w:after="0"/>
        <w:ind w:left="0"/>
        <w:jc w:val="both"/>
      </w:pPr>
      <w:r>
        <w:rPr>
          <w:rFonts w:ascii="Times New Roman"/>
          <w:b w:val="false"/>
          <w:i w:val="false"/>
          <w:color w:val="000000"/>
          <w:sz w:val="28"/>
        </w:rPr>
        <w:t>
      мұндағы: ЕРШ, НРШ, ЭАТРШ – электр В/м, магниттік, А/м өрістердің және энергия ағыны тығыздығының, мкВт/см2 рұқсат етілетін шекті мәндері;</w:t>
      </w:r>
    </w:p>
    <w:p>
      <w:pPr>
        <w:spacing w:after="0"/>
        <w:ind w:left="0"/>
        <w:jc w:val="both"/>
      </w:pPr>
      <w:r>
        <w:rPr>
          <w:rFonts w:ascii="Times New Roman"/>
          <w:b w:val="false"/>
          <w:i w:val="false"/>
          <w:color w:val="000000"/>
          <w:sz w:val="28"/>
        </w:rPr>
        <w:t>
      ЭЖЕрш, ЭЖНрш, ЭЖэатрш – энергетикалық жүктеменің рұқсат етілетін шекті мәндері (1-кесте бойынша қабылданады); К – биологиялық тиімділіктің бәсеңдеу коэффициенті, мынаған тең: 10 – айналатын және сканерлейтін антенналардан сәулелену үшін және 1 – қалған жағдайларда.</w:t>
      </w:r>
    </w:p>
    <w:p>
      <w:pPr>
        <w:spacing w:after="0"/>
        <w:ind w:left="0"/>
        <w:jc w:val="both"/>
      </w:pPr>
      <w:r>
        <w:rPr>
          <w:rFonts w:ascii="Times New Roman"/>
          <w:b w:val="false"/>
          <w:i w:val="false"/>
          <w:color w:val="000000"/>
          <w:sz w:val="28"/>
        </w:rPr>
        <w:t>
      Ескертпе: егер алынған мәндер 1-кестеде көрсетілген ЕРШ, НРШ, ЭАТРШ ең жоғарғы мәндерінен асатын болса, рұқсат етілетін шекті мән ретінде соңғылар қабылданады.</w:t>
      </w:r>
    </w:p>
    <w:p>
      <w:pPr>
        <w:spacing w:after="0"/>
        <w:ind w:left="0"/>
        <w:jc w:val="both"/>
      </w:pPr>
      <w:r>
        <w:rPr>
          <w:rFonts w:ascii="Times New Roman"/>
          <w:b w:val="false"/>
          <w:i w:val="false"/>
          <w:color w:val="000000"/>
          <w:sz w:val="28"/>
        </w:rPr>
        <w:t>
      ЭМС қарқындылығына байланысты рұқсат етілетін әсер ету уақыты мынадай формулалар бойынша айқындалады:</w:t>
      </w:r>
    </w:p>
    <w:p>
      <w:pPr>
        <w:spacing w:after="0"/>
        <w:ind w:left="0"/>
        <w:jc w:val="both"/>
      </w:pPr>
      <w:r>
        <w:rPr>
          <w:rFonts w:ascii="Times New Roman"/>
          <w:b w:val="false"/>
          <w:i w:val="false"/>
          <w:color w:val="000000"/>
          <w:sz w:val="28"/>
        </w:rPr>
        <w:t>
      Т=ЭЖЕрш /Е2; ЭЖНрш/ Н2; ЭЖэатрш/ЭАТ (5)</w:t>
      </w:r>
    </w:p>
    <w:p>
      <w:pPr>
        <w:spacing w:after="0"/>
        <w:ind w:left="0"/>
        <w:jc w:val="both"/>
      </w:pPr>
      <w:r>
        <w:rPr>
          <w:rFonts w:ascii="Times New Roman"/>
          <w:b w:val="false"/>
          <w:i w:val="false"/>
          <w:color w:val="000000"/>
          <w:sz w:val="28"/>
        </w:rPr>
        <w:t>
      мұнда: ЕРШ, НРШ, ЭАТРШ – электр, В/м, магниттік, А/м және энергия ағыны тығыздығының мкВт/см2рұқсат етілетін шекті мәндері; ЭЖЕрш, ЭЖнрш ЭЖэатрш – энергетикалық жүктеменің рұқсат етілетін шекті мәндері (кесте бойынша қабылданады).</w:t>
      </w:r>
    </w:p>
    <w:p>
      <w:pPr>
        <w:spacing w:after="0"/>
        <w:ind w:left="0"/>
        <w:jc w:val="both"/>
      </w:pPr>
      <w:r>
        <w:rPr>
          <w:rFonts w:ascii="Times New Roman"/>
          <w:b w:val="false"/>
          <w:i w:val="false"/>
          <w:color w:val="000000"/>
          <w:sz w:val="28"/>
        </w:rPr>
        <w:t>
      Жұмыс орындарында 30 кГц – 300 ГГц жиіліктер ауқымында кәсіби әсер ету кезінде электрлі магниттік өрістердің рұқсат етілетін шекті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ауқымындағы шекті мәндер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мән ЭЖЕрш, (В/м)2·сағ.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мән ЭЖНрш, (А/м)2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мән ЭЖЭАТрш, (мкВт/см2)·сағ.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ЕРШ РШД,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НРШ РШД,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ЭАТРШ РШД, мкВт/см2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кестеде көрсетілген диапазондарда жиіліктің төменгі шегі болмайды және жоғарғы шегі кіреді.</w:t>
      </w:r>
    </w:p>
    <w:p>
      <w:pPr>
        <w:spacing w:after="0"/>
        <w:ind w:left="0"/>
        <w:jc w:val="both"/>
      </w:pPr>
      <w:r>
        <w:rPr>
          <w:rFonts w:ascii="Times New Roman"/>
          <w:b w:val="false"/>
          <w:i w:val="false"/>
          <w:color w:val="000000"/>
          <w:sz w:val="28"/>
        </w:rPr>
        <w:t>
      2) ЭМС кәсіби байланысы жоқ адамдардың болуы мүмкін жұмыс орындарында РШД мәндер кестесінде көрсетілген 0,5 мөлшерінде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