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e10ba" w14:textId="dde10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аудандық мәслихатының 2015 жылғы 26 қаңтардағы № 29-2-V "Тұрғын үй көмегін көрсетудің мөлшері мен тәртібін айқындау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2021 жылғы 30 сәуірдегі № 6-4-VII шешімі. Шығыс Қазақстан облысының Әділет департаментінде 2021 жылғы 11 мамырда № 8760 болып тіркелді. Күші жойылды - Абай облысы Бородулиха аудандық мәслихатының 2024 жылғы 29 наурыздағы № 15-8-VIII шешімі.</w:t>
      </w:r>
    </w:p>
    <w:p>
      <w:pPr>
        <w:spacing w:after="0"/>
        <w:ind w:left="0"/>
        <w:jc w:val="both"/>
      </w:pPr>
      <w:bookmarkStart w:name="z5" w:id="0"/>
      <w:r>
        <w:rPr>
          <w:rFonts w:ascii="Times New Roman"/>
          <w:b w:val="false"/>
          <w:i w:val="false"/>
          <w:color w:val="ff0000"/>
          <w:sz w:val="28"/>
        </w:rPr>
        <w:t xml:space="preserve">
      Ескерту. Күші жойылды - Абай облысы Бородулиха аудандық мәслихатының 29.03.2024 </w:t>
      </w:r>
      <w:r>
        <w:rPr>
          <w:rFonts w:ascii="Times New Roman"/>
          <w:b w:val="false"/>
          <w:i w:val="false"/>
          <w:color w:val="ff0000"/>
          <w:sz w:val="28"/>
        </w:rPr>
        <w:t>№ 15-8-VIII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50-бабының</w:t>
      </w:r>
      <w:r>
        <w:rPr>
          <w:rFonts w:ascii="Times New Roman"/>
          <w:b w:val="false"/>
          <w:i w:val="false"/>
          <w:color w:val="000000"/>
          <w:sz w:val="28"/>
        </w:rPr>
        <w:t xml:space="preserve"> 2-тармағына сәйкес, Бородулиха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Бородулиха аудандық мәслихатының 2015 жылғы 26 қаңтардағы № 29-2-V "Тұрғын үй көмегін көрсетудің мөлшері мен тәртібін айқындау қағидаларын бекіту туралы" (Нормативтік құқықтық актілерді мемлекеттік тіркеу тізілімінде 3695 нөмірімен тіркелген, "Пульс района", "Аудан тынысы" аудандық газеттерінде 2015 жылы 3 наурызда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2"/>
    <w:bookmarkStart w:name="z9" w:id="3"/>
    <w:p>
      <w:pPr>
        <w:spacing w:after="0"/>
        <w:ind w:left="0"/>
        <w:jc w:val="both"/>
      </w:pPr>
      <w:r>
        <w:rPr>
          <w:rFonts w:ascii="Times New Roman"/>
          <w:b w:val="false"/>
          <w:i w:val="false"/>
          <w:color w:val="000000"/>
          <w:sz w:val="28"/>
        </w:rPr>
        <w:t xml:space="preserve">
      Аталған шешіммен бекітілген, тұрғын үй көмегін көрсетудің мөлшері мен тәртібін айқындау </w:t>
      </w:r>
      <w:r>
        <w:rPr>
          <w:rFonts w:ascii="Times New Roman"/>
          <w:b w:val="false"/>
          <w:i w:val="false"/>
          <w:color w:val="000000"/>
          <w:sz w:val="28"/>
        </w:rPr>
        <w:t>қағидасында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"1-тарау. Жалпы ережелер";</w:t>
      </w:r>
    </w:p>
    <w:bookmarkEnd w:id="4"/>
    <w:bookmarkStart w:name="z12" w:id="5"/>
    <w:p>
      <w:pPr>
        <w:spacing w:after="0"/>
        <w:ind w:left="0"/>
        <w:jc w:val="both"/>
      </w:pPr>
      <w:r>
        <w:rPr>
          <w:rFonts w:ascii="Times New Roman"/>
          <w:b w:val="false"/>
          <w:i w:val="false"/>
          <w:color w:val="000000"/>
          <w:sz w:val="28"/>
        </w:rPr>
        <w:t>
      1. Қағидадада мынадай негізгі ұғымдар пайдаланылады:</w:t>
      </w:r>
    </w:p>
    <w:bookmarkEnd w:id="5"/>
    <w:bookmarkStart w:name="z13" w:id="6"/>
    <w:p>
      <w:pPr>
        <w:spacing w:after="0"/>
        <w:ind w:left="0"/>
        <w:jc w:val="both"/>
      </w:pPr>
      <w:r>
        <w:rPr>
          <w:rFonts w:ascii="Times New Roman"/>
          <w:b w:val="false"/>
          <w:i w:val="false"/>
          <w:color w:val="000000"/>
          <w:sz w:val="28"/>
        </w:rPr>
        <w:t>
      1) шекті жол берілетін шығыстар үлесі – аз қамтылған отбасының (азаматтың) бір айда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жұмсаған шығыстарының шекті жол берілетін деңгейінің отбасының (азаматтың) жиынтық кірісіне проценттік қатынасы;</w:t>
      </w:r>
    </w:p>
    <w:bookmarkEnd w:id="6"/>
    <w:bookmarkStart w:name="z14" w:id="7"/>
    <w:p>
      <w:pPr>
        <w:spacing w:after="0"/>
        <w:ind w:left="0"/>
        <w:jc w:val="both"/>
      </w:pPr>
      <w:r>
        <w:rPr>
          <w:rFonts w:ascii="Times New Roman"/>
          <w:b w:val="false"/>
          <w:i w:val="false"/>
          <w:color w:val="000000"/>
          <w:sz w:val="28"/>
        </w:rPr>
        <w:t>
      2) аз қамтылған отбасының (азаматтың) жиынтық табысы – тұрғын үй көмегін тағайындауға өтініш білдірілген тоқсанның алдындағы тоқсанда көпбалалы отбасы (азамат) кірістерінің жалпы сомасы;</w:t>
      </w:r>
    </w:p>
    <w:bookmarkEnd w:id="7"/>
    <w:bookmarkStart w:name="z15" w:id="8"/>
    <w:p>
      <w:pPr>
        <w:spacing w:after="0"/>
        <w:ind w:left="0"/>
        <w:jc w:val="both"/>
      </w:pPr>
      <w:r>
        <w:rPr>
          <w:rFonts w:ascii="Times New Roman"/>
          <w:b w:val="false"/>
          <w:i w:val="false"/>
          <w:color w:val="000000"/>
          <w:sz w:val="28"/>
        </w:rPr>
        <w:t>
      3) уәкілетті орган – жергілікті бюджет қаражаты есебінен қаржыландырылатын, тұрғын үй көмегін тағайындауды жүзеге асыратын "Шығыс Қазақстан облысы Бородулиха ауданының жұмыспен қамту, әлеуметтік бағдарламалар және азаматтық хал актілерін тіркеу бөлімі" мемлекеттік мекемесі;</w:t>
      </w:r>
    </w:p>
    <w:bookmarkEnd w:id="8"/>
    <w:bookmarkStart w:name="z16" w:id="9"/>
    <w:p>
      <w:pPr>
        <w:spacing w:after="0"/>
        <w:ind w:left="0"/>
        <w:jc w:val="both"/>
      </w:pPr>
      <w:r>
        <w:rPr>
          <w:rFonts w:ascii="Times New Roman"/>
          <w:b w:val="false"/>
          <w:i w:val="false"/>
          <w:color w:val="000000"/>
          <w:sz w:val="28"/>
        </w:rPr>
        <w:t>
      4) жұмыспен қамту мәселелері жөніндегі уәкілетті орган – "Шығыс Қазақстан облысы Бородулиха ауданы әкімдігінің халықты жұмыспен қамту орталығы" КММ;</w:t>
      </w:r>
    </w:p>
    <w:bookmarkEnd w:id="9"/>
    <w:bookmarkStart w:name="z17" w:id="10"/>
    <w:p>
      <w:pPr>
        <w:spacing w:after="0"/>
        <w:ind w:left="0"/>
        <w:jc w:val="both"/>
      </w:pPr>
      <w:r>
        <w:rPr>
          <w:rFonts w:ascii="Times New Roman"/>
          <w:b w:val="false"/>
          <w:i w:val="false"/>
          <w:color w:val="000000"/>
          <w:sz w:val="28"/>
        </w:rPr>
        <w:t>
      5) аз қамтылған отбасылар (азаматтар) - Қазақстан Республикасының тұрғын үй заңнамасына сәйкес тұрғын үй көмегін алуға құқығы бар адамдар;</w:t>
      </w:r>
    </w:p>
    <w:bookmarkEnd w:id="10"/>
    <w:bookmarkStart w:name="z18" w:id="11"/>
    <w:p>
      <w:pPr>
        <w:spacing w:after="0"/>
        <w:ind w:left="0"/>
        <w:jc w:val="both"/>
      </w:pPr>
      <w:r>
        <w:rPr>
          <w:rFonts w:ascii="Times New Roman"/>
          <w:b w:val="false"/>
          <w:i w:val="false"/>
          <w:color w:val="000000"/>
          <w:sz w:val="28"/>
        </w:rPr>
        <w:t>
      6)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11"/>
    <w:bookmarkStart w:name="z19" w:id="12"/>
    <w:p>
      <w:pPr>
        <w:spacing w:after="0"/>
        <w:ind w:left="0"/>
        <w:jc w:val="both"/>
      </w:pPr>
      <w:r>
        <w:rPr>
          <w:rFonts w:ascii="Times New Roman"/>
          <w:b w:val="false"/>
          <w:i w:val="false"/>
          <w:color w:val="000000"/>
          <w:sz w:val="28"/>
        </w:rPr>
        <w:t>
      2. Тұрғын үй көмегі жергілікті бюджет қаражаты есебінен Қазақстан Республикасының аумағындағы жалғыз тұрғынжай ретінде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12"/>
    <w:bookmarkStart w:name="z20" w:id="13"/>
    <w:p>
      <w:pPr>
        <w:spacing w:after="0"/>
        <w:ind w:left="0"/>
        <w:jc w:val="both"/>
      </w:pPr>
      <w:r>
        <w:rPr>
          <w:rFonts w:ascii="Times New Roman"/>
          <w:b w:val="false"/>
          <w:i w:val="false"/>
          <w:color w:val="000000"/>
          <w:sz w:val="28"/>
        </w:rPr>
        <w:t xml:space="preserve">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 </w:t>
      </w:r>
    </w:p>
    <w:bookmarkEnd w:id="13"/>
    <w:bookmarkStart w:name="z21" w:id="14"/>
    <w:p>
      <w:pPr>
        <w:spacing w:after="0"/>
        <w:ind w:left="0"/>
        <w:jc w:val="both"/>
      </w:pPr>
      <w:r>
        <w:rPr>
          <w:rFonts w:ascii="Times New Roman"/>
          <w:b w:val="false"/>
          <w:i w:val="false"/>
          <w:color w:val="000000"/>
          <w:sz w:val="28"/>
        </w:rPr>
        <w:t xml:space="preserve">
      коммуналдық қызметтерді және телекоммуникация желісіне қосылған телефон үшін абоненттік төлемақының өсуі бөлігінде байланыс қызметтерін тұтынуға; </w:t>
      </w:r>
    </w:p>
    <w:bookmarkEnd w:id="14"/>
    <w:bookmarkStart w:name="z22" w:id="15"/>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5"/>
    <w:bookmarkStart w:name="z23" w:id="16"/>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6"/>
    <w:bookmarkStart w:name="z24" w:id="17"/>
    <w:p>
      <w:pPr>
        <w:spacing w:after="0"/>
        <w:ind w:left="0"/>
        <w:jc w:val="both"/>
      </w:pPr>
      <w:r>
        <w:rPr>
          <w:rFonts w:ascii="Times New Roman"/>
          <w:b w:val="false"/>
          <w:i w:val="false"/>
          <w:color w:val="000000"/>
          <w:sz w:val="28"/>
        </w:rPr>
        <w:t>
      3.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арналған шығыстарға ақы төлеу сомасы мен отбасының (азаматтардың) осы мақсаттарға жұмсайтын шығыстарының жергiлiктi өкiлдi органдар белгiлеген шектi жол берiлетiн деңгейiнiң арасындағы айырма ретiнде айқындалады.</w:t>
      </w:r>
    </w:p>
    <w:bookmarkEnd w:id="17"/>
    <w:bookmarkStart w:name="z25" w:id="18"/>
    <w:p>
      <w:pPr>
        <w:spacing w:after="0"/>
        <w:ind w:left="0"/>
        <w:jc w:val="both"/>
      </w:pPr>
      <w:r>
        <w:rPr>
          <w:rFonts w:ascii="Times New Roman"/>
          <w:b w:val="false"/>
          <w:i w:val="false"/>
          <w:color w:val="000000"/>
          <w:sz w:val="28"/>
        </w:rPr>
        <w:t>
      4. Аз қамтылған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18"/>
    <w:bookmarkStart w:name="z26" w:id="19"/>
    <w:p>
      <w:pPr>
        <w:spacing w:after="0"/>
        <w:ind w:left="0"/>
        <w:jc w:val="both"/>
      </w:pPr>
      <w:r>
        <w:rPr>
          <w:rFonts w:ascii="Times New Roman"/>
          <w:b w:val="false"/>
          <w:i w:val="false"/>
          <w:color w:val="000000"/>
          <w:sz w:val="28"/>
        </w:rPr>
        <w:t>
      5.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28" w:id="20"/>
    <w:p>
      <w:pPr>
        <w:spacing w:after="0"/>
        <w:ind w:left="0"/>
        <w:jc w:val="both"/>
      </w:pPr>
      <w:r>
        <w:rPr>
          <w:rFonts w:ascii="Times New Roman"/>
          <w:b w:val="false"/>
          <w:i w:val="false"/>
          <w:color w:val="000000"/>
          <w:sz w:val="28"/>
        </w:rPr>
        <w:t>
      "2 тарау. Тұрғын үй көмегін көрсету тәртібі";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30" w:id="21"/>
    <w:p>
      <w:pPr>
        <w:spacing w:after="0"/>
        <w:ind w:left="0"/>
        <w:jc w:val="both"/>
      </w:pPr>
      <w:r>
        <w:rPr>
          <w:rFonts w:ascii="Times New Roman"/>
          <w:b w:val="false"/>
          <w:i w:val="false"/>
          <w:color w:val="000000"/>
          <w:sz w:val="28"/>
        </w:rPr>
        <w:t xml:space="preserve">
      "7. Аз қамтылған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өтініш береді және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ережесінің </w:t>
      </w:r>
      <w:r>
        <w:rPr>
          <w:rFonts w:ascii="Times New Roman"/>
          <w:b w:val="false"/>
          <w:i w:val="false"/>
          <w:color w:val="000000"/>
          <w:sz w:val="28"/>
        </w:rPr>
        <w:t>4-тармағына</w:t>
      </w:r>
      <w:r>
        <w:rPr>
          <w:rFonts w:ascii="Times New Roman"/>
          <w:b w:val="false"/>
          <w:i w:val="false"/>
          <w:color w:val="000000"/>
          <w:sz w:val="28"/>
        </w:rPr>
        <w:t xml:space="preserve"> сәйкес құжаттар тізбесін ұсынады.</w:t>
      </w:r>
    </w:p>
    <w:bookmarkEnd w:id="21"/>
    <w:bookmarkStart w:name="z31" w:id="22"/>
    <w:p>
      <w:pPr>
        <w:spacing w:after="0"/>
        <w:ind w:left="0"/>
        <w:jc w:val="both"/>
      </w:pPr>
      <w:r>
        <w:rPr>
          <w:rFonts w:ascii="Times New Roman"/>
          <w:b w:val="false"/>
          <w:i w:val="false"/>
          <w:color w:val="000000"/>
          <w:sz w:val="28"/>
        </w:rPr>
        <w:t xml:space="preserve">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қағидасының </w:t>
      </w:r>
      <w:r>
        <w:rPr>
          <w:rFonts w:ascii="Times New Roman"/>
          <w:b w:val="false"/>
          <w:i w:val="false"/>
          <w:color w:val="000000"/>
          <w:sz w:val="28"/>
        </w:rPr>
        <w:t>4-тармағында</w:t>
      </w:r>
      <w:r>
        <w:rPr>
          <w:rFonts w:ascii="Times New Roman"/>
          <w:b w:val="false"/>
          <w:i w:val="false"/>
          <w:color w:val="000000"/>
          <w:sz w:val="28"/>
        </w:rPr>
        <w:t xml:space="preserve"> көзделмеген құжаттарды талап етуге жол берілмейді. Меншік құқығында (Қазақстан Республикасы бойынша) тұрғын үйдің болуы немесе болмауы туралы мәліметтерді көрсетілетін қызметті беруші ақпараттық жүйелер арқылы алады.</w:t>
      </w:r>
    </w:p>
    <w:bookmarkEnd w:id="22"/>
    <w:bookmarkStart w:name="z32" w:id="23"/>
    <w:p>
      <w:pPr>
        <w:spacing w:after="0"/>
        <w:ind w:left="0"/>
        <w:jc w:val="both"/>
      </w:pPr>
      <w:r>
        <w:rPr>
          <w:rFonts w:ascii="Times New Roman"/>
          <w:b w:val="false"/>
          <w:i w:val="false"/>
          <w:color w:val="000000"/>
          <w:sz w:val="28"/>
        </w:rPr>
        <w:t xml:space="preserve">
      Отбасы (азамат) (не нотариат куәландырған сенімхат бойынша оның өкілі) қайта өтініш берген кезде осы Ереженің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жағдайды қоспағанда, отбасының табыстарын растайтын құжаттарды және коммуналдық шығыстардың шоттарын ғана ұсынады.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34" w:id="24"/>
    <w:p>
      <w:pPr>
        <w:spacing w:after="0"/>
        <w:ind w:left="0"/>
        <w:jc w:val="both"/>
      </w:pPr>
      <w:r>
        <w:rPr>
          <w:rFonts w:ascii="Times New Roman"/>
          <w:b w:val="false"/>
          <w:i w:val="false"/>
          <w:color w:val="000000"/>
          <w:sz w:val="28"/>
        </w:rPr>
        <w:t>
      "3-тарау. Тұрғын үй көмегінің мөлшері, тұрғынжайды ұстау және коммуналдық қызметтерді тұтыну нормативтері";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36" w:id="25"/>
    <w:p>
      <w:pPr>
        <w:spacing w:after="0"/>
        <w:ind w:left="0"/>
        <w:jc w:val="both"/>
      </w:pPr>
      <w:r>
        <w:rPr>
          <w:rFonts w:ascii="Times New Roman"/>
          <w:b w:val="false"/>
          <w:i w:val="false"/>
          <w:color w:val="000000"/>
          <w:sz w:val="28"/>
        </w:rPr>
        <w:t>
      "24.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 мен телекоммуникация желісіне қосылған телефон үшін абоненттік төлемақының өсуі бөлігінде көрсетілген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арналған шығыстарға ақы төлеу сомасы мен табысы аз отбасылардың (азаматтардың) осы мақсаттардағы шығыстарына шектеледі".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5-тараулардың</w:t>
      </w:r>
      <w:r>
        <w:rPr>
          <w:rFonts w:ascii="Times New Roman"/>
          <w:b w:val="false"/>
          <w:i w:val="false"/>
          <w:color w:val="000000"/>
          <w:sz w:val="28"/>
        </w:rPr>
        <w:t xml:space="preserve"> тақырыптары мынадай редакцияда жазылсын:</w:t>
      </w:r>
    </w:p>
    <w:bookmarkStart w:name="z38" w:id="26"/>
    <w:p>
      <w:pPr>
        <w:spacing w:after="0"/>
        <w:ind w:left="0"/>
        <w:jc w:val="both"/>
      </w:pPr>
      <w:r>
        <w:rPr>
          <w:rFonts w:ascii="Times New Roman"/>
          <w:b w:val="false"/>
          <w:i w:val="false"/>
          <w:color w:val="000000"/>
          <w:sz w:val="28"/>
        </w:rPr>
        <w:t>
      "4-тарау. Тұрғын үй көмегін алуға үміткер отбасының (азаматтың) жиынтық табысын есептеу тәртібі";</w:t>
      </w:r>
    </w:p>
    <w:bookmarkEnd w:id="26"/>
    <w:bookmarkStart w:name="z39" w:id="27"/>
    <w:p>
      <w:pPr>
        <w:spacing w:after="0"/>
        <w:ind w:left="0"/>
        <w:jc w:val="both"/>
      </w:pPr>
      <w:r>
        <w:rPr>
          <w:rFonts w:ascii="Times New Roman"/>
          <w:b w:val="false"/>
          <w:i w:val="false"/>
          <w:color w:val="000000"/>
          <w:sz w:val="28"/>
        </w:rPr>
        <w:t>
      "5-тарау. Тұрғын үй көмегін төлеу";</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41" w:id="28"/>
    <w:p>
      <w:pPr>
        <w:spacing w:after="0"/>
        <w:ind w:left="0"/>
        <w:jc w:val="both"/>
      </w:pPr>
      <w:r>
        <w:rPr>
          <w:rFonts w:ascii="Times New Roman"/>
          <w:b w:val="false"/>
          <w:i w:val="false"/>
          <w:color w:val="000000"/>
          <w:sz w:val="28"/>
        </w:rPr>
        <w:t>
      "33. Аз қамтылған отбасыларға (азаматтарға) тұрғын үй көмегін төлеу екінші деңгейдегі банктер арқылы алушылардың жеке шоттарына аудару жолымен жүзеге асырылады.";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43" w:id="29"/>
    <w:p>
      <w:pPr>
        <w:spacing w:after="0"/>
        <w:ind w:left="0"/>
        <w:jc w:val="both"/>
      </w:pPr>
      <w:r>
        <w:rPr>
          <w:rFonts w:ascii="Times New Roman"/>
          <w:b w:val="false"/>
          <w:i w:val="false"/>
          <w:color w:val="000000"/>
          <w:sz w:val="28"/>
        </w:rPr>
        <w:t>
      "6-тарау. Қорытынды ережелер".</w:t>
      </w:r>
    </w:p>
    <w:bookmarkEnd w:id="29"/>
    <w:bookmarkStart w:name="z44" w:id="30"/>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Ковязин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