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80d0" w14:textId="90f8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2019 жылғы 15 қарашадағы № 51/8-VI "Жер салығының базалық ставкаларын түзету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2021 жылғы 12 наурыздағы № 3/7-VII шешімі. Шығыс Қазақстан облысының Әділет департаментінде 2021 жылғы 30 наурызда № 8483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510-бабының</w:t>
      </w:r>
      <w:r>
        <w:rPr>
          <w:rFonts w:ascii="Times New Roman"/>
          <w:b w:val="false"/>
          <w:i w:val="false"/>
          <w:color w:val="000000"/>
          <w:sz w:val="28"/>
        </w:rPr>
        <w:t xml:space="preserve"> 1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w:t>
      </w:r>
      <w:r>
        <w:rPr>
          <w:rFonts w:ascii="Times New Roman"/>
          <w:b w:val="false"/>
          <w:i w:val="false"/>
          <w:color w:val="000000"/>
          <w:sz w:val="28"/>
          <w:u w:val="single"/>
        </w:rPr>
        <w:t>ң</w:t>
      </w:r>
      <w:r>
        <w:rPr>
          <w:rFonts w:ascii="Times New Roman"/>
          <w:b w:val="false"/>
          <w:i w:val="false"/>
          <w:color w:val="000000"/>
          <w:sz w:val="28"/>
        </w:rPr>
        <w:t xml:space="preserve"> 1 тармағының 15) тармақшасына, Қазақстан Республикасының 2020 жылғы 10 желтоқсандағы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2019 жылғы 15 қарашадағы № 51/8-VI "Жер салығының базалық мөлшерлемелерін түзету туралы" (Нормативтік құқықтық актілерді мемлекеттік тіркеу тізілімінде 6321 нөмірімен тіркелген, 2019 жылғы 4 желтоқсанда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Өскемен қаласының әкімшілік бағынысындағы шекараларда елді мекендерден тыс орналасқан өнеркәсіп, көлік, байланыс, қорғаныс және өзге де ауыл шаруашылығы мақсатындағы емес жерлерге Салық кодексінің 506-бабында белгіленген жер салығының базалық мөлшерлемесі:</w:t>
      </w:r>
    </w:p>
    <w:bookmarkEnd w:id="2"/>
    <w:bookmarkStart w:name="z9" w:id="3"/>
    <w:p>
      <w:pPr>
        <w:spacing w:after="0"/>
        <w:ind w:left="0"/>
        <w:jc w:val="both"/>
      </w:pPr>
      <w:r>
        <w:rPr>
          <w:rFonts w:ascii="Times New Roman"/>
          <w:b w:val="false"/>
          <w:i w:val="false"/>
          <w:color w:val="000000"/>
          <w:sz w:val="28"/>
        </w:rPr>
        <w:t>
      1 аймақ бойынша – 30 % арттырылсын;</w:t>
      </w:r>
    </w:p>
    <w:bookmarkEnd w:id="3"/>
    <w:bookmarkStart w:name="z10" w:id="4"/>
    <w:p>
      <w:pPr>
        <w:spacing w:after="0"/>
        <w:ind w:left="0"/>
        <w:jc w:val="both"/>
      </w:pPr>
      <w:r>
        <w:rPr>
          <w:rFonts w:ascii="Times New Roman"/>
          <w:b w:val="false"/>
          <w:i w:val="false"/>
          <w:color w:val="000000"/>
          <w:sz w:val="28"/>
        </w:rPr>
        <w:t>
      2 аймақ бойынша – 10 % арттырылсын;</w:t>
      </w:r>
    </w:p>
    <w:bookmarkEnd w:id="4"/>
    <w:bookmarkStart w:name="z11" w:id="5"/>
    <w:p>
      <w:pPr>
        <w:spacing w:after="0"/>
        <w:ind w:left="0"/>
        <w:jc w:val="both"/>
      </w:pPr>
      <w:r>
        <w:rPr>
          <w:rFonts w:ascii="Times New Roman"/>
          <w:b w:val="false"/>
          <w:i w:val="false"/>
          <w:color w:val="000000"/>
          <w:sz w:val="28"/>
        </w:rPr>
        <w:t>
      3 аймақ бойынша – 10 % төмендетілсін;</w:t>
      </w:r>
    </w:p>
    <w:bookmarkEnd w:id="5"/>
    <w:bookmarkStart w:name="z12" w:id="6"/>
    <w:p>
      <w:pPr>
        <w:spacing w:after="0"/>
        <w:ind w:left="0"/>
        <w:jc w:val="both"/>
      </w:pPr>
      <w:r>
        <w:rPr>
          <w:rFonts w:ascii="Times New Roman"/>
          <w:b w:val="false"/>
          <w:i w:val="false"/>
          <w:color w:val="000000"/>
          <w:sz w:val="28"/>
        </w:rPr>
        <w:t>
      4 аймақ бойынша – 30 % төмендетілсін.</w:t>
      </w:r>
    </w:p>
    <w:bookmarkEnd w:id="6"/>
    <w:bookmarkStart w:name="z13" w:id="7"/>
    <w:p>
      <w:pPr>
        <w:spacing w:after="0"/>
        <w:ind w:left="0"/>
        <w:jc w:val="both"/>
      </w:pPr>
      <w:r>
        <w:rPr>
          <w:rFonts w:ascii="Times New Roman"/>
          <w:b w:val="false"/>
          <w:i w:val="false"/>
          <w:color w:val="000000"/>
          <w:sz w:val="28"/>
        </w:rPr>
        <w:t>
      Бекітілген аймақтарға бөлу схемалары бойынша елді мекендердің жерлеріне Салық кодексінің 505-бабында белгіленген жер салығының базалық мөлшерлемесі:</w:t>
      </w:r>
    </w:p>
    <w:bookmarkEnd w:id="7"/>
    <w:bookmarkStart w:name="z14" w:id="8"/>
    <w:p>
      <w:pPr>
        <w:spacing w:after="0"/>
        <w:ind w:left="0"/>
        <w:jc w:val="both"/>
      </w:pPr>
      <w:r>
        <w:rPr>
          <w:rFonts w:ascii="Times New Roman"/>
          <w:b w:val="false"/>
          <w:i w:val="false"/>
          <w:color w:val="000000"/>
          <w:sz w:val="28"/>
        </w:rPr>
        <w:t>
      1 аймақ бойынша – 31 % арттырылсын;</w:t>
      </w:r>
    </w:p>
    <w:bookmarkEnd w:id="8"/>
    <w:bookmarkStart w:name="z15" w:id="9"/>
    <w:p>
      <w:pPr>
        <w:spacing w:after="0"/>
        <w:ind w:left="0"/>
        <w:jc w:val="both"/>
      </w:pPr>
      <w:r>
        <w:rPr>
          <w:rFonts w:ascii="Times New Roman"/>
          <w:b w:val="false"/>
          <w:i w:val="false"/>
          <w:color w:val="000000"/>
          <w:sz w:val="28"/>
        </w:rPr>
        <w:t>
      2 аймақ бойынша – 33 % арттырылсын;</w:t>
      </w:r>
    </w:p>
    <w:bookmarkEnd w:id="9"/>
    <w:bookmarkStart w:name="z16" w:id="10"/>
    <w:p>
      <w:pPr>
        <w:spacing w:after="0"/>
        <w:ind w:left="0"/>
        <w:jc w:val="both"/>
      </w:pPr>
      <w:r>
        <w:rPr>
          <w:rFonts w:ascii="Times New Roman"/>
          <w:b w:val="false"/>
          <w:i w:val="false"/>
          <w:color w:val="000000"/>
          <w:sz w:val="28"/>
        </w:rPr>
        <w:t>
      3 аймақ бойынша – 35 % арттырылсын;</w:t>
      </w:r>
    </w:p>
    <w:bookmarkEnd w:id="10"/>
    <w:bookmarkStart w:name="z17" w:id="11"/>
    <w:p>
      <w:pPr>
        <w:spacing w:after="0"/>
        <w:ind w:left="0"/>
        <w:jc w:val="both"/>
      </w:pPr>
      <w:r>
        <w:rPr>
          <w:rFonts w:ascii="Times New Roman"/>
          <w:b w:val="false"/>
          <w:i w:val="false"/>
          <w:color w:val="000000"/>
          <w:sz w:val="28"/>
        </w:rPr>
        <w:t>
      4 аймақ бойынша – 38 % арттырылсын;</w:t>
      </w:r>
    </w:p>
    <w:bookmarkEnd w:id="11"/>
    <w:bookmarkStart w:name="z18" w:id="12"/>
    <w:p>
      <w:pPr>
        <w:spacing w:after="0"/>
        <w:ind w:left="0"/>
        <w:jc w:val="both"/>
      </w:pPr>
      <w:r>
        <w:rPr>
          <w:rFonts w:ascii="Times New Roman"/>
          <w:b w:val="false"/>
          <w:i w:val="false"/>
          <w:color w:val="000000"/>
          <w:sz w:val="28"/>
        </w:rPr>
        <w:t>
      5 аймақ бойынша – 41 % арттырылсын;</w:t>
      </w:r>
    </w:p>
    <w:bookmarkEnd w:id="12"/>
    <w:bookmarkStart w:name="z19" w:id="13"/>
    <w:p>
      <w:pPr>
        <w:spacing w:after="0"/>
        <w:ind w:left="0"/>
        <w:jc w:val="both"/>
      </w:pPr>
      <w:r>
        <w:rPr>
          <w:rFonts w:ascii="Times New Roman"/>
          <w:b w:val="false"/>
          <w:i w:val="false"/>
          <w:color w:val="000000"/>
          <w:sz w:val="28"/>
        </w:rPr>
        <w:t>
      6 аймақ бойынша – 44 % арттырылсын;</w:t>
      </w:r>
    </w:p>
    <w:bookmarkEnd w:id="13"/>
    <w:bookmarkStart w:name="z20" w:id="14"/>
    <w:p>
      <w:pPr>
        <w:spacing w:after="0"/>
        <w:ind w:left="0"/>
        <w:jc w:val="both"/>
      </w:pPr>
      <w:r>
        <w:rPr>
          <w:rFonts w:ascii="Times New Roman"/>
          <w:b w:val="false"/>
          <w:i w:val="false"/>
          <w:color w:val="000000"/>
          <w:sz w:val="28"/>
        </w:rPr>
        <w:t>
      7 аймақ бойынша – 46 % арттырылсын;</w:t>
      </w:r>
    </w:p>
    <w:bookmarkEnd w:id="14"/>
    <w:bookmarkStart w:name="z21" w:id="15"/>
    <w:p>
      <w:pPr>
        <w:spacing w:after="0"/>
        <w:ind w:left="0"/>
        <w:jc w:val="both"/>
      </w:pPr>
      <w:r>
        <w:rPr>
          <w:rFonts w:ascii="Times New Roman"/>
          <w:b w:val="false"/>
          <w:i w:val="false"/>
          <w:color w:val="000000"/>
          <w:sz w:val="28"/>
        </w:rPr>
        <w:t>
      8 аймақ бойынша – 50 % арттырылсын.".</w:t>
      </w:r>
    </w:p>
    <w:bookmarkEnd w:id="15"/>
    <w:bookmarkStart w:name="z22" w:id="16"/>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Коротин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