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41b6" w14:textId="0c34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21 сәуірдегі № 5/43-VIІ шешімі. Түркістан облысының Әділет департаментінде 2021 жылғы 22 сәуірде № 6175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2020 жылғы 21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2021-2023 жылдарға арналған облыстық бюджеті тиісінше 1, 2 және 3-қосымшаларға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876 398 692 мың теңге, оның iшiнде:</w:t>
      </w:r>
    </w:p>
    <w:p>
      <w:pPr>
        <w:spacing w:after="0"/>
        <w:ind w:left="0"/>
        <w:jc w:val="both"/>
      </w:pPr>
      <w:r>
        <w:rPr>
          <w:rFonts w:ascii="Times New Roman"/>
          <w:b w:val="false"/>
          <w:i w:val="false"/>
          <w:color w:val="000000"/>
          <w:sz w:val="28"/>
        </w:rPr>
        <w:t>
      салықтық түсiмдер – 30 936 117 мың теңге;</w:t>
      </w:r>
    </w:p>
    <w:p>
      <w:pPr>
        <w:spacing w:after="0"/>
        <w:ind w:left="0"/>
        <w:jc w:val="both"/>
      </w:pPr>
      <w:r>
        <w:rPr>
          <w:rFonts w:ascii="Times New Roman"/>
          <w:b w:val="false"/>
          <w:i w:val="false"/>
          <w:color w:val="000000"/>
          <w:sz w:val="28"/>
        </w:rPr>
        <w:t>
      салықтық емес түсiмдер – 6 636 143 мың теңге;</w:t>
      </w:r>
    </w:p>
    <w:p>
      <w:pPr>
        <w:spacing w:after="0"/>
        <w:ind w:left="0"/>
        <w:jc w:val="both"/>
      </w:pPr>
      <w:r>
        <w:rPr>
          <w:rFonts w:ascii="Times New Roman"/>
          <w:b w:val="false"/>
          <w:i w:val="false"/>
          <w:color w:val="000000"/>
          <w:sz w:val="28"/>
        </w:rPr>
        <w:t>
      негізгі капиталды сатудан түсетін түсімдер – 23 606 мың теңге;</w:t>
      </w:r>
    </w:p>
    <w:p>
      <w:pPr>
        <w:spacing w:after="0"/>
        <w:ind w:left="0"/>
        <w:jc w:val="both"/>
      </w:pPr>
      <w:r>
        <w:rPr>
          <w:rFonts w:ascii="Times New Roman"/>
          <w:b w:val="false"/>
          <w:i w:val="false"/>
          <w:color w:val="000000"/>
          <w:sz w:val="28"/>
        </w:rPr>
        <w:t>
      трансферттер түсiмi – 838 802 826 мың теңге;</w:t>
      </w:r>
    </w:p>
    <w:p>
      <w:pPr>
        <w:spacing w:after="0"/>
        <w:ind w:left="0"/>
        <w:jc w:val="both"/>
      </w:pPr>
      <w:r>
        <w:rPr>
          <w:rFonts w:ascii="Times New Roman"/>
          <w:b w:val="false"/>
          <w:i w:val="false"/>
          <w:color w:val="000000"/>
          <w:sz w:val="28"/>
        </w:rPr>
        <w:t>
      2) шығындар – 899 689 646 мың теңге;</w:t>
      </w:r>
    </w:p>
    <w:p>
      <w:pPr>
        <w:spacing w:after="0"/>
        <w:ind w:left="0"/>
        <w:jc w:val="both"/>
      </w:pPr>
      <w:r>
        <w:rPr>
          <w:rFonts w:ascii="Times New Roman"/>
          <w:b w:val="false"/>
          <w:i w:val="false"/>
          <w:color w:val="000000"/>
          <w:sz w:val="28"/>
        </w:rPr>
        <w:t>
      3) таза бюджеттiк кредиттеу – 12 820 467 мың теңге, оның ішінде:</w:t>
      </w:r>
    </w:p>
    <w:p>
      <w:pPr>
        <w:spacing w:after="0"/>
        <w:ind w:left="0"/>
        <w:jc w:val="both"/>
      </w:pPr>
      <w:r>
        <w:rPr>
          <w:rFonts w:ascii="Times New Roman"/>
          <w:b w:val="false"/>
          <w:i w:val="false"/>
          <w:color w:val="000000"/>
          <w:sz w:val="28"/>
        </w:rPr>
        <w:t>
      бюджеттік кредиттер – 38 074 296 мың теңге;</w:t>
      </w:r>
    </w:p>
    <w:p>
      <w:pPr>
        <w:spacing w:after="0"/>
        <w:ind w:left="0"/>
        <w:jc w:val="both"/>
      </w:pPr>
      <w:r>
        <w:rPr>
          <w:rFonts w:ascii="Times New Roman"/>
          <w:b w:val="false"/>
          <w:i w:val="false"/>
          <w:color w:val="000000"/>
          <w:sz w:val="28"/>
        </w:rPr>
        <w:t>
      бюджеттік кредиттерді өтеу – 25 253 829 мың теңге;</w:t>
      </w:r>
    </w:p>
    <w:p>
      <w:pPr>
        <w:spacing w:after="0"/>
        <w:ind w:left="0"/>
        <w:jc w:val="both"/>
      </w:pPr>
      <w:r>
        <w:rPr>
          <w:rFonts w:ascii="Times New Roman"/>
          <w:b w:val="false"/>
          <w:i w:val="false"/>
          <w:color w:val="000000"/>
          <w:sz w:val="28"/>
        </w:rPr>
        <w:t>
      4) қаржы активтерімен операциялар бойынша сальдо – 233 036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5) бюджет тапшылығы – - 36 344 457 мың теңге;</w:t>
      </w:r>
    </w:p>
    <w:p>
      <w:pPr>
        <w:spacing w:after="0"/>
        <w:ind w:left="0"/>
        <w:jc w:val="both"/>
      </w:pPr>
      <w:r>
        <w:rPr>
          <w:rFonts w:ascii="Times New Roman"/>
          <w:b w:val="false"/>
          <w:i w:val="false"/>
          <w:color w:val="000000"/>
          <w:sz w:val="28"/>
        </w:rPr>
        <w:t>
      6) бюджет тапшылығын қаржыландыру – 36 344 457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2021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Созақ ауданынан және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Созақ ауданының бюджетіне – 1,3 пайыз;</w:t>
      </w:r>
    </w:p>
    <w:p>
      <w:pPr>
        <w:spacing w:after="0"/>
        <w:ind w:left="0"/>
        <w:jc w:val="both"/>
      </w:pPr>
      <w:r>
        <w:rPr>
          <w:rFonts w:ascii="Times New Roman"/>
          <w:b w:val="false"/>
          <w:i w:val="false"/>
          <w:color w:val="000000"/>
          <w:sz w:val="28"/>
        </w:rPr>
        <w:t>
      Түркістан қаласының – 97,8 пайыз;</w:t>
      </w:r>
    </w:p>
    <w:p>
      <w:pPr>
        <w:spacing w:after="0"/>
        <w:ind w:left="0"/>
        <w:jc w:val="both"/>
      </w:pPr>
      <w:r>
        <w:rPr>
          <w:rFonts w:ascii="Times New Roman"/>
          <w:b w:val="false"/>
          <w:i w:val="false"/>
          <w:color w:val="000000"/>
          <w:sz w:val="28"/>
        </w:rPr>
        <w:t>
      облыстық бюджетке Созақ ауданынан және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Созақ ауданынан – 98,7 пайыз;</w:t>
      </w:r>
    </w:p>
    <w:p>
      <w:pPr>
        <w:spacing w:after="0"/>
        <w:ind w:left="0"/>
        <w:jc w:val="both"/>
      </w:pPr>
      <w:r>
        <w:rPr>
          <w:rFonts w:ascii="Times New Roman"/>
          <w:b w:val="false"/>
          <w:i w:val="false"/>
          <w:color w:val="000000"/>
          <w:sz w:val="28"/>
        </w:rPr>
        <w:t>
      Түркістан қаласынан – 2,2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Түркістан қаласының бюджетіне – 100 пайыз;</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Бәйдібек, Мақтаарал, Созақ аудандарынан және Арыс,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Бәйдібек ауданының бюджетіне – 73 пайыз;</w:t>
      </w:r>
    </w:p>
    <w:p>
      <w:pPr>
        <w:spacing w:after="0"/>
        <w:ind w:left="0"/>
        <w:jc w:val="both"/>
      </w:pPr>
      <w:r>
        <w:rPr>
          <w:rFonts w:ascii="Times New Roman"/>
          <w:b w:val="false"/>
          <w:i w:val="false"/>
          <w:color w:val="000000"/>
          <w:sz w:val="28"/>
        </w:rPr>
        <w:t>
      Мақтаарал ауданының – 54,4 пайыз;</w:t>
      </w:r>
    </w:p>
    <w:p>
      <w:pPr>
        <w:spacing w:after="0"/>
        <w:ind w:left="0"/>
        <w:jc w:val="both"/>
      </w:pPr>
      <w:r>
        <w:rPr>
          <w:rFonts w:ascii="Times New Roman"/>
          <w:b w:val="false"/>
          <w:i w:val="false"/>
          <w:color w:val="000000"/>
          <w:sz w:val="28"/>
        </w:rPr>
        <w:t>
      Созақ ауданының – 0 пайыз;</w:t>
      </w:r>
    </w:p>
    <w:p>
      <w:pPr>
        <w:spacing w:after="0"/>
        <w:ind w:left="0"/>
        <w:jc w:val="both"/>
      </w:pPr>
      <w:r>
        <w:rPr>
          <w:rFonts w:ascii="Times New Roman"/>
          <w:b w:val="false"/>
          <w:i w:val="false"/>
          <w:color w:val="000000"/>
          <w:sz w:val="28"/>
        </w:rPr>
        <w:t>
      Арыс қаласының – 97,2 пайыз;</w:t>
      </w:r>
    </w:p>
    <w:p>
      <w:pPr>
        <w:spacing w:after="0"/>
        <w:ind w:left="0"/>
        <w:jc w:val="both"/>
      </w:pPr>
      <w:r>
        <w:rPr>
          <w:rFonts w:ascii="Times New Roman"/>
          <w:b w:val="false"/>
          <w:i w:val="false"/>
          <w:color w:val="000000"/>
          <w:sz w:val="28"/>
        </w:rPr>
        <w:t>
      Кентау қаласының – 67,1 пайыз;</w:t>
      </w:r>
    </w:p>
    <w:p>
      <w:pPr>
        <w:spacing w:after="0"/>
        <w:ind w:left="0"/>
        <w:jc w:val="both"/>
      </w:pPr>
      <w:r>
        <w:rPr>
          <w:rFonts w:ascii="Times New Roman"/>
          <w:b w:val="false"/>
          <w:i w:val="false"/>
          <w:color w:val="000000"/>
          <w:sz w:val="28"/>
        </w:rPr>
        <w:t xml:space="preserve">
      Түркістан қаласының – 99,8 пайыз; </w:t>
      </w:r>
    </w:p>
    <w:p>
      <w:pPr>
        <w:spacing w:after="0"/>
        <w:ind w:left="0"/>
        <w:jc w:val="both"/>
      </w:pPr>
      <w:r>
        <w:rPr>
          <w:rFonts w:ascii="Times New Roman"/>
          <w:b w:val="false"/>
          <w:i w:val="false"/>
          <w:color w:val="000000"/>
          <w:sz w:val="28"/>
        </w:rPr>
        <w:t>
      облыстық бюджетке Бәйдібек, Мақтаарал, Созақ аудандарынан және Арыс,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27 пайыз;</w:t>
      </w:r>
    </w:p>
    <w:p>
      <w:pPr>
        <w:spacing w:after="0"/>
        <w:ind w:left="0"/>
        <w:jc w:val="both"/>
      </w:pPr>
      <w:r>
        <w:rPr>
          <w:rFonts w:ascii="Times New Roman"/>
          <w:b w:val="false"/>
          <w:i w:val="false"/>
          <w:color w:val="000000"/>
          <w:sz w:val="28"/>
        </w:rPr>
        <w:t>
      Мақтаарал ауданынан – 45,6 пайыз;</w:t>
      </w:r>
    </w:p>
    <w:p>
      <w:pPr>
        <w:spacing w:after="0"/>
        <w:ind w:left="0"/>
        <w:jc w:val="both"/>
      </w:pPr>
      <w:r>
        <w:rPr>
          <w:rFonts w:ascii="Times New Roman"/>
          <w:b w:val="false"/>
          <w:i w:val="false"/>
          <w:color w:val="000000"/>
          <w:sz w:val="28"/>
        </w:rPr>
        <w:t>
      Созақ ауданынан – 100 пайыз;</w:t>
      </w:r>
    </w:p>
    <w:p>
      <w:pPr>
        <w:spacing w:after="0"/>
        <w:ind w:left="0"/>
        <w:jc w:val="both"/>
      </w:pPr>
      <w:r>
        <w:rPr>
          <w:rFonts w:ascii="Times New Roman"/>
          <w:b w:val="false"/>
          <w:i w:val="false"/>
          <w:color w:val="000000"/>
          <w:sz w:val="28"/>
        </w:rPr>
        <w:t>
      Арыс қаласынан – 2,8 пайыз;</w:t>
      </w:r>
    </w:p>
    <w:p>
      <w:pPr>
        <w:spacing w:after="0"/>
        <w:ind w:left="0"/>
        <w:jc w:val="both"/>
      </w:pPr>
      <w:r>
        <w:rPr>
          <w:rFonts w:ascii="Times New Roman"/>
          <w:b w:val="false"/>
          <w:i w:val="false"/>
          <w:color w:val="000000"/>
          <w:sz w:val="28"/>
        </w:rPr>
        <w:t>
      Кентау қаласынан – 32,9 пайыз;</w:t>
      </w:r>
    </w:p>
    <w:p>
      <w:pPr>
        <w:spacing w:after="0"/>
        <w:ind w:left="0"/>
        <w:jc w:val="both"/>
      </w:pPr>
      <w:r>
        <w:rPr>
          <w:rFonts w:ascii="Times New Roman"/>
          <w:b w:val="false"/>
          <w:i w:val="false"/>
          <w:color w:val="000000"/>
          <w:sz w:val="28"/>
        </w:rPr>
        <w:t>
      Түркістан қаласынан – 0,2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"450 000" деген сандар "780 000" деген сандармен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21 сәуірдегі № 5/43-VII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838 802 826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613 345 728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899 689 646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36 344 457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