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dabc" w14:textId="ba3d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4 маусымдағы № 533 бұйрығы. Қазақстан Республикасының Әділет министрлігінде 2021 жылғы 4 маусымда № 22929 болып тіркелді. Күші жойылды - Қазақстан Республикасы Қаржы министрінің 2021 жылғы 11 қарашадағы № 1166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11.11.2021 </w:t>
      </w:r>
      <w:r>
        <w:rPr>
          <w:rFonts w:ascii="Times New Roman"/>
          <w:b w:val="false"/>
          <w:i w:val="false"/>
          <w:color w:val="ff0000"/>
          <w:sz w:val="28"/>
        </w:rPr>
        <w:t>№ 1166</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тізілімінде № 19538 болып тіркелген) мынадай өзгерістер енгізілсін:</w:t>
      </w:r>
    </w:p>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Заңының 1-бабы </w:t>
      </w:r>
      <w:r>
        <w:rPr>
          <w:rFonts w:ascii="Times New Roman"/>
          <w:b w:val="false"/>
          <w:i w:val="false"/>
          <w:color w:val="000000"/>
          <w:sz w:val="28"/>
        </w:rPr>
        <w:t>3-1) тармақшасына</w:t>
      </w:r>
      <w:r>
        <w:rPr>
          <w:rFonts w:ascii="Times New Roman"/>
          <w:b w:val="false"/>
          <w:i w:val="false"/>
          <w:color w:val="000000"/>
          <w:sz w:val="28"/>
        </w:rPr>
        <w:t xml:space="preserve"> және 15-1-бабының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 (бұдан әрі – Қағидалары)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(бұдан әрі – Заң), "</w:t>
      </w:r>
      <w:r>
        <w:rPr>
          <w:rFonts w:ascii="Times New Roman"/>
          <w:b w:val="false"/>
          <w:i w:val="false"/>
          <w:color w:val="000000"/>
          <w:sz w:val="28"/>
        </w:rPr>
        <w:t>Ақпараттандыру туралы</w:t>
      </w:r>
      <w:r>
        <w:rPr>
          <w:rFonts w:ascii="Times New Roman"/>
          <w:b w:val="false"/>
          <w:i w:val="false"/>
          <w:color w:val="000000"/>
          <w:sz w:val="28"/>
        </w:rPr>
        <w:t>" Заңдарына сәйкес әзірленді және сатып алуды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"176. Құрылыс (құрылыс-монтаж жұмыстары және жобалау) саласындағы әлеуетті өнім берушінің жұмыс тәжірибесін есептеу кезінде жиынтығында мыналар есепке алынады:</w:t>
      </w:r>
    </w:p>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тендердің мәні бірінші (жоғары) жауапкершілік деңгейіндегі ғимараттар мен құрылыстар болып табылса,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тендердің мәні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тендердің мәні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күрделі объектілерге жатпайтын, техникалық күрделі объектілерге, ғимараттар мен құрылыстарға жататын ғимараттар мен құрылыстар).</w:t>
      </w:r>
    </w:p>
    <w:p>
      <w:pPr>
        <w:spacing w:after="0"/>
        <w:ind w:left="0"/>
        <w:jc w:val="both"/>
      </w:pPr>
      <w:r>
        <w:rPr>
          <w:rFonts w:ascii="Times New Roman"/>
          <w:b w:val="false"/>
          <w:i w:val="false"/>
          <w:color w:val="000000"/>
          <w:sz w:val="28"/>
        </w:rPr>
        <w:t>
      Егер тендердің мәні техникалық күрделі объектілер (кешендер) болып табылған жағдайда,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тендердің мәні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4) бұрын орындалған жұмыстардың ұқсастығы немесе ұқсас болуы тұрғын үй-азаматтық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бір кіші бөлімінде болған жағдайда ескеріледі.";</w:t>
      </w:r>
    </w:p>
    <w:bookmarkStart w:name="z7" w:id="4"/>
    <w:p>
      <w:pPr>
        <w:spacing w:after="0"/>
        <w:ind w:left="0"/>
        <w:jc w:val="both"/>
      </w:pPr>
      <w:r>
        <w:rPr>
          <w:rFonts w:ascii="Times New Roman"/>
          <w:b w:val="false"/>
          <w:i w:val="false"/>
          <w:color w:val="000000"/>
          <w:sz w:val="28"/>
        </w:rPr>
        <w:t>
      201-тармақ мынадай редакцияда жазылсын:</w:t>
      </w:r>
    </w:p>
    <w:bookmarkEnd w:id="4"/>
    <w:p>
      <w:pPr>
        <w:spacing w:after="0"/>
        <w:ind w:left="0"/>
        <w:jc w:val="both"/>
      </w:pPr>
      <w:r>
        <w:rPr>
          <w:rFonts w:ascii="Times New Roman"/>
          <w:b w:val="false"/>
          <w:i w:val="false"/>
          <w:color w:val="000000"/>
          <w:sz w:val="28"/>
        </w:rPr>
        <w:t>
      "201. Сатып алу туралы шартты тікелей жасасу жолымен бір көзден алу тәсілімен сатып алу мынадай жағдайларда жүзеге асырылады:</w:t>
      </w:r>
    </w:p>
    <w:p>
      <w:pPr>
        <w:spacing w:after="0"/>
        <w:ind w:left="0"/>
        <w:jc w:val="both"/>
      </w:pPr>
      <w:r>
        <w:rPr>
          <w:rFonts w:ascii="Times New Roman"/>
          <w:b w:val="false"/>
          <w:i w:val="false"/>
          <w:color w:val="000000"/>
          <w:sz w:val="28"/>
        </w:rPr>
        <w:t>
      1) табиғи монополиялар салаларына жататын көрсетілетін қызметтерді сатып алу, сондай-ақ электр энергиясын кепілдік беретін жеткізушімен энергиямен жабдықтау немесе электр энергиясын сатып алу-сату, сондай-ақ қосылған желі арқылы сумен жабдықтау, сарқынды суларды (кәріз), табиғи газды, су мен жылу энергиясын бұру қызметтерін сатып алу;</w:t>
      </w:r>
    </w:p>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құқықтары бар тұлғадан зияткерлік меншік объектілері болып табылатын тауарларды, көрсетілетін қызметтерді, сондай-ақ осы жобалауды немесе жобалау-сметалық құжаттаманы әзірлеген тұлғадан жобалау алдындағы немесе жобалау-сметалық құжаттаманы түзету жөніндегі жұмыстарды сатып алу;</w:t>
      </w:r>
    </w:p>
    <w:p>
      <w:pPr>
        <w:spacing w:after="0"/>
        <w:ind w:left="0"/>
        <w:jc w:val="both"/>
      </w:pPr>
      <w:r>
        <w:rPr>
          <w:rFonts w:ascii="Times New Roman"/>
          <w:b w:val="false"/>
          <w:i w:val="false"/>
          <w:color w:val="000000"/>
          <w:sz w:val="28"/>
        </w:rPr>
        <w:t>
      3) оқшауланған бөлімшенің қызметін қамтамасыз ету үшін тапсырыс берушінің оқшауланған бөлімшелерінің шет мемлекеттің аумағында (Қазақстан Республикасының аумағынан тыс) тауарларды, жұмыстарды, көрсетілетін қызметтерді сатып алу;</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p>
    <w:p>
      <w:pPr>
        <w:spacing w:after="0"/>
        <w:ind w:left="0"/>
        <w:jc w:val="both"/>
      </w:pPr>
      <w:r>
        <w:rPr>
          <w:rFonts w:ascii="Times New Roman"/>
          <w:b w:val="false"/>
          <w:i w:val="false"/>
          <w:color w:val="000000"/>
          <w:sz w:val="28"/>
        </w:rPr>
        <w:t>
      5) төреліктерде, шетелдік төреліктерде, шетелдік мемлекеттік және сот органдарында талқылаулар перспективаларын бағалау, мемлекеттің не тапсырыс берушілердің мүдделерін қорғау және білдіру жөніндегі, сондай-ақ төрелік (сот) дауларды, төрелік алымдар мен аралық сотта дауды шешуге байланысты шығыстарды реттеуге дейінгі процесте консультациялық және заң қызметтерін сатып алуы;</w:t>
      </w:r>
    </w:p>
    <w:p>
      <w:pPr>
        <w:spacing w:after="0"/>
        <w:ind w:left="0"/>
        <w:jc w:val="both"/>
      </w:pPr>
      <w:r>
        <w:rPr>
          <w:rFonts w:ascii="Times New Roman"/>
          <w:b w:val="false"/>
          <w:i w:val="false"/>
          <w:color w:val="000000"/>
          <w:sz w:val="28"/>
        </w:rPr>
        <w:t>
      6) Қазақстан Республикасының заңдарында айқындалған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7) Қазақстан Республикасының заңнамасында айқындалған тұлғадан мүлікті сенімгерлік басқару жөніндегі көрсетілетін қызметтерді сатып алу;</w:t>
      </w:r>
    </w:p>
    <w:p>
      <w:pPr>
        <w:spacing w:after="0"/>
        <w:ind w:left="0"/>
        <w:jc w:val="both"/>
      </w:pPr>
      <w:r>
        <w:rPr>
          <w:rFonts w:ascii="Times New Roman"/>
          <w:b w:val="false"/>
          <w:i w:val="false"/>
          <w:color w:val="000000"/>
          <w:sz w:val="28"/>
        </w:rPr>
        <w:t>
      8)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9) ғарыш түсірілімдерін сатып алу;</w:t>
      </w:r>
    </w:p>
    <w:p>
      <w:pPr>
        <w:spacing w:after="0"/>
        <w:ind w:left="0"/>
        <w:jc w:val="both"/>
      </w:pPr>
      <w:r>
        <w:rPr>
          <w:rFonts w:ascii="Times New Roman"/>
          <w:b w:val="false"/>
          <w:i w:val="false"/>
          <w:color w:val="000000"/>
          <w:sz w:val="28"/>
        </w:rPr>
        <w:t>
      10) мамандандырылған авиажөндеу кәсіпорындарында авиациялық техниканы жөндеу жөніндегі жұмыстар мен көрсетілетін қызметтерді сатып алу;</w:t>
      </w:r>
    </w:p>
    <w:p>
      <w:pPr>
        <w:spacing w:after="0"/>
        <w:ind w:left="0"/>
        <w:jc w:val="both"/>
      </w:pPr>
      <w:r>
        <w:rPr>
          <w:rFonts w:ascii="Times New Roman"/>
          <w:b w:val="false"/>
          <w:i w:val="false"/>
          <w:color w:val="000000"/>
          <w:sz w:val="28"/>
        </w:rPr>
        <w:t>
      11) егер мұндай біртекті тауарлардың, жұмыстар мен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бір мың еселенген мөлшерінен аспаса, біртекті тауарларды, жұмыстар мен көрсетілетін қызметтерді сатып алу;</w:t>
      </w:r>
    </w:p>
    <w:p>
      <w:pPr>
        <w:spacing w:after="0"/>
        <w:ind w:left="0"/>
        <w:jc w:val="both"/>
      </w:pPr>
      <w:r>
        <w:rPr>
          <w:rFonts w:ascii="Times New Roman"/>
          <w:b w:val="false"/>
          <w:i w:val="false"/>
          <w:color w:val="000000"/>
          <w:sz w:val="28"/>
        </w:rPr>
        <w:t>
      12) көрмелердің, семинарлардың, конференциялардың, кеңестердің, форумдардың, симпозиумдардың, тренингтердің, тағылымдамалардың, мастер-кластардың материалдарын сатып алу, сондай-ақ көрсетілген іс-шараларға қатысқаны үшін ақы төлеу және көрсетілген іс-шараларға қатысуды ұйымдастыру үшін тауарларды, жұмыстарды, көрсетілетін қызметтерді сатып алу;</w:t>
      </w:r>
    </w:p>
    <w:p>
      <w:pPr>
        <w:spacing w:after="0"/>
        <w:ind w:left="0"/>
        <w:jc w:val="both"/>
      </w:pPr>
      <w:r>
        <w:rPr>
          <w:rFonts w:ascii="Times New Roman"/>
          <w:b w:val="false"/>
          <w:i w:val="false"/>
          <w:color w:val="000000"/>
          <w:sz w:val="28"/>
        </w:rPr>
        <w:t>
      13) Тапсырыс берушінің шарт бойынша міндеттемелерді орындау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мемлекеттік сатып алу туралы заңнама шеңберінде өнім беруші ретінде жасалған сатып алу туралы;</w:t>
      </w:r>
    </w:p>
    <w:p>
      <w:pPr>
        <w:spacing w:after="0"/>
        <w:ind w:left="0"/>
        <w:jc w:val="both"/>
      </w:pPr>
      <w:r>
        <w:rPr>
          <w:rFonts w:ascii="Times New Roman"/>
          <w:b w:val="false"/>
          <w:i w:val="false"/>
          <w:color w:val="000000"/>
          <w:sz w:val="28"/>
        </w:rPr>
        <w:t>
      тендер қорытындысы бойынша жер қойнауын пайдалану туралы заңнама шеңберінде өнім беруші ретінде ол жасасқан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ол жасасқан сатып алу туралы (экспорттық келісімшарттар);</w:t>
      </w:r>
    </w:p>
    <w:p>
      <w:pPr>
        <w:spacing w:after="0"/>
        <w:ind w:left="0"/>
        <w:jc w:val="both"/>
      </w:pPr>
      <w:r>
        <w:rPr>
          <w:rFonts w:ascii="Times New Roman"/>
          <w:b w:val="false"/>
          <w:i w:val="false"/>
          <w:color w:val="000000"/>
          <w:sz w:val="28"/>
        </w:rPr>
        <w:t>
      14) егер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күнделікті және (немесе) апта сайынғы қажетті (жарияланған сәттен бастап және тендер қорытындылары бойынша шарт жасалғанға дейінгі кезеңге) сатып алуды жүзеге асыру қажеттілігі болса, тауарларды, жұмыстарды, көрсетілетін қызметтерді сатып алу;</w:t>
      </w:r>
    </w:p>
    <w:p>
      <w:pPr>
        <w:spacing w:after="0"/>
        <w:ind w:left="0"/>
        <w:jc w:val="both"/>
      </w:pPr>
      <w:r>
        <w:rPr>
          <w:rFonts w:ascii="Times New Roman"/>
          <w:b w:val="false"/>
          <w:i w:val="false"/>
          <w:color w:val="000000"/>
          <w:sz w:val="28"/>
        </w:rPr>
        <w:t>
      15) төтенше жағдайлардың салдарларын оқшаулау және (немесе) жою үшін, электр энергетикасы объектілеріндегі, тыныс-тіршілікті қамтамасыз ететін коммуникациялық жүйелердегі, темір жол, әуе, автомобиль, теңіз көлігі объектілеріндегі,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коммуникациялардың, тетіктердің, агрегаттардың, қосалқы бөлшектер мен материалдардың, сондай-ақ тауарларды, жұмыстарды, көрсетілетін қызметтерді, қалпына келтіруді талап ететін технологиялық процесте іске қосылған жабдықтардың, тетіктердің сынуы, істен шығуы туындаған кезде жұмыстар мен көрсетілетін қызметтерді сатып алу;</w:t>
      </w:r>
    </w:p>
    <w:p>
      <w:pPr>
        <w:spacing w:after="0"/>
        <w:ind w:left="0"/>
        <w:jc w:val="both"/>
      </w:pPr>
      <w:r>
        <w:rPr>
          <w:rFonts w:ascii="Times New Roman"/>
          <w:b w:val="false"/>
          <w:i w:val="false"/>
          <w:color w:val="000000"/>
          <w:sz w:val="28"/>
        </w:rPr>
        <w:t>
      16) төтенше жағдайды енгізуге негіз болған себептер мен салдарды жою үшін тауарларды, жұмыстарды, қызмет көрсетулерді сатып алу.</w:t>
      </w:r>
    </w:p>
    <w:p>
      <w:pPr>
        <w:spacing w:after="0"/>
        <w:ind w:left="0"/>
        <w:jc w:val="both"/>
      </w:pPr>
      <w:r>
        <w:rPr>
          <w:rFonts w:ascii="Times New Roman"/>
          <w:b w:val="false"/>
          <w:i w:val="false"/>
          <w:color w:val="000000"/>
          <w:sz w:val="28"/>
        </w:rPr>
        <w:t>
      Сонымен бірге, мұндай тауарларды, жұмыстарды, қызмет көрсетулерді сатып алу Тапсырыс берушінің басқару органының (директорлар кеңесінің) шешімі негізінде жүзеге асырылады;</w:t>
      </w:r>
    </w:p>
    <w:p>
      <w:pPr>
        <w:spacing w:after="0"/>
        <w:ind w:left="0"/>
        <w:jc w:val="both"/>
      </w:pPr>
      <w:r>
        <w:rPr>
          <w:rFonts w:ascii="Times New Roman"/>
          <w:b w:val="false"/>
          <w:i w:val="false"/>
          <w:color w:val="000000"/>
          <w:sz w:val="28"/>
        </w:rPr>
        <w:t>
      17)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тауарларды кейіннен өңдеу мақсатында сатып алу;</w:t>
      </w:r>
    </w:p>
    <w:p>
      <w:pPr>
        <w:spacing w:after="0"/>
        <w:ind w:left="0"/>
        <w:jc w:val="both"/>
      </w:pPr>
      <w:r>
        <w:rPr>
          <w:rFonts w:ascii="Times New Roman"/>
          <w:b w:val="false"/>
          <w:i w:val="false"/>
          <w:color w:val="000000"/>
          <w:sz w:val="28"/>
        </w:rPr>
        <w:t>
      18) қағаз және (немесе) электрондық жеткізгіштерде мерзімді баспасөз басылымдарын, бұқаралық ақпарат құралдарында ақпаратты дайындау және орналастыру жөніндегі көрсетілетін қызметтерді, сондай-ақ веб-сайттарда орналастырылған ақпаратты, оның ішінде халықаралық ақпараттық ұйымдардың, әр түрлі магниттік жеткізгіштерде шығарылған дыбыстандырылған кітаптарды, рельефтік-нүктелік қаріппен басылған кітаптарды, көзі көрмейтін мүгедектерге қызмет көрсету үшін тифлоқұралдарды беру жөнінде көрсетілетін қызметтерді сатып алу;</w:t>
      </w:r>
    </w:p>
    <w:p>
      <w:pPr>
        <w:spacing w:after="0"/>
        <w:ind w:left="0"/>
        <w:jc w:val="both"/>
      </w:pPr>
      <w:r>
        <w:rPr>
          <w:rFonts w:ascii="Times New Roman"/>
          <w:b w:val="false"/>
          <w:i w:val="false"/>
          <w:color w:val="000000"/>
          <w:sz w:val="28"/>
        </w:rPr>
        <w:t>
      19) мемлекеттік қорғаныс тапсырысын жүзеге асыратын ұйымдардың Қазақстан Республикасының Қорғаныс өнеркәсібі және мемлекеттік қорғаныстық тапсырыс туралы заңнамасында айқындалған мемлекеттік қорғаныстық тапсырыстың құрамына кіретін тауарларды жеткізуге, жұмыстарды орындауға, әскери және қосарланған мақсаттағы (қолданыстағы) қызметтерді көрсетуге жасалған шарттар шеңберінде, сондай-ақ мемлекеттік қорғаныс тапсырысының құрамына кіретін өнімдерді өндіру, жұмыстарды орындау, әскери және қосарланған (мақсаттағы) қызметтерді көрсету, қолдану үшін сатып алуы;</w:t>
      </w:r>
    </w:p>
    <w:p>
      <w:pPr>
        <w:spacing w:after="0"/>
        <w:ind w:left="0"/>
        <w:jc w:val="both"/>
      </w:pPr>
      <w:r>
        <w:rPr>
          <w:rFonts w:ascii="Times New Roman"/>
          <w:b w:val="false"/>
          <w:i w:val="false"/>
          <w:color w:val="000000"/>
          <w:sz w:val="28"/>
        </w:rPr>
        <w:t>
      20) ауыр жұмыстарда, еңбек жағдайлары зиянды (ерекше зиянды) және (немесе) қауіпті жұмыстарда, сондай-ақ аса қауіпті жұмыстармен, машиналармен және тетіктермен байланысты жұмыстарда істейтін қызметкерлерді міндетті медициналық тексеріп-қарау жөніндегі көрсетілетін қызметтерді сатып алу;</w:t>
      </w:r>
    </w:p>
    <w:p>
      <w:pPr>
        <w:spacing w:after="0"/>
        <w:ind w:left="0"/>
        <w:jc w:val="both"/>
      </w:pPr>
      <w:r>
        <w:rPr>
          <w:rFonts w:ascii="Times New Roman"/>
          <w:b w:val="false"/>
          <w:i w:val="false"/>
          <w:color w:val="000000"/>
          <w:sz w:val="28"/>
        </w:rPr>
        <w:t>
      21) теңіз агентінің, теңіз брокерінің көрсетілетін қызметтерін сатып алу;</w:t>
      </w:r>
    </w:p>
    <w:p>
      <w:pPr>
        <w:spacing w:after="0"/>
        <w:ind w:left="0"/>
        <w:jc w:val="both"/>
      </w:pPr>
      <w:r>
        <w:rPr>
          <w:rFonts w:ascii="Times New Roman"/>
          <w:b w:val="false"/>
          <w:i w:val="false"/>
          <w:color w:val="000000"/>
          <w:sz w:val="28"/>
        </w:rPr>
        <w:t>
      22) өлшем құралдарын және навигациялық жабдықты тексеру және калибрлеу жөніндегі көрсетілетін қызметтерді сатып алу;</w:t>
      </w:r>
    </w:p>
    <w:p>
      <w:pPr>
        <w:spacing w:after="0"/>
        <w:ind w:left="0"/>
        <w:jc w:val="both"/>
      </w:pPr>
      <w:r>
        <w:rPr>
          <w:rFonts w:ascii="Times New Roman"/>
          <w:b w:val="false"/>
          <w:i w:val="false"/>
          <w:color w:val="000000"/>
          <w:sz w:val="28"/>
        </w:rPr>
        <w:t>
      23) үй-жайларды, ғимараттарды, құрылыстарды, жалдау қызметтерін, сондай-ақ оларды пайдалануға байланысты қызметтерді сатып алу;</w:t>
      </w:r>
    </w:p>
    <w:p>
      <w:pPr>
        <w:spacing w:after="0"/>
        <w:ind w:left="0"/>
        <w:jc w:val="both"/>
      </w:pPr>
      <w:r>
        <w:rPr>
          <w:rFonts w:ascii="Times New Roman"/>
          <w:b w:val="false"/>
          <w:i w:val="false"/>
          <w:color w:val="000000"/>
          <w:sz w:val="28"/>
        </w:rPr>
        <w:t>
      24) объектілерде орналасқан жерінің құпиялылығын сақтауды көздейтін жұмыстарды сатып алу;</w:t>
      </w:r>
    </w:p>
    <w:p>
      <w:pPr>
        <w:spacing w:after="0"/>
        <w:ind w:left="0"/>
        <w:jc w:val="both"/>
      </w:pPr>
      <w:r>
        <w:rPr>
          <w:rFonts w:ascii="Times New Roman"/>
          <w:b w:val="false"/>
          <w:i w:val="false"/>
          <w:color w:val="000000"/>
          <w:sz w:val="28"/>
        </w:rPr>
        <w:t>
      25) полигондық сынақтарға байланысты тауарлар мен көрсетілетін қызметтерді сатып алу;</w:t>
      </w:r>
    </w:p>
    <w:p>
      <w:pPr>
        <w:spacing w:after="0"/>
        <w:ind w:left="0"/>
        <w:jc w:val="both"/>
      </w:pPr>
      <w:r>
        <w:rPr>
          <w:rFonts w:ascii="Times New Roman"/>
          <w:b w:val="false"/>
          <w:i w:val="false"/>
          <w:color w:val="000000"/>
          <w:sz w:val="28"/>
        </w:rPr>
        <w:t>
      26) әскери-техникалық ынтымақтастық туралы және Қазақстан Республикасы мен басқа да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(жинақтаушы және қосалқы материалдарды) сатып алу;</w:t>
      </w:r>
    </w:p>
    <w:p>
      <w:pPr>
        <w:spacing w:after="0"/>
        <w:ind w:left="0"/>
        <w:jc w:val="both"/>
      </w:pPr>
      <w:r>
        <w:rPr>
          <w:rFonts w:ascii="Times New Roman"/>
          <w:b w:val="false"/>
          <w:i w:val="false"/>
          <w:color w:val="000000"/>
          <w:sz w:val="28"/>
        </w:rPr>
        <w:t>
      27) инвестициялық стратегиялық жобаларды, сондай-ақ стратегиялық жобаларды іске асыру мақсатында тауарларды, жұмыстарды, көрсетілетін қызметтерді сатып алу;</w:t>
      </w:r>
    </w:p>
    <w:p>
      <w:pPr>
        <w:spacing w:after="0"/>
        <w:ind w:left="0"/>
        <w:jc w:val="both"/>
      </w:pPr>
      <w:r>
        <w:rPr>
          <w:rFonts w:ascii="Times New Roman"/>
          <w:b w:val="false"/>
          <w:i w:val="false"/>
          <w:color w:val="000000"/>
          <w:sz w:val="28"/>
        </w:rPr>
        <w:t>
      28)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29) әлеуетті өнім беруші жаңа өндірістерді құру жөніндегі жобаны іске асыру шеңберінде, оның ішінде оффтэйк-шарт жасасу арқылы жүргізетін тауарды алқалы атқарушы орган және (немесе) байқаушы кеңес (алқалы атқарушы орган және (немесе) байқаушы кеңес болмаған жағдайда, Тапсырыс берушінің басқару органы және (немесе) жоғары органы (қатысушылардың жалпы жиналысы) бекіткен баға маркетингтік қорытындысы негізінде сатып алу;</w:t>
      </w:r>
    </w:p>
    <w:p>
      <w:pPr>
        <w:spacing w:after="0"/>
        <w:ind w:left="0"/>
        <w:jc w:val="both"/>
      </w:pPr>
      <w:r>
        <w:rPr>
          <w:rFonts w:ascii="Times New Roman"/>
          <w:b w:val="false"/>
          <w:i w:val="false"/>
          <w:color w:val="000000"/>
          <w:sz w:val="28"/>
        </w:rPr>
        <w:t>
      30) кірме жолдарды пайдалану қызметтерін сатып алу;</w:t>
      </w:r>
    </w:p>
    <w:p>
      <w:pPr>
        <w:spacing w:after="0"/>
        <w:ind w:left="0"/>
        <w:jc w:val="both"/>
      </w:pPr>
      <w:r>
        <w:rPr>
          <w:rFonts w:ascii="Times New Roman"/>
          <w:b w:val="false"/>
          <w:i w:val="false"/>
          <w:color w:val="000000"/>
          <w:sz w:val="28"/>
        </w:rPr>
        <w:t>
      31) спутниктік ресурсты, әуе кемесін жалдау бойынша көрсетілетін қызметтерді сатып алу;</w:t>
      </w:r>
    </w:p>
    <w:p>
      <w:pPr>
        <w:spacing w:after="0"/>
        <w:ind w:left="0"/>
        <w:jc w:val="both"/>
      </w:pPr>
      <w:r>
        <w:rPr>
          <w:rFonts w:ascii="Times New Roman"/>
          <w:b w:val="false"/>
          <w:i w:val="false"/>
          <w:color w:val="000000"/>
          <w:sz w:val="28"/>
        </w:rPr>
        <w:t>
      32) рейтингтік агенттіктердің көрсетілетін қызметтерін, сақтандыру қызметтерін қоса алғанда, қаржылық көрсетілетін қызметтерді сатып алу;</w:t>
      </w:r>
    </w:p>
    <w:p>
      <w:pPr>
        <w:spacing w:after="0"/>
        <w:ind w:left="0"/>
        <w:jc w:val="both"/>
      </w:pPr>
      <w:r>
        <w:rPr>
          <w:rFonts w:ascii="Times New Roman"/>
          <w:b w:val="false"/>
          <w:i w:val="false"/>
          <w:color w:val="000000"/>
          <w:sz w:val="28"/>
        </w:rPr>
        <w:t>
      33) акцияларының елу және одан да көп пайызы ұлттық басқарушы холдингке, ұлттық холдингке, ұлттық компанияларға тікелей немесе жанама түрде тиесілі заңды тұлғалардың акцияларын қор нарығына орналастыру жөніндегі консультациялық қызметтерді сатып алу;</w:t>
      </w:r>
    </w:p>
    <w:p>
      <w:pPr>
        <w:spacing w:after="0"/>
        <w:ind w:left="0"/>
        <w:jc w:val="both"/>
      </w:pPr>
      <w:r>
        <w:rPr>
          <w:rFonts w:ascii="Times New Roman"/>
          <w:b w:val="false"/>
          <w:i w:val="false"/>
          <w:color w:val="000000"/>
          <w:sz w:val="28"/>
        </w:rPr>
        <w:t>
      34) ғарыш техникасы арнайы конструкторлық-технологиялық бюросының және ғарыш аппараттарының құрастыру-сынау кешенінің өндірістік қызметін қамтамасыз ету үшін шикізатты, құрал-саймандар мен шығыс материалдарын сатып алу;</w:t>
      </w:r>
    </w:p>
    <w:p>
      <w:pPr>
        <w:spacing w:after="0"/>
        <w:ind w:left="0"/>
        <w:jc w:val="both"/>
      </w:pPr>
      <w:r>
        <w:rPr>
          <w:rFonts w:ascii="Times New Roman"/>
          <w:b w:val="false"/>
          <w:i w:val="false"/>
          <w:color w:val="000000"/>
          <w:sz w:val="28"/>
        </w:rPr>
        <w:t>
      35) Қазақстан Республикасының заңында белгіленген құзыреті негізінде Тапсырыс берушінің уәкілетті органы айқындаған Тапсырыс берушінің аудитін жүргізу жөніндегі аудиторлық ұйымның қызметтерін сатып алу;</w:t>
      </w:r>
    </w:p>
    <w:p>
      <w:pPr>
        <w:spacing w:after="0"/>
        <w:ind w:left="0"/>
        <w:jc w:val="both"/>
      </w:pPr>
      <w:r>
        <w:rPr>
          <w:rFonts w:ascii="Times New Roman"/>
          <w:b w:val="false"/>
          <w:i w:val="false"/>
          <w:color w:val="000000"/>
          <w:sz w:val="28"/>
        </w:rPr>
        <w:t>
      36) басқару органын және (немесе) бақылау кеңесін қамтамасыз ету үшін қажет тауарларды, көрсетілетін қызметтерді сатып алу;</w:t>
      </w:r>
    </w:p>
    <w:p>
      <w:pPr>
        <w:spacing w:after="0"/>
        <w:ind w:left="0"/>
        <w:jc w:val="both"/>
      </w:pPr>
      <w:r>
        <w:rPr>
          <w:rFonts w:ascii="Times New Roman"/>
          <w:b w:val="false"/>
          <w:i w:val="false"/>
          <w:color w:val="000000"/>
          <w:sz w:val="28"/>
        </w:rPr>
        <w:t>
      37) бейне және (немесе) аудиоматериалдарды жіберу бойынша көрсетілетін қызметтерді сатып алу;</w:t>
      </w:r>
    </w:p>
    <w:p>
      <w:pPr>
        <w:spacing w:after="0"/>
        <w:ind w:left="0"/>
        <w:jc w:val="both"/>
      </w:pPr>
      <w:r>
        <w:rPr>
          <w:rFonts w:ascii="Times New Roman"/>
          <w:b w:val="false"/>
          <w:i w:val="false"/>
          <w:color w:val="000000"/>
          <w:sz w:val="28"/>
        </w:rPr>
        <w:t>
      38) теле бағдарламаларды, оның ішінде жерсеріктер және жер үсті құрылыстары арқылы тарату, трансляциялау жөнінде көрсетілетін қызметтерді сатып алу;</w:t>
      </w:r>
    </w:p>
    <w:p>
      <w:pPr>
        <w:spacing w:after="0"/>
        <w:ind w:left="0"/>
        <w:jc w:val="both"/>
      </w:pPr>
      <w:r>
        <w:rPr>
          <w:rFonts w:ascii="Times New Roman"/>
          <w:b w:val="false"/>
          <w:i w:val="false"/>
          <w:color w:val="000000"/>
          <w:sz w:val="28"/>
        </w:rPr>
        <w:t>
      39) "Назарбаев Университетінің", "Назарбаев Зияткерлік мектептерінің" оқу және (немесе) ғылыми зертханаларының қызметін қамтамасыз ету үшін зертханалық шығыс материалдарын сатып алу;</w:t>
      </w:r>
    </w:p>
    <w:p>
      <w:pPr>
        <w:spacing w:after="0"/>
        <w:ind w:left="0"/>
        <w:jc w:val="both"/>
      </w:pPr>
      <w:r>
        <w:rPr>
          <w:rFonts w:ascii="Times New Roman"/>
          <w:b w:val="false"/>
          <w:i w:val="false"/>
          <w:color w:val="000000"/>
          <w:sz w:val="28"/>
        </w:rPr>
        <w:t>
      40) тапсырыс берушіге "Назарбаев Зияткерлік мектептерінің, сондай-ақ "Назарбаев Университетінің" құрылысына бөлінген жер учаскелеріндегі құрылыстарды сатып алу және бұзу бойынша жұмыстар мен көрсетілетін қызметтерді құрылтайшысы жергілікті атқарушы орган болып табылатын заңды тұлғадан сатып алу;</w:t>
      </w:r>
    </w:p>
    <w:p>
      <w:pPr>
        <w:spacing w:after="0"/>
        <w:ind w:left="0"/>
        <w:jc w:val="both"/>
      </w:pPr>
      <w:r>
        <w:rPr>
          <w:rFonts w:ascii="Times New Roman"/>
          <w:b w:val="false"/>
          <w:i w:val="false"/>
          <w:color w:val="000000"/>
          <w:sz w:val="28"/>
        </w:rPr>
        <w:t>
      41) ұлттық компанияның жарғылық мақсаттарына сәйкес білім беру, ғылым қызметтерін ұйымдастыру мен жүзеге асыру үшін білім беру және оқу бағдарламаларын (соның ішінде талапкерлерді таңдау және қабылдау, сондай-ақ профессорлық-оқытушылар құрамы мен білім беру және ғылыми қызмет мәселелері бойынша басшы персоналды іріктеу бойынша), даму тұжырымдамаларын әзірлеу, енгізу және (немесе) іске асыру жөнінде қызметтерді және (немесе) жұмыстарды сатып алу;</w:t>
      </w:r>
    </w:p>
    <w:p>
      <w:pPr>
        <w:spacing w:after="0"/>
        <w:ind w:left="0"/>
        <w:jc w:val="both"/>
      </w:pPr>
      <w:r>
        <w:rPr>
          <w:rFonts w:ascii="Times New Roman"/>
          <w:b w:val="false"/>
          <w:i w:val="false"/>
          <w:color w:val="000000"/>
          <w:sz w:val="28"/>
        </w:rPr>
        <w:t>
      42) мемлекеттік тапсырысты орындау шеңберінде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43) қызметкерлерді даярлау, қайта даярлау және біліктілігін арттыру жөнінде көрсетілетін қызметтерді, сондай-ақ білім беру бағдарламаларын, техникалық көмекті, тестік аккредиттеуді және аккредитттеуді қамтитын холдинг клиникаларын халықаралық аккредиттеуге дайындау жөнінде көрсетілетін қызметтерді сатып алу;</w:t>
      </w:r>
    </w:p>
    <w:p>
      <w:pPr>
        <w:spacing w:after="0"/>
        <w:ind w:left="0"/>
        <w:jc w:val="both"/>
      </w:pPr>
      <w:r>
        <w:rPr>
          <w:rFonts w:ascii="Times New Roman"/>
          <w:b w:val="false"/>
          <w:i w:val="false"/>
          <w:color w:val="000000"/>
          <w:sz w:val="28"/>
        </w:rPr>
        <w:t>
      44) тапсырыс берушіден, сондай-ақ құрылтайшылары тапсырыс берушілер болатын мекемелерден тауарларды, жұмыстарды, көрсетілетін қызметтерді сатып алу не олардың қызметінің негізгі мәні бойынша дауыс беруші акцияларының (қатысу үлестерінің) елу немесе одан да көп пайызы тікелей немесе жанама түрде тапсырыс берушілерге тиесілі заңды тұлғалардан тапсырыс берушілердің тауарларды, жұмыстарды, көрсетілетін қызметтерді сатып алуы;</w:t>
      </w:r>
    </w:p>
    <w:p>
      <w:pPr>
        <w:spacing w:after="0"/>
        <w:ind w:left="0"/>
        <w:jc w:val="both"/>
      </w:pPr>
      <w:r>
        <w:rPr>
          <w:rFonts w:ascii="Times New Roman"/>
          <w:b w:val="false"/>
          <w:i w:val="false"/>
          <w:color w:val="000000"/>
          <w:sz w:val="28"/>
        </w:rPr>
        <w:t>
      45) емделушінің өміріне қауіп төнген жағдайда дәрілік заттарды сатып алу;</w:t>
      </w:r>
    </w:p>
    <w:p>
      <w:pPr>
        <w:spacing w:after="0"/>
        <w:ind w:left="0"/>
        <w:jc w:val="both"/>
      </w:pPr>
      <w:r>
        <w:rPr>
          <w:rFonts w:ascii="Times New Roman"/>
          <w:b w:val="false"/>
          <w:i w:val="false"/>
          <w:color w:val="000000"/>
          <w:sz w:val="28"/>
        </w:rPr>
        <w:t>
      46) Қазақстан Республикасының Ұлттық Банкі Басқармасының "2015 жылғы 24 сәуірдегі "Ипотекалық тұрғын үй қарыздарын (ипотекалық қарыздарды) қайта қаржыландыру бағдарламасын бекіту туралы" қаулысымен бекітілген бағдарламаны іске асыру шеңберінде кейіннен жалға беру мақсатында жылжымайтын мүлікті (тұрғын үйді) сатып алу;</w:t>
      </w:r>
    </w:p>
    <w:p>
      <w:pPr>
        <w:spacing w:after="0"/>
        <w:ind w:left="0"/>
        <w:jc w:val="both"/>
      </w:pPr>
      <w:r>
        <w:rPr>
          <w:rFonts w:ascii="Times New Roman"/>
          <w:b w:val="false"/>
          <w:i w:val="false"/>
          <w:color w:val="000000"/>
          <w:sz w:val="28"/>
        </w:rPr>
        <w:t>
      47) Қазақстан Республикасы Президентінің шешімі (тапсырмасы) бойынша Қазақстан Республикасының Үкіметі айқындаған тұлғалардан халықаралық мамандандырылған көрмелер объектілерін реконструкциялау жөніндегі жұмыстарды сатып алу.".</w:t>
      </w:r>
    </w:p>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9" w:id="6"/>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