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ea0d" w14:textId="096e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қолма-қол ақша айналысы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24 мамырдағы № 51 қаулысы. Қазақстан Республикасының Әділет министрлігінде 2021 жылғы 28 мамырда № 22867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 тармақшасына және үшінші бөлігінің 4-1) тармақшасына сәйкес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қолма-қол ақша айналысы мәселелері бойынша өзгерістер енгізілетін кейбір қаулыларының тізбесі бекітілсін.</w:t>
      </w:r>
    </w:p>
    <w:bookmarkEnd w:id="1"/>
    <w:bookmarkStart w:name="z3" w:id="2"/>
    <w:p>
      <w:pPr>
        <w:spacing w:after="0"/>
        <w:ind w:left="0"/>
        <w:jc w:val="both"/>
      </w:pPr>
      <w:r>
        <w:rPr>
          <w:rFonts w:ascii="Times New Roman"/>
          <w:b w:val="false"/>
          <w:i w:val="false"/>
          <w:color w:val="000000"/>
          <w:sz w:val="28"/>
        </w:rPr>
        <w:t>
      2. Қолма-қол ақша айналысы департаменті (Ж.Т. Қажымұратов)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Д.В. Вагаповқа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24 мамырдағы</w:t>
            </w:r>
            <w:r>
              <w:br/>
            </w:r>
            <w:r>
              <w:rPr>
                <w:rFonts w:ascii="Times New Roman"/>
                <w:b w:val="false"/>
                <w:i w:val="false"/>
                <w:color w:val="000000"/>
                <w:sz w:val="20"/>
              </w:rPr>
              <w:t>№ 51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Ұлттық Банкі Басқармасының қолма-қол ақша айналысы мәселелері бойынша өзгерістер енгізілетін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7926 болып тіркелген) мынадай өзгеріс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5" w:id="12"/>
    <w:p>
      <w:pPr>
        <w:spacing w:after="0"/>
        <w:ind w:left="0"/>
        <w:jc w:val="both"/>
      </w:pPr>
      <w:r>
        <w:rPr>
          <w:rFonts w:ascii="Times New Roman"/>
          <w:b w:val="false"/>
          <w:i w:val="false"/>
          <w:color w:val="000000"/>
          <w:sz w:val="28"/>
        </w:rPr>
        <w:t xml:space="preserve">
      "Ұлттық Банктің филиалы тозған және бүлінген банкноттар мен 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қағидаларына сәйкес сараптамадан өткізеді және айырбастайды.".</w:t>
      </w:r>
    </w:p>
    <w:bookmarkEnd w:id="12"/>
    <w:bookmarkStart w:name="z16" w:id="13"/>
    <w:p>
      <w:pPr>
        <w:spacing w:after="0"/>
        <w:ind w:left="0"/>
        <w:jc w:val="both"/>
      </w:pPr>
      <w:r>
        <w:rPr>
          <w:rFonts w:ascii="Times New Roman"/>
          <w:b w:val="false"/>
          <w:i w:val="false"/>
          <w:color w:val="000000"/>
          <w:sz w:val="28"/>
        </w:rPr>
        <w:t xml:space="preserve">
      2.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12946 болып тіркелген) мынадай өзгерістер енгізілсін: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валютасының айналыстағы ақша белгiлерiнiң дизайны (нысаны) өзгерген кезде оларды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"7. Ескi және жаңа үлгiдегi ақша белгiлерiнiң айналыста қатар жүру кезеңi жаңа үлгідегі ақша белгісі айналысқа енгізілген күннен бастап 12 (он екі) айды құрайды.";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"9. Жаңа және ескi үлгiдегi ақша белгiлерiнiң айналыста қатар жүру кезеңi аяқталған соң ескi үлгiдегi ақша белгiлерi Қазақстан Республикасының бүкіл аумағында айналыстан алынады. Ескі үлгідегі ақша белгілері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тәртіппен ауыстыруға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"10. Банктер, Ұлттық почта операторы жаңа және ескi үлгiдегi ақша белгiлерiнiң айналыста қатар жүру кезеңi аяқталған күннен бастап 3 (үш) жыл ішінде:</w:t>
      </w:r>
    </w:p>
    <w:bookmarkEnd w:id="17"/>
    <w:p>
      <w:pPr>
        <w:spacing w:after="0"/>
        <w:ind w:left="0"/>
        <w:jc w:val="both"/>
      </w:pPr>
      <w:r>
        <w:rPr>
          <w:rFonts w:ascii="Times New Roman"/>
          <w:b w:val="false"/>
          <w:i w:val="false"/>
          <w:color w:val="000000"/>
          <w:sz w:val="28"/>
        </w:rPr>
        <w:t>
      1) заңды және жеке тұлғалардан ескі үлгідегі ақша белгілерін қабылдайды және жаңа үлгідегі ақша белгілеріне ауыстырады;</w:t>
      </w:r>
    </w:p>
    <w:p>
      <w:pPr>
        <w:spacing w:after="0"/>
        <w:ind w:left="0"/>
        <w:jc w:val="both"/>
      </w:pPr>
      <w:r>
        <w:rPr>
          <w:rFonts w:ascii="Times New Roman"/>
          <w:b w:val="false"/>
          <w:i w:val="false"/>
          <w:color w:val="000000"/>
          <w:sz w:val="28"/>
        </w:rPr>
        <w:t>
      2) қолда бар ескi үлгiдегi ақша белгілерін Ұлттық Банктiң филиалдарына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"12. Ұлттық Банктің филиалдары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 өткеннен кейін 2006 жылғы үлгідегі банкноттарды қосқанда, жеке және заңды тұлғалардан ескі үлгідегі ақша белгілерін қабылдайды және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қағидаларына сәйкес олардың түпнұсқалығы расталғаннан кейін оларды жаңа үлгідегі ақша белгілеріне ауыстырады.</w:t>
      </w:r>
    </w:p>
    <w:bookmarkEnd w:id="18"/>
    <w:bookmarkStart w:name="z26" w:id="19"/>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мерзімдерді ұзарту туралы, сондай-ақ ескі және жаңа үлгідегі ақша белгілерінің айналыста қатар жүруінің жаңа кезеңін, заңды және жеке тұлғалардан ескі үлгідегі ақша белгілерін қабылдау және жаңа үлгідегі ақша белгілеріне ауыстыру мерзімін белгілеу туралы шешімді Ұлттық Банк Басқармасы қабылдайды.".</w:t>
      </w:r>
    </w:p>
    <w:bookmarkEnd w:id="19"/>
    <w:bookmarkStart w:name="z27" w:id="20"/>
    <w:p>
      <w:pPr>
        <w:spacing w:after="0"/>
        <w:ind w:left="0"/>
        <w:jc w:val="both"/>
      </w:pPr>
      <w:r>
        <w:rPr>
          <w:rFonts w:ascii="Times New Roman"/>
          <w:b w:val="false"/>
          <w:i w:val="false"/>
          <w:color w:val="000000"/>
          <w:sz w:val="28"/>
        </w:rPr>
        <w:t xml:space="preserve">
      3. "Қазақстан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2 шілдедегі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19002 болып тіркелген) мынадай өзгеріс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тармақшасының бірінші абзацы мынадай редакцияда жазылсын:</w:t>
      </w:r>
    </w:p>
    <w:bookmarkStart w:name="z29" w:id="21"/>
    <w:p>
      <w:pPr>
        <w:spacing w:after="0"/>
        <w:ind w:left="0"/>
        <w:jc w:val="both"/>
      </w:pPr>
      <w:r>
        <w:rPr>
          <w:rFonts w:ascii="Times New Roman"/>
          <w:b w:val="false"/>
          <w:i w:val="false"/>
          <w:color w:val="000000"/>
          <w:sz w:val="28"/>
        </w:rPr>
        <w:t xml:space="preserve">
      "2) Ұлттық Банктің филиалдары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қағидаларына сәйкес:".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