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a48c" w14:textId="ab0a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мемлекеттік білім беру тапсырысын қалыптастыру және бөлу қағидаларын бекіту туралы" Қазақстан Республикасы Білім және ғылым министрінің міндетін атқарушының 2018 жылғы 12 қазандағы № 568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14 сәуірдегі № 164 бұйрығы. Қазақстан Республикасының Әділет министрлігінде 2021 жылғы 15 сәуірде № 22545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білімі бар кадрларды даярлауға мемлекеттік білім беру тапсырысын қалыптастыру және бөлу қағидаларын бекіту туралы" Қазақстан Республикасы Білім және ғылым министрінің міндетін атқарушының 2018 жылғы 12 қазандағы № 568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17550 болып тіркелген, Қазақстан Республикасы нормативтік құқықтық актілерінің электрондық түрдегі эталондық бақылау банкінде 2018 жылғы 26 қазанда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Start w:name="z4" w:id="2"/>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"1. Қоса беріліп отырған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білімі бар кадрларды даярлауға мемлекеттік білім беру тапсырысын қалыптастыру және бөлу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Start w:name="z9" w:id="5"/>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w:t>
      </w:r>
    </w:p>
    <w:bookmarkEnd w:id="5"/>
    <w:bookmarkStart w:name="z10" w:id="6"/>
    <w:p>
      <w:pPr>
        <w:spacing w:after="0"/>
        <w:ind w:left="0"/>
        <w:jc w:val="both"/>
      </w:pPr>
      <w:r>
        <w:rPr>
          <w:rFonts w:ascii="Times New Roman"/>
          <w:b w:val="false"/>
          <w:i w:val="false"/>
          <w:color w:val="000000"/>
          <w:sz w:val="28"/>
        </w:rPr>
        <w:t>
      мынадай мазмұндағы 3-тараумен толықтырылсын:</w:t>
      </w:r>
    </w:p>
    <w:bookmarkEnd w:id="6"/>
    <w:bookmarkStart w:name="z11" w:id="7"/>
    <w:p>
      <w:pPr>
        <w:spacing w:after="0"/>
        <w:ind w:left="0"/>
        <w:jc w:val="both"/>
      </w:pPr>
      <w:r>
        <w:rPr>
          <w:rFonts w:ascii="Times New Roman"/>
          <w:b w:val="false"/>
          <w:i w:val="false"/>
          <w:color w:val="000000"/>
          <w:sz w:val="28"/>
        </w:rPr>
        <w:t>
      "3-тарау. Техникалық және кәсіптік, орта білімнен кейінгі білімі бар кадрларды даярлауға мемлекеттік білім беру тапсырысын қалыптастыру және бөлу тәртібі.";</w:t>
      </w:r>
    </w:p>
    <w:bookmarkEnd w:id="7"/>
    <w:p>
      <w:pPr>
        <w:spacing w:after="0"/>
        <w:ind w:left="0"/>
        <w:jc w:val="both"/>
      </w:pPr>
      <w:r>
        <w:rPr>
          <w:rFonts w:ascii="Times New Roman"/>
          <w:b w:val="false"/>
          <w:i w:val="false"/>
          <w:color w:val="000000"/>
          <w:sz w:val="28"/>
        </w:rPr>
        <w:t>
      9. Техникалық және кәсіптік, орта білімнен кейінгі білімі бар кадрларды даярлауға арналған мемлекеттік білім беру тапсырысын қалыптастыру және бөлу үшін облыстың, республикалық маңызы бар қаланың және астананың білім беруді басқару органдары техникалық және кәсіптік, орта білімнен кейінгі білімі бар кадрларды даярлауға арналған мемлекеттік білім беру тапсырысын қалыптастыру және бөлу жөніндегі комиссияны (бұдан әрі – Комиссия) құрады.</w:t>
      </w:r>
    </w:p>
    <w:p>
      <w:pPr>
        <w:spacing w:after="0"/>
        <w:ind w:left="0"/>
        <w:jc w:val="both"/>
      </w:pPr>
      <w:r>
        <w:rPr>
          <w:rFonts w:ascii="Times New Roman"/>
          <w:b w:val="false"/>
          <w:i w:val="false"/>
          <w:color w:val="000000"/>
          <w:sz w:val="28"/>
        </w:rPr>
        <w:t>
      Комиссия мүшелері тақ саннан, кемінде жеті адамнан тұрады.</w:t>
      </w:r>
    </w:p>
    <w:p>
      <w:pPr>
        <w:spacing w:after="0"/>
        <w:ind w:left="0"/>
        <w:jc w:val="both"/>
      </w:pPr>
      <w:r>
        <w:rPr>
          <w:rFonts w:ascii="Times New Roman"/>
          <w:b w:val="false"/>
          <w:i w:val="false"/>
          <w:color w:val="000000"/>
          <w:sz w:val="28"/>
        </w:rPr>
        <w:t>
      Комиссияның құрамы өкілді және жергілікті атқарушы органдардың, Білім саласында сапаны қамтамасыз ету департаментінің, өңірлік кәсіпкерлер палатасының, кәсіпкерлік субъектілерінің, қоғамдық ұйымдардың өкілдерінен тұрады.</w:t>
      </w:r>
    </w:p>
    <w:p>
      <w:pPr>
        <w:spacing w:after="0"/>
        <w:ind w:left="0"/>
        <w:jc w:val="both"/>
      </w:pPr>
      <w:r>
        <w:rPr>
          <w:rFonts w:ascii="Times New Roman"/>
          <w:b w:val="false"/>
          <w:i w:val="false"/>
          <w:color w:val="000000"/>
          <w:sz w:val="28"/>
        </w:rPr>
        <w:t>
      Комиссияның құрамы облыс, республикалық маңызы бар қала және астана әкімінің өкімімен бекітіледі.</w:t>
      </w:r>
    </w:p>
    <w:p>
      <w:pPr>
        <w:spacing w:after="0"/>
        <w:ind w:left="0"/>
        <w:jc w:val="both"/>
      </w:pPr>
      <w:r>
        <w:rPr>
          <w:rFonts w:ascii="Times New Roman"/>
          <w:b w:val="false"/>
          <w:i w:val="false"/>
          <w:color w:val="000000"/>
          <w:sz w:val="28"/>
        </w:rPr>
        <w:t>
      Комиссияның қызметін Комиссия төрағасы басқарады, ол болмаған жағдайда оның міндетін төрағаның орынбасары атқарады.</w:t>
      </w:r>
    </w:p>
    <w:p>
      <w:pPr>
        <w:spacing w:after="0"/>
        <w:ind w:left="0"/>
        <w:jc w:val="both"/>
      </w:pPr>
      <w:r>
        <w:rPr>
          <w:rFonts w:ascii="Times New Roman"/>
          <w:b w:val="false"/>
          <w:i w:val="false"/>
          <w:color w:val="000000"/>
          <w:sz w:val="28"/>
        </w:rPr>
        <w:t>
      Комиссия хатшысының функцияларын Комиссияның мүшесі болып табылмайтын облыстың, республикалық маңызы бар қаланың және астананың білім беруді басқару органының маманы орындайды.</w:t>
      </w:r>
    </w:p>
    <w:p>
      <w:pPr>
        <w:spacing w:after="0"/>
        <w:ind w:left="0"/>
        <w:jc w:val="both"/>
      </w:pPr>
      <w:r>
        <w:rPr>
          <w:rFonts w:ascii="Times New Roman"/>
          <w:b w:val="false"/>
          <w:i w:val="false"/>
          <w:color w:val="000000"/>
          <w:sz w:val="28"/>
        </w:rPr>
        <w:t xml:space="preserve">
      10. Халықты жұмыспен қамту мәселелері жөніндегі жергілікті атқарушы орган күнтізбелік жылдың 20 сәуіріне дейін Комиссияның қарауына Қазақстан Республикасы Еңбек және халықты әлеуметтік қорғау министрінің 2019 жылғы 29 наурыздағы № 154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18445 болып тіркелген) бекітілген Еңбек ресурстарын болжаудың ұлттық жүйесін қалыптастыру және оның нәтижелерін пайдалану қағидаларының негізінде жасалған ел экономикасының салалары үшін кадрларға деген қажеттіліктің, кәсіптер бөлінісінде еңбек нарығында сұранысқа ие кәсіптер мен құзыреттіліктерді ескере отырып, өңірлік еңбек нарығы қажеттілігінің бес жылға арналған орта мерзімді болжамын ұсынады.</w:t>
      </w:r>
    </w:p>
    <w:p>
      <w:pPr>
        <w:spacing w:after="0"/>
        <w:ind w:left="0"/>
        <w:jc w:val="both"/>
      </w:pPr>
      <w:r>
        <w:rPr>
          <w:rFonts w:ascii="Times New Roman"/>
          <w:b w:val="false"/>
          <w:i w:val="false"/>
          <w:color w:val="000000"/>
          <w:sz w:val="28"/>
        </w:rPr>
        <w:t>
      11. Жергілікті атқарушы органдардың құрылымдық бөлімшелері, өңірлік кәсіпкерлер палатасы облыстың, республикалық маңызы бар қаланың және астананың білім беруді басқару органының сұрауы бойынша күнтізбелік жылдың 20 сәуіріне дейін Комиссияның қарауына экономика салаларының еңбек нарығындағы қажеттіліктеріне сәйкес кадрлар даярлауға мемлекеттік білім беру тапсырысын қалыптастыру және бөлу үшін ұсыныстар жолдайды.</w:t>
      </w:r>
    </w:p>
    <w:p>
      <w:pPr>
        <w:spacing w:after="0"/>
        <w:ind w:left="0"/>
        <w:jc w:val="both"/>
      </w:pPr>
      <w:r>
        <w:rPr>
          <w:rFonts w:ascii="Times New Roman"/>
          <w:b w:val="false"/>
          <w:i w:val="false"/>
          <w:color w:val="000000"/>
          <w:sz w:val="28"/>
        </w:rPr>
        <w:t>
      12. Комиссия халықты жұмыспен қамту мәселелері жөніндегі жергілікті атқарушы орган ұсынған кадрларға деген қажеттілік болжамы, жергілікті атқарушы органдардың құрылымдық бөлімшелерінің, өңірлік кәсіпкерлер палатасының ұсыныстары негізінде күнтізбелік 14 күн ішінде сұранысқа ие кәсіптер бөлінісінде техникалық және кәсіптік, орта білімнен кейінгі білімі бар кадрларды даярлауға арналған мемлекеттік білім беру тапсырысының жобасын қалыптастырады.</w:t>
      </w:r>
    </w:p>
    <w:p>
      <w:pPr>
        <w:spacing w:after="0"/>
        <w:ind w:left="0"/>
        <w:jc w:val="both"/>
      </w:pPr>
      <w:r>
        <w:rPr>
          <w:rFonts w:ascii="Times New Roman"/>
          <w:b w:val="false"/>
          <w:i w:val="false"/>
          <w:color w:val="000000"/>
          <w:sz w:val="28"/>
        </w:rPr>
        <w:t>
      13. Комиссияның шешімі Комиссия отырысына қатысушылардың жалпы санының көпшілік дауысымен қабылданады.</w:t>
      </w:r>
    </w:p>
    <w:p>
      <w:pPr>
        <w:spacing w:after="0"/>
        <w:ind w:left="0"/>
        <w:jc w:val="both"/>
      </w:pPr>
      <w:r>
        <w:rPr>
          <w:rFonts w:ascii="Times New Roman"/>
          <w:b w:val="false"/>
          <w:i w:val="false"/>
          <w:color w:val="000000"/>
          <w:sz w:val="28"/>
        </w:rPr>
        <w:t>
      Комиссияның отырысы Комиссия басшысын қоса алғанда, Комиссия мүшелерінің жалпы құрамының кемінде үштен екісі қатысқан кезде заңды болып есептеледі.</w:t>
      </w:r>
    </w:p>
    <w:p>
      <w:pPr>
        <w:spacing w:after="0"/>
        <w:ind w:left="0"/>
        <w:jc w:val="both"/>
      </w:pPr>
      <w:r>
        <w:rPr>
          <w:rFonts w:ascii="Times New Roman"/>
          <w:b w:val="false"/>
          <w:i w:val="false"/>
          <w:color w:val="000000"/>
          <w:sz w:val="28"/>
        </w:rPr>
        <w:t>
      Комиссияның шешімі еркін нысандағы хаттамамен ресімделеді.</w:t>
      </w:r>
    </w:p>
    <w:p>
      <w:pPr>
        <w:spacing w:after="0"/>
        <w:ind w:left="0"/>
        <w:jc w:val="both"/>
      </w:pPr>
      <w:r>
        <w:rPr>
          <w:rFonts w:ascii="Times New Roman"/>
          <w:b w:val="false"/>
          <w:i w:val="false"/>
          <w:color w:val="000000"/>
          <w:sz w:val="28"/>
        </w:rPr>
        <w:t xml:space="preserve">
      14. Техникалық және кәсіптік, орта білімнен кейінгі білімі бар кадрларды даярлауға қалыптастырылған мемлекеттік білім беру тапсырысы сұранысқа ие мамандықтар бөлінісінде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17564 болып тіркелген) бекітілген Техникалық және кәсіптік, орта білімнен кейінгі білімнің мамандықтары мен біліктіліктерінің сыныптауышына сәйкес мамандықтар мен орындар саны бойынша бөлінеді.</w:t>
      </w:r>
    </w:p>
    <w:p>
      <w:pPr>
        <w:spacing w:after="0"/>
        <w:ind w:left="0"/>
        <w:jc w:val="both"/>
      </w:pPr>
      <w:r>
        <w:rPr>
          <w:rFonts w:ascii="Times New Roman"/>
          <w:b w:val="false"/>
          <w:i w:val="false"/>
          <w:color w:val="000000"/>
          <w:sz w:val="28"/>
        </w:rPr>
        <w:t>
      15. Қалыптастырылған және бөлінген мемлекеттік білім беру тапсырысы күнтізбелік жылдың 30 мамырынан кешіктірілмей жан басына шаққандағы қаржыландыру нормативіне сәйкес мамандықтар тізбесін, орындар санын және бір маманды даярлау құнын көрсете отырып, техникалық және кәсіптік, орта білімнен кейінгі білімі бар кадрларды даярлауға арналған мемлекеттік білім беру тапсырысын бекіту үшін облыстардың, республикалық маңызы бар қалалардың және астананың жергілікті атқарушы органдарына жіберіледі.</w:t>
      </w:r>
    </w:p>
    <w:p>
      <w:pPr>
        <w:spacing w:after="0"/>
        <w:ind w:left="0"/>
        <w:jc w:val="both"/>
      </w:pPr>
      <w:r>
        <w:rPr>
          <w:rFonts w:ascii="Times New Roman"/>
          <w:b w:val="false"/>
          <w:i w:val="false"/>
          <w:color w:val="000000"/>
          <w:sz w:val="28"/>
        </w:rPr>
        <w:t>
      16. Облыстардың, республикалық маңызы бар қалалардың және астананың білім беруді басқару органдары орта білім беру ұйымдарының 9,11-сыныптарының білім алушыларын, оқумен қамтылмаған өткен жылдардың түлектерін мамандықтар бойынша техникалық және кәсіптік, орта білімнен кейінгі білімі бар кадрларды даярлауға мемлекеттік білім беру тапсырысының көзделген орындарының саны туралы ақпараттан хабардар етеді, оның ішінде ақпараттық жүйелер және/немесе білім беру порталдары арқылы хабардар етеді.".</w:t>
      </w:r>
    </w:p>
    <w:bookmarkStart w:name="z12" w:id="8"/>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Білім және ғылым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