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9e6b" w14:textId="7779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2019 жылғы 23 желтоқсандағы № 43-2 "2020-2022 жылдарға арналған Көкпекті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31 наурыздағы № 45-6/1 шешімі. Шығыс Қазақстан облысының Әділет департаментінде 2020 жылғы 2 сәуірде № 6840 болып тіркелді. Күші жойылды - Шығыс Қазақстан облысы Көкпекті аудандық мәслихатының 2020 жылғы 25 желтоқсандағы № 55-2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аудандық мәслихатының 25.12.2020 </w:t>
      </w:r>
      <w:r>
        <w:rPr>
          <w:rFonts w:ascii="Times New Roman"/>
          <w:b w:val="false"/>
          <w:i w:val="false"/>
          <w:color w:val="ff0000"/>
          <w:sz w:val="28"/>
        </w:rPr>
        <w:t>№ 55-2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Шығыс Қазақстан облыстық мәслихатының 2020 жылғы 13 наурыздағы № 36/410-VI "2020-2022 жылдарға арналған облыстық бюджет туралы" Шығыс Қазақстан облыстық мәслихатының 2019 жылғы 13 желтоқсандағы № 35/389-VI шешіміне өзгерістер енгізу туралы" (нормативтік құқықтық актілердің мемлекеттік тіркеу Тізілімінде № 6778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Көкпекті аудандық мәслихатының 2019 жылғы 23 желтоқсандағы № 43-2 "2020-2022 жылдарға арналған Көкпекті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6472 тіркелген, 2020 жылғы 13 қаңтарда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2020 жылға мынадай көлемде бекітілсін:</w:t>
      </w:r>
    </w:p>
    <w:bookmarkEnd w:id="3"/>
    <w:bookmarkStart w:name="z11" w:id="4"/>
    <w:p>
      <w:pPr>
        <w:spacing w:after="0"/>
        <w:ind w:left="0"/>
        <w:jc w:val="both"/>
      </w:pPr>
      <w:r>
        <w:rPr>
          <w:rFonts w:ascii="Times New Roman"/>
          <w:b w:val="false"/>
          <w:i w:val="false"/>
          <w:color w:val="000000"/>
          <w:sz w:val="28"/>
        </w:rPr>
        <w:t xml:space="preserve">
      1) кірістер – 10 917 167,6 мың теңге: </w:t>
      </w:r>
    </w:p>
    <w:bookmarkEnd w:id="4"/>
    <w:bookmarkStart w:name="z12" w:id="5"/>
    <w:p>
      <w:pPr>
        <w:spacing w:after="0"/>
        <w:ind w:left="0"/>
        <w:jc w:val="both"/>
      </w:pPr>
      <w:r>
        <w:rPr>
          <w:rFonts w:ascii="Times New Roman"/>
          <w:b w:val="false"/>
          <w:i w:val="false"/>
          <w:color w:val="000000"/>
          <w:sz w:val="28"/>
        </w:rPr>
        <w:t xml:space="preserve">
      салықтық түсімдер – 925 735,0 мың теңге; </w:t>
      </w:r>
    </w:p>
    <w:bookmarkEnd w:id="5"/>
    <w:bookmarkStart w:name="z13" w:id="6"/>
    <w:p>
      <w:pPr>
        <w:spacing w:after="0"/>
        <w:ind w:left="0"/>
        <w:jc w:val="both"/>
      </w:pPr>
      <w:r>
        <w:rPr>
          <w:rFonts w:ascii="Times New Roman"/>
          <w:b w:val="false"/>
          <w:i w:val="false"/>
          <w:color w:val="000000"/>
          <w:sz w:val="28"/>
        </w:rPr>
        <w:t>
      салықтық емес түсімдер – 17 701,0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20 005,0 мың теңге;</w:t>
      </w:r>
    </w:p>
    <w:bookmarkEnd w:id="7"/>
    <w:bookmarkStart w:name="z15" w:id="8"/>
    <w:p>
      <w:pPr>
        <w:spacing w:after="0"/>
        <w:ind w:left="0"/>
        <w:jc w:val="both"/>
      </w:pPr>
      <w:r>
        <w:rPr>
          <w:rFonts w:ascii="Times New Roman"/>
          <w:b w:val="false"/>
          <w:i w:val="false"/>
          <w:color w:val="000000"/>
          <w:sz w:val="28"/>
        </w:rPr>
        <w:t>
      трансферттер түсімі – 9 953 726,6 мың теңге;</w:t>
      </w:r>
    </w:p>
    <w:bookmarkEnd w:id="8"/>
    <w:bookmarkStart w:name="z16" w:id="9"/>
    <w:p>
      <w:pPr>
        <w:spacing w:after="0"/>
        <w:ind w:left="0"/>
        <w:jc w:val="both"/>
      </w:pPr>
      <w:r>
        <w:rPr>
          <w:rFonts w:ascii="Times New Roman"/>
          <w:b w:val="false"/>
          <w:i w:val="false"/>
          <w:color w:val="000000"/>
          <w:sz w:val="28"/>
        </w:rPr>
        <w:t>
      2) шығындар – 10 997 379,2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78 814,0 мың теңге:</w:t>
      </w:r>
    </w:p>
    <w:bookmarkEnd w:id="10"/>
    <w:bookmarkStart w:name="z18" w:id="11"/>
    <w:p>
      <w:pPr>
        <w:spacing w:after="0"/>
        <w:ind w:left="0"/>
        <w:jc w:val="both"/>
      </w:pPr>
      <w:r>
        <w:rPr>
          <w:rFonts w:ascii="Times New Roman"/>
          <w:b w:val="false"/>
          <w:i w:val="false"/>
          <w:color w:val="000000"/>
          <w:sz w:val="28"/>
        </w:rPr>
        <w:t>
      бюджеттік кредиттер – 107 366,0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28 552,0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33 000,0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33 000,0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xml:space="preserve">
      5) бюджет тапшылығы (профициті) – 34 397,6 мың теңге; </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-34 397,6 мың теңге:</w:t>
      </w:r>
    </w:p>
    <w:bookmarkEnd w:id="17"/>
    <w:bookmarkStart w:name="z25" w:id="18"/>
    <w:p>
      <w:pPr>
        <w:spacing w:after="0"/>
        <w:ind w:left="0"/>
        <w:jc w:val="both"/>
      </w:pPr>
      <w:r>
        <w:rPr>
          <w:rFonts w:ascii="Times New Roman"/>
          <w:b w:val="false"/>
          <w:i w:val="false"/>
          <w:color w:val="000000"/>
          <w:sz w:val="28"/>
        </w:rPr>
        <w:t>
      қарыздар түсімі – 107 366,0 мың теңге;</w:t>
      </w:r>
    </w:p>
    <w:bookmarkEnd w:id="18"/>
    <w:bookmarkStart w:name="z26" w:id="19"/>
    <w:p>
      <w:pPr>
        <w:spacing w:after="0"/>
        <w:ind w:left="0"/>
        <w:jc w:val="both"/>
      </w:pPr>
      <w:r>
        <w:rPr>
          <w:rFonts w:ascii="Times New Roman"/>
          <w:b w:val="false"/>
          <w:i w:val="false"/>
          <w:color w:val="000000"/>
          <w:sz w:val="28"/>
        </w:rPr>
        <w:t>
      қарыздарды өтеу – 28 552,0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113 211,6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"6. 2020 жылға арналған аудандық бюджетте мұқтаж азаматтардың жеке санаттарына арналған әлеуметтік көмекке облыстық бюджеттен 26 848,0 мың теңге көлемінде ағымдағы нысаналы трансферттер ескерілсін.";</w:t>
      </w:r>
    </w:p>
    <w:bookmarkEnd w:id="21"/>
    <w:bookmarkStart w:name="z30"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қосымшаларына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Бойков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31 наурызы </w:t>
            </w:r>
            <w:r>
              <w:br/>
            </w:r>
            <w:r>
              <w:rPr>
                <w:rFonts w:ascii="Times New Roman"/>
                <w:b w:val="false"/>
                <w:i w:val="false"/>
                <w:color w:val="000000"/>
                <w:sz w:val="20"/>
              </w:rPr>
              <w:t>№ 45-6/1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43-2 шешіміне 1 қосымша</w:t>
            </w:r>
          </w:p>
        </w:tc>
      </w:tr>
    </w:tbl>
    <w:bookmarkStart w:name="z36" w:id="24"/>
    <w:p>
      <w:pPr>
        <w:spacing w:after="0"/>
        <w:ind w:left="0"/>
        <w:jc w:val="left"/>
      </w:pPr>
      <w:r>
        <w:rPr>
          <w:rFonts w:ascii="Times New Roman"/>
          <w:b/>
          <w:i w:val="false"/>
          <w:color w:val="000000"/>
        </w:rPr>
        <w:t xml:space="preserve"> 2020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90"/>
        <w:gridCol w:w="590"/>
        <w:gridCol w:w="6830"/>
        <w:gridCol w:w="37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10 917 167,6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925 735,0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9 953 726,6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9 953 110,0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9 953 110,0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508"/>
        <w:gridCol w:w="508"/>
        <w:gridCol w:w="12407"/>
        <w:gridCol w:w="15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10 997 379,2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743 404,6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165 578,0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144 332,0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436 388,0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416 541,0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4 175 779,0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277 318,0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3 646 270,0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3 549 824,0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3 479 111,0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250 255,0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250 255,0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154 094,0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549 020,7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227 469,7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210 293,7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210 293,7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304 097,0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304 097,0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3 641 224,6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bl>
          <w:p/>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3 522 974,6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149 967,6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149 967,6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3 373 007,0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3 373 007,0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470 751,2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178 878,0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178 878,0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178 878,0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168 352,2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119 625,0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336 659,0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275 386,0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415 186,2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292 101,0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292 101,0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530 989,4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530 989,4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530 989,4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112 814,8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344 286,0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31 наурызы </w:t>
            </w:r>
            <w:r>
              <w:br/>
            </w:r>
            <w:r>
              <w:rPr>
                <w:rFonts w:ascii="Times New Roman"/>
                <w:b w:val="false"/>
                <w:i w:val="false"/>
                <w:color w:val="000000"/>
                <w:sz w:val="20"/>
              </w:rPr>
              <w:t>№ 45-6/1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43-2 шешіміне 4 қосымша</w:t>
            </w:r>
          </w:p>
        </w:tc>
      </w:tr>
    </w:tbl>
    <w:bookmarkStart w:name="z39" w:id="25"/>
    <w:p>
      <w:pPr>
        <w:spacing w:after="0"/>
        <w:ind w:left="0"/>
        <w:jc w:val="left"/>
      </w:pPr>
      <w:r>
        <w:rPr>
          <w:rFonts w:ascii="Times New Roman"/>
          <w:b/>
          <w:i w:val="false"/>
          <w:color w:val="000000"/>
        </w:rPr>
        <w:t xml:space="preserve"> 2020 жылға арналған облыстық бюджеттен берілетін ағымдағы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6088"/>
        <w:gridCol w:w="5155"/>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29 223,0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оралмандар үшін тұрғын үй жалдау (жалға алу) бойынша шығындарды өтеуге субсидиялар</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саласына, соның ішінде: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269 075,0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орта білім беру ұйымы" әкім грантына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дамытуға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26 671,0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күрделі жөндеуге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128 426,0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нысендарын ағымдағы жөндеуге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68 988,0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кепілді әлеуметтік пакет ауқымында аз қамтылған отбасылардан шыққан балаларға аяқ киім сатып алуға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күтіп ұстауға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нысандарын ағымдағы жөндеуге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59 625,0</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жайластыруға, соның ішінде: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деңгейдегі бюджеттегі ауылдық округтерді аббантандыруға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блоктік-модульдік станцияларын орнатуға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744 490,0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31 наурызы </w:t>
            </w:r>
            <w:r>
              <w:br/>
            </w:r>
            <w:r>
              <w:rPr>
                <w:rFonts w:ascii="Times New Roman"/>
                <w:b w:val="false"/>
                <w:i w:val="false"/>
                <w:color w:val="000000"/>
                <w:sz w:val="20"/>
              </w:rPr>
              <w:t>№ 45-6/1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43-2 шешіміне 5 қосымша</w:t>
            </w:r>
          </w:p>
        </w:tc>
      </w:tr>
    </w:tbl>
    <w:bookmarkStart w:name="z42" w:id="26"/>
    <w:p>
      <w:pPr>
        <w:spacing w:after="0"/>
        <w:ind w:left="0"/>
        <w:jc w:val="left"/>
      </w:pPr>
      <w:r>
        <w:rPr>
          <w:rFonts w:ascii="Times New Roman"/>
          <w:b/>
          <w:i w:val="false"/>
          <w:color w:val="000000"/>
        </w:rPr>
        <w:t xml:space="preserve"> 2020 жылға арналған облыстық бюджеттен берілетін нысаналы даму трансферттері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645"/>
        <w:gridCol w:w="4693"/>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 соның ішінде жобалар бойынша: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371 630,0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 құбырлары желісін қайта құру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суалу ғимаратын қайта құру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Көкжайык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50 551,0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ауылында су құбырлары желісінің құрылысы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суалу ғимаратын қайта құру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 аз қамтылған және көп балалы отбасыларға арналған 10 екі пәтерлі тұрғын үйлер құрылысы" ЖСҚ әзірлеуге</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31 наурызы </w:t>
            </w:r>
            <w:r>
              <w:br/>
            </w:r>
            <w:r>
              <w:rPr>
                <w:rFonts w:ascii="Times New Roman"/>
                <w:b w:val="false"/>
                <w:i w:val="false"/>
                <w:color w:val="000000"/>
                <w:sz w:val="20"/>
              </w:rPr>
              <w:t>№ 45-6/1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43-2 шешіміне 6 қосымша</w:t>
            </w:r>
          </w:p>
        </w:tc>
      </w:tr>
    </w:tbl>
    <w:bookmarkStart w:name="z45" w:id="27"/>
    <w:p>
      <w:pPr>
        <w:spacing w:after="0"/>
        <w:ind w:left="0"/>
        <w:jc w:val="left"/>
      </w:pPr>
      <w:r>
        <w:rPr>
          <w:rFonts w:ascii="Times New Roman"/>
          <w:b/>
          <w:i w:val="false"/>
          <w:color w:val="000000"/>
        </w:rPr>
        <w:t xml:space="preserve"> 2020 жылға арналған республикалық бюджеттен берілетін ағымдағы нысаналы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8021"/>
        <w:gridCol w:w="3642"/>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жылдарға арналған "Еңбек"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31 112,0</w:t>
            </w:r>
          </w:p>
        </w:tc>
      </w:tr>
      <w:tr>
        <w:trPr>
          <w:trHeight w:val="30" w:hRule="atLeast"/>
        </w:trPr>
        <w:tc>
          <w:tcPr>
            <w:tcW w:w="0" w:type="auto"/>
            <w:vMerge/>
            <w:tcBorders>
              <w:top w:val="nil"/>
              <w:left w:val="single" w:color="cfcfcf" w:sz="5"/>
              <w:bottom w:val="single" w:color="cfcfcf" w:sz="5"/>
              <w:right w:val="single" w:color="cfcfcf" w:sz="5"/>
            </w:tcBorders>
          </w:tcP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0" w:type="auto"/>
            <w:vMerge/>
            <w:tcBorders>
              <w:top w:val="nil"/>
              <w:left w:val="single" w:color="cfcfcf" w:sz="5"/>
              <w:bottom w:val="single" w:color="cfcfcf" w:sz="5"/>
              <w:right w:val="single" w:color="cfcfcf" w:sz="5"/>
            </w:tcBorders>
          </w:tcP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2 062,0</w:t>
            </w:r>
          </w:p>
        </w:tc>
      </w:tr>
      <w:tr>
        <w:trPr>
          <w:trHeight w:val="30" w:hRule="atLeast"/>
        </w:trPr>
        <w:tc>
          <w:tcPr>
            <w:tcW w:w="0" w:type="auto"/>
            <w:vMerge/>
            <w:tcBorders>
              <w:top w:val="nil"/>
              <w:left w:val="single" w:color="cfcfcf" w:sz="5"/>
              <w:bottom w:val="single" w:color="cfcfcf" w:sz="5"/>
              <w:right w:val="single" w:color="cfcfcf" w:sz="5"/>
            </w:tcBorders>
          </w:tcP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6 362,0</w:t>
            </w:r>
          </w:p>
        </w:tc>
      </w:tr>
      <w:tr>
        <w:trPr>
          <w:trHeight w:val="30" w:hRule="atLeast"/>
        </w:trPr>
        <w:tc>
          <w:tcPr>
            <w:tcW w:w="0" w:type="auto"/>
            <w:vMerge/>
            <w:tcBorders>
              <w:top w:val="nil"/>
              <w:left w:val="single" w:color="cfcfcf" w:sz="5"/>
              <w:bottom w:val="single" w:color="cfcfcf" w:sz="5"/>
              <w:right w:val="single" w:color="cfcfcf" w:sz="5"/>
            </w:tcBorders>
          </w:tcP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-тұрғы-үйді жалға алу (жалдау) және коммуналдық шығындарын өтеуге</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6 871,0</w:t>
            </w:r>
          </w:p>
        </w:tc>
      </w:tr>
      <w:tr>
        <w:trPr>
          <w:trHeight w:val="30" w:hRule="atLeast"/>
        </w:trPr>
        <w:tc>
          <w:tcPr>
            <w:tcW w:w="0" w:type="auto"/>
            <w:vMerge/>
            <w:tcBorders>
              <w:top w:val="nil"/>
              <w:left w:val="single" w:color="cfcfcf" w:sz="5"/>
              <w:bottom w:val="single" w:color="cfcfcf" w:sz="5"/>
              <w:right w:val="single" w:color="cfcfcf" w:sz="5"/>
            </w:tcBorders>
          </w:tcP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 қоныс аударушыларға гранттар ұсынуға (100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3 711,0</w:t>
            </w:r>
          </w:p>
        </w:tc>
      </w:tr>
      <w:tr>
        <w:trPr>
          <w:trHeight w:val="30" w:hRule="atLeast"/>
        </w:trPr>
        <w:tc>
          <w:tcPr>
            <w:tcW w:w="0" w:type="auto"/>
            <w:vMerge/>
            <w:tcBorders>
              <w:top w:val="nil"/>
              <w:left w:val="single" w:color="cfcfcf" w:sz="5"/>
              <w:bottom w:val="single" w:color="cfcfcf" w:sz="5"/>
              <w:right w:val="single" w:color="cfcfcf" w:sz="5"/>
            </w:tcBorders>
          </w:tcP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 қоныс аударушыларға гранттар ұсынуға (200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жақсартуға, соның ішінде:</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8 954,0</w:t>
            </w:r>
          </w:p>
        </w:tc>
      </w:tr>
      <w:tr>
        <w:trPr>
          <w:trHeight w:val="30" w:hRule="atLeast"/>
        </w:trPr>
        <w:tc>
          <w:tcPr>
            <w:tcW w:w="0" w:type="auto"/>
            <w:vMerge/>
            <w:tcBorders>
              <w:top w:val="nil"/>
              <w:left w:val="single" w:color="cfcfcf" w:sz="5"/>
              <w:bottom w:val="single" w:color="cfcfcf" w:sz="5"/>
              <w:right w:val="single" w:color="cfcfcf" w:sz="5"/>
            </w:tcBorders>
          </w:tcP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6 271,0</w:t>
            </w:r>
          </w:p>
        </w:tc>
      </w:tr>
      <w:tr>
        <w:trPr>
          <w:trHeight w:val="30" w:hRule="atLeast"/>
        </w:trPr>
        <w:tc>
          <w:tcPr>
            <w:tcW w:w="0" w:type="auto"/>
            <w:vMerge/>
            <w:tcBorders>
              <w:top w:val="nil"/>
              <w:left w:val="single" w:color="cfcfcf" w:sz="5"/>
              <w:bottom w:val="single" w:color="cfcfcf" w:sz="5"/>
              <w:right w:val="single" w:color="cfcfcf" w:sz="5"/>
            </w:tcBorders>
          </w:tcP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(өтемдеуші) құралдар Тізбесін кеңейтуге</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 соның ішінде:</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201 167,0</w:t>
            </w:r>
          </w:p>
        </w:tc>
      </w:tr>
      <w:tr>
        <w:trPr>
          <w:trHeight w:val="30" w:hRule="atLeast"/>
        </w:trPr>
        <w:tc>
          <w:tcPr>
            <w:tcW w:w="0" w:type="auto"/>
            <w:vMerge/>
            <w:tcBorders>
              <w:top w:val="nil"/>
              <w:left w:val="single" w:color="cfcfcf" w:sz="5"/>
              <w:bottom w:val="single" w:color="cfcfcf" w:sz="5"/>
              <w:right w:val="single" w:color="cfcfcf" w:sz="5"/>
            </w:tcBorders>
          </w:tcP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төлеуге</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189 865,0</w:t>
            </w:r>
          </w:p>
        </w:tc>
      </w:tr>
      <w:tr>
        <w:trPr>
          <w:trHeight w:val="30" w:hRule="atLeast"/>
        </w:trPr>
        <w:tc>
          <w:tcPr>
            <w:tcW w:w="0" w:type="auto"/>
            <w:vMerge/>
            <w:tcBorders>
              <w:top w:val="nil"/>
              <w:left w:val="single" w:color="cfcfcf" w:sz="5"/>
              <w:bottom w:val="single" w:color="cfcfcf" w:sz="5"/>
              <w:right w:val="single" w:color="cfcfcf" w:sz="5"/>
            </w:tcBorders>
          </w:tcP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кепілді әлеуметтік пакет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мемлекеттік ұйымдарындағы жұмысшылардың еңбекақысына үстеме ақы белгілеуге</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18 343,0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ұйымдарындағы педагогтардың біліктік санаттарына үстеме ақы төлеуге</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193 015,0</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еңбекақысын ұлғайтуға, соның ішінде:</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356 489,0</w:t>
            </w:r>
          </w:p>
        </w:tc>
      </w:tr>
      <w:tr>
        <w:trPr>
          <w:trHeight w:val="30" w:hRule="atLeast"/>
        </w:trPr>
        <w:tc>
          <w:tcPr>
            <w:tcW w:w="0" w:type="auto"/>
            <w:vMerge/>
            <w:tcBorders>
              <w:top w:val="nil"/>
              <w:left w:val="single" w:color="cfcfcf" w:sz="5"/>
              <w:bottom w:val="single" w:color="cfcfcf" w:sz="5"/>
              <w:right w:val="single" w:color="cfcfcf" w:sz="5"/>
            </w:tcBorders>
          </w:tcP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ұйымдарында</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43 596,0</w:t>
            </w:r>
          </w:p>
        </w:tc>
      </w:tr>
      <w:tr>
        <w:trPr>
          <w:trHeight w:val="30" w:hRule="atLeast"/>
        </w:trPr>
        <w:tc>
          <w:tcPr>
            <w:tcW w:w="0" w:type="auto"/>
            <w:vMerge/>
            <w:tcBorders>
              <w:top w:val="nil"/>
              <w:left w:val="single" w:color="cfcfcf" w:sz="5"/>
              <w:bottom w:val="single" w:color="cfcfcf" w:sz="5"/>
              <w:right w:val="single" w:color="cfcfcf" w:sz="5"/>
            </w:tcBorders>
          </w:tcP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312 893,0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және мұрағат мекемелерінің басқару және негізгі қызметкерлеріне мәдениет ұйымдарында және мұраған мекемелерінде ерекше еңбек жағдайы үшін лауазымдық ақыларына үстеме ақы белгілеуге</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222 534,0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асыруға</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275 386,0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1 344 087,0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