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901f" w14:textId="a3d9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ауданындағы аукцион арқылы өткізуге арналған жер учаскесі тұстамасындағы атауы жоқ №№ 1, 2 бұлақтарының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29 шілдедегі № 256 қаулысы. Шығыс Қазақстан облысының Әділет департаментінде 2020 жылғы 3 тамызда № 7423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ауданындағы аукцион арқылы өткізуге арналған жер учаскесі тұстамасындағы атауы жоқ №№ 1, 2 бұлақтарының </w:t>
      </w:r>
      <w:r>
        <w:rPr>
          <w:rFonts w:ascii="Times New Roman"/>
          <w:b w:val="false"/>
          <w:i w:val="false"/>
          <w:color w:val="000000"/>
          <w:sz w:val="28"/>
        </w:rPr>
        <w:t>су қорғау аймақтары</w:t>
      </w:r>
      <w:r>
        <w:rPr>
          <w:rFonts w:ascii="Times New Roman"/>
          <w:b w:val="false"/>
          <w:i w:val="false"/>
          <w:color w:val="000000"/>
          <w:sz w:val="28"/>
        </w:rPr>
        <w:t xml:space="preserve"> мен </w:t>
      </w:r>
      <w:r>
        <w:rPr>
          <w:rFonts w:ascii="Times New Roman"/>
          <w:b w:val="false"/>
          <w:i w:val="false"/>
          <w:color w:val="000000"/>
          <w:sz w:val="28"/>
        </w:rPr>
        <w:t>су қорғау белдеулері</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ауданындағы аукцион арқылы өткізуге арналған жер учаскесі тұстамасындағы атауы жоқ №№ 1, 2 бұлақтарының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827"/>
        <w:gridCol w:w="4173"/>
      </w:tblGrid>
      <w:tr>
        <w:trPr>
          <w:trHeight w:val="30" w:hRule="atLeast"/>
        </w:trPr>
        <w:tc>
          <w:tcPr>
            <w:tcW w:w="78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1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Экология, геология және табиғи ресурстар </w:t>
            </w:r>
            <w:r>
              <w:br/>
            </w:r>
            <w:r>
              <w:rPr>
                <w:rFonts w:ascii="Times New Roman"/>
                <w:b w:val="false"/>
                <w:i/>
                <w:color w:val="000000"/>
                <w:sz w:val="20"/>
              </w:rPr>
              <w:t xml:space="preserve">министрлігі Су ресурстары комитетінің </w:t>
            </w:r>
            <w:r>
              <w:br/>
            </w:r>
            <w:r>
              <w:rPr>
                <w:rFonts w:ascii="Times New Roman"/>
                <w:b w:val="false"/>
                <w:i/>
                <w:color w:val="000000"/>
                <w:sz w:val="20"/>
              </w:rPr>
              <w:t xml:space="preserve">Су ресурстарын пайдалануды реттеу </w:t>
            </w:r>
            <w:r>
              <w:br/>
            </w:r>
            <w:r>
              <w:rPr>
                <w:rFonts w:ascii="Times New Roman"/>
                <w:b w:val="false"/>
                <w:i/>
                <w:color w:val="000000"/>
                <w:sz w:val="20"/>
              </w:rPr>
              <w:t xml:space="preserve">және қорғау жөніндегі Ертіс бассейндік </w:t>
            </w:r>
            <w:r>
              <w:br/>
            </w:r>
            <w:r>
              <w:rPr>
                <w:rFonts w:ascii="Times New Roman"/>
                <w:b w:val="false"/>
                <w:i/>
                <w:color w:val="000000"/>
                <w:sz w:val="20"/>
              </w:rPr>
              <w:t xml:space="preserve">инспекциясы басшысының міндетін атқарушы </w:t>
            </w:r>
            <w:r>
              <w:br/>
            </w:r>
            <w:r>
              <w:rPr>
                <w:rFonts w:ascii="Times New Roman"/>
                <w:b w:val="false"/>
                <w:i/>
                <w:color w:val="000000"/>
                <w:sz w:val="20"/>
              </w:rPr>
              <w:t xml:space="preserve">______________ Е. Камбаров </w:t>
            </w:r>
            <w:r>
              <w:br/>
            </w:r>
            <w:r>
              <w:rPr>
                <w:rFonts w:ascii="Times New Roman"/>
                <w:b w:val="false"/>
                <w:i/>
                <w:color w:val="000000"/>
                <w:sz w:val="20"/>
              </w:rPr>
              <w:t>2020 жылғы "___"_______________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Қазақстан облысы әкімдігінің</w:t>
            </w:r>
            <w:r>
              <w:br/>
            </w:r>
            <w:r>
              <w:rPr>
                <w:rFonts w:ascii="Times New Roman"/>
                <w:b w:val="false"/>
                <w:i w:val="false"/>
                <w:color w:val="000000"/>
                <w:sz w:val="20"/>
              </w:rPr>
              <w:t>2020 жылғы 29 шілдесі</w:t>
            </w:r>
            <w:r>
              <w:br/>
            </w:r>
            <w:r>
              <w:rPr>
                <w:rFonts w:ascii="Times New Roman"/>
                <w:b w:val="false"/>
                <w:i w:val="false"/>
                <w:color w:val="000000"/>
                <w:sz w:val="20"/>
              </w:rPr>
              <w:t>№ 256 қаулысына қосымша</w:t>
            </w:r>
          </w:p>
        </w:tc>
      </w:tr>
    </w:tbl>
    <w:bookmarkStart w:name="z21" w:id="12"/>
    <w:p>
      <w:pPr>
        <w:spacing w:after="0"/>
        <w:ind w:left="0"/>
        <w:jc w:val="left"/>
      </w:pPr>
      <w:r>
        <w:rPr>
          <w:rFonts w:ascii="Times New Roman"/>
          <w:b/>
          <w:i w:val="false"/>
          <w:color w:val="000000"/>
        </w:rPr>
        <w:t xml:space="preserve"> Шығыс Қазақстан облысы Күршім ауданындағы аукцион арқылы өткізуге арналған жер учаскесі тұстамасындағы атауы жоқ №№ 1, 2 бұлақтарының су қорғау аймақтары мен су қорғау белдеулері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4"/>
        <w:gridCol w:w="1400"/>
        <w:gridCol w:w="1724"/>
        <w:gridCol w:w="2429"/>
        <w:gridCol w:w="1400"/>
        <w:gridCol w:w="1401"/>
        <w:gridCol w:w="912"/>
      </w:tblGrid>
      <w:tr>
        <w:trPr>
          <w:trHeight w:val="30" w:hRule="atLeast"/>
        </w:trPr>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арқылы өткізуге арналған жер учаскесі тұстамасындағы атауы жоқ № 1 бұлақ оң жағалау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арқылы өткізуге арналған жер учаскесі тұстамасындағы атауы жоқ № 2 бұлақ сол жағалау оң жағалау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2,75</w:t>
            </w:r>
            <w:r>
              <w:br/>
            </w:r>
            <w:r>
              <w:rPr>
                <w:rFonts w:ascii="Times New Roman"/>
                <w:b w:val="false"/>
                <w:i w:val="false"/>
                <w:color w:val="000000"/>
                <w:sz w:val="20"/>
              </w:rPr>
              <w:t>
2,74</w:t>
            </w:r>
          </w:p>
          <w:bookmarkEnd w:id="13"/>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328,9</w:t>
            </w:r>
            <w:r>
              <w:br/>
            </w:r>
            <w:r>
              <w:rPr>
                <w:rFonts w:ascii="Times New Roman"/>
                <w:b w:val="false"/>
                <w:i w:val="false"/>
                <w:color w:val="000000"/>
                <w:sz w:val="20"/>
              </w:rPr>
              <w:t>
68,5</w:t>
            </w:r>
          </w:p>
          <w:bookmarkEnd w:id="14"/>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500</w:t>
            </w:r>
            <w:r>
              <w:br/>
            </w:r>
            <w:r>
              <w:rPr>
                <w:rFonts w:ascii="Times New Roman"/>
                <w:b w:val="false"/>
                <w:i w:val="false"/>
                <w:color w:val="000000"/>
                <w:sz w:val="20"/>
              </w:rPr>
              <w:t>
200-400</w:t>
            </w:r>
          </w:p>
          <w:bookmarkEnd w:id="15"/>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6,2</w:t>
            </w:r>
            <w:r>
              <w:br/>
            </w:r>
            <w:r>
              <w:rPr>
                <w:rFonts w:ascii="Times New Roman"/>
                <w:b w:val="false"/>
                <w:i w:val="false"/>
                <w:color w:val="000000"/>
                <w:sz w:val="20"/>
              </w:rPr>
              <w:t>
2,74</w:t>
            </w:r>
          </w:p>
          <w:bookmarkEnd w:id="16"/>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31,2</w:t>
            </w:r>
            <w:r>
              <w:br/>
            </w:r>
            <w:r>
              <w:rPr>
                <w:rFonts w:ascii="Times New Roman"/>
                <w:b w:val="false"/>
                <w:i w:val="false"/>
                <w:color w:val="000000"/>
                <w:sz w:val="20"/>
              </w:rPr>
              <w:t>
13,5</w:t>
            </w:r>
          </w:p>
          <w:bookmarkEnd w:id="17"/>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50</w:t>
            </w:r>
            <w:r>
              <w:br/>
            </w:r>
            <w:r>
              <w:rPr>
                <w:rFonts w:ascii="Times New Roman"/>
                <w:b w:val="false"/>
                <w:i w:val="false"/>
                <w:color w:val="000000"/>
                <w:sz w:val="20"/>
              </w:rPr>
              <w:t>
50</w:t>
            </w:r>
          </w:p>
          <w:bookmarkEnd w:id="18"/>
        </w:tc>
      </w:tr>
    </w:tbl>
    <w:bookmarkStart w:name="z28" w:id="19"/>
    <w:p>
      <w:pPr>
        <w:spacing w:after="0"/>
        <w:ind w:left="0"/>
        <w:jc w:val="both"/>
      </w:pPr>
      <w:r>
        <w:rPr>
          <w:rFonts w:ascii="Times New Roman"/>
          <w:b w:val="false"/>
          <w:i w:val="false"/>
          <w:color w:val="000000"/>
          <w:sz w:val="28"/>
        </w:rPr>
        <w:t>
      Ескертпе:</w:t>
      </w:r>
    </w:p>
    <w:bookmarkEnd w:id="19"/>
    <w:bookmarkStart w:name="z29" w:id="20"/>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бекітілгенжобалық құжаттаманың картографиялық материалында көрсетілген.</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