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a06" w14:textId="f07a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Ашалы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мамырдағы № 155 қаулысы. Шығыс Қазақстан облысының Әділет департаментінде 2020 жылғы 2 маусымда № 7143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Ашалы өзенінің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Ашалы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7"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w:t>
      </w:r>
      <w:r>
        <w:rPr>
          <w:rFonts w:ascii="Times New Roman"/>
          <w:b w:val="false"/>
          <w:i w:val="false"/>
          <w:color w:val="000000"/>
          <w:sz w:val="28"/>
          <w:u w:val="single"/>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8"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xml:space="preserve">
      5. Осы қаулы оның алғашқы </w:t>
      </w:r>
      <w:r>
        <w:rPr>
          <w:rFonts w:ascii="Times New Roman"/>
          <w:b w:val="false"/>
          <w:i w:val="false"/>
          <w:color w:val="000000"/>
          <w:sz w:val="28"/>
          <w:u w:val="single"/>
        </w:rPr>
        <w:t>ресми жарияланған</w:t>
      </w:r>
      <w:r>
        <w:rPr>
          <w:rFonts w:ascii="Times New Roman"/>
          <w:b w:val="false"/>
          <w:i w:val="false"/>
          <w:color w:val="000000"/>
          <w:sz w:val="28"/>
        </w:rPr>
        <w:t xml:space="preserve">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Камбаров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21 мамырдағы </w:t>
            </w:r>
            <w:r>
              <w:br/>
            </w:r>
            <w:r>
              <w:rPr>
                <w:rFonts w:ascii="Times New Roman"/>
                <w:b w:val="false"/>
                <w:i w:val="false"/>
                <w:color w:val="000000"/>
                <w:sz w:val="20"/>
              </w:rPr>
              <w:t>№ 155 қаулысына қосымша</w:t>
            </w:r>
          </w:p>
        </w:tc>
      </w:tr>
    </w:tbl>
    <w:p>
      <w:pPr>
        <w:spacing w:after="0"/>
        <w:ind w:left="0"/>
        <w:jc w:val="left"/>
      </w:pPr>
      <w:r>
        <w:rPr>
          <w:rFonts w:ascii="Times New Roman"/>
          <w:b/>
          <w:i w:val="false"/>
          <w:color w:val="000000"/>
        </w:rPr>
        <w:t xml:space="preserve"> Шығыс Қазақстан облысы Күршім ауданы аумағындағы Ашалы өзенінің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718"/>
        <w:gridCol w:w="2043"/>
        <w:gridCol w:w="2420"/>
        <w:gridCol w:w="1718"/>
        <w:gridCol w:w="1718"/>
        <w:gridCol w:w="1773"/>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өзені</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r>
              <w:br/>
            </w:r>
            <w:r>
              <w:rPr>
                <w:rFonts w:ascii="Times New Roman"/>
                <w:b w:val="false"/>
                <w:i w:val="false"/>
                <w:color w:val="000000"/>
                <w:sz w:val="20"/>
              </w:rPr>
              <w:t>
Ашалы өзеніне құятын бұлақтар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46,29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r>
              <w:br/>
            </w:r>
            <w:r>
              <w:rPr>
                <w:rFonts w:ascii="Times New Roman"/>
                <w:b w:val="false"/>
                <w:i w:val="false"/>
                <w:color w:val="000000"/>
                <w:sz w:val="20"/>
              </w:rPr>
              <w:t>
2196,3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r>
              <w:br/>
            </w:r>
            <w:r>
              <w:rPr>
                <w:rFonts w:ascii="Times New Roman"/>
                <w:b w:val="false"/>
                <w:i w:val="false"/>
                <w:color w:val="000000"/>
                <w:sz w:val="20"/>
              </w:rPr>
              <w:t>
100-600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47,85</w:t>
            </w:r>
            <w:r>
              <w:br/>
            </w:r>
            <w:r>
              <w:rPr>
                <w:rFonts w:ascii="Times New Roman"/>
                <w:b w:val="false"/>
                <w:i w:val="false"/>
                <w:color w:val="000000"/>
                <w:sz w:val="20"/>
              </w:rPr>
              <w:t>
48,82</w:t>
            </w:r>
            <w:r>
              <w:br/>
            </w: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290,3</w:t>
            </w:r>
            <w:r>
              <w:br/>
            </w:r>
            <w:r>
              <w:rPr>
                <w:rFonts w:ascii="Times New Roman"/>
                <w:b w:val="false"/>
                <w:i w:val="false"/>
                <w:color w:val="000000"/>
                <w:sz w:val="20"/>
              </w:rPr>
              <w:t>
294,9</w:t>
            </w:r>
            <w:r>
              <w:br/>
            </w:r>
            <w:r>
              <w:rPr>
                <w:rFonts w:ascii="Times New Roman"/>
                <w:b w:val="false"/>
                <w:i w:val="false"/>
                <w:color w:val="000000"/>
                <w:sz w:val="20"/>
              </w:rPr>
              <w:t>
19,9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50-75</w:t>
            </w:r>
            <w:r>
              <w:br/>
            </w:r>
            <w:r>
              <w:rPr>
                <w:rFonts w:ascii="Times New Roman"/>
                <w:b w:val="false"/>
                <w:i w:val="false"/>
                <w:color w:val="000000"/>
                <w:sz w:val="20"/>
              </w:rPr>
              <w:t>
50-75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