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fc9c" w14:textId="d30f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2014 жылғы 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2020 жылғы 22 желтоқсандағы № 576 шешімі. Атырау облысының Әділет департаментінде 2020 жылғы 28 желтоқсанда № 4846 болып тіркелді. Күші жойылды - Атырау облысы Атырау қалалық мәслихатының 2022 жылғы 24 мамырдағы № 166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24.05.2022 № </w:t>
      </w:r>
      <w:r>
        <w:rPr>
          <w:rFonts w:ascii="Times New Roman"/>
          <w:b w:val="false"/>
          <w:i w:val="false"/>
          <w:color w:val="ff0000"/>
          <w:sz w:val="28"/>
        </w:rPr>
        <w:t>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Қазақстан Республикасының "Ардагерлер туралы"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сәйкес,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қалалық мәслихатының 2014 жылғы 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2856 болып тіркелген, 2014 жылы 10 сәуірде "Атырау"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(әрі қарай - Шешім)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Мәслихаттың әлеуметтік, құқық тәртібі және депутаттық өкілеттілігі салалары бойынша тұрақты комиссиясына (С. Рахимова)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LXVII cессия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Құрман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Зайдуллин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 2020 жылғы 22 желтоқсандағы № 576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2014 жылғы 3 ақпандағы № 175 шешімімен бекітілген</w:t>
            </w:r>
            <w:r>
              <w:br/>
            </w:r>
            <w:r>
              <w:rPr>
                <w:rFonts w:ascii="Times New Roman"/>
                <w:b w:val="false"/>
                <w:i w:val="false"/>
                <w:color w:val="000000"/>
                <w:sz w:val="20"/>
              </w:rPr>
              <w:t>1-қосымша</w:t>
            </w:r>
          </w:p>
        </w:tc>
      </w:tr>
    </w:tbl>
    <w:bookmarkStart w:name="z13" w:id="5"/>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 еселігі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зардабын жою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 2020 жылғы 22 желтоқсандағы № 576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2014 жылғы 3 ақпандағы № 175 шешімімен бекітілген</w:t>
            </w:r>
            <w:r>
              <w:br/>
            </w:r>
            <w:r>
              <w:rPr>
                <w:rFonts w:ascii="Times New Roman"/>
                <w:b w:val="false"/>
                <w:i w:val="false"/>
                <w:color w:val="000000"/>
                <w:sz w:val="20"/>
              </w:rPr>
              <w:t>2-қосымша</w:t>
            </w:r>
          </w:p>
        </w:tc>
      </w:tr>
    </w:tbl>
    <w:bookmarkStart w:name="z16" w:id="6"/>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және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xml:space="preserve">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w:t>
            </w:r>
          </w:p>
          <w:bookmarkEnd w:id="7"/>
          <w:p>
            <w:pPr>
              <w:spacing w:after="20"/>
              <w:ind w:left="20"/>
              <w:jc w:val="both"/>
            </w:pPr>
            <w:r>
              <w:rPr>
                <w:rFonts w:ascii="Times New Roman"/>
                <w:b w:val="false"/>
                <w:i w:val="false"/>
                <w:color w:val="000000"/>
                <w:sz w:val="20"/>
              </w:rPr>
              <w:t>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xml:space="preserve">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w:t>
            </w:r>
          </w:p>
          <w:bookmarkEnd w:id="8"/>
          <w:p>
            <w:pPr>
              <w:spacing w:after="20"/>
              <w:ind w:left="20"/>
              <w:jc w:val="both"/>
            </w:pPr>
            <w:r>
              <w:rPr>
                <w:rFonts w:ascii="Times New Roman"/>
                <w:b w:val="false"/>
                <w:i w:val="false"/>
                <w:color w:val="000000"/>
                <w:sz w:val="20"/>
              </w:rPr>
              <w:t>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оқу жиындарына шақырылған және Ауғанстанға ұрыс қимылдары жүрiп жатқан кезенде жiберiлген әскери мiндеттiлер;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Ауғанстанға ұрыс қимылдары жүрiп жатқан кезенде осы елге жүк жеткiзу үшiн жiберiлген автомобиль батальондарының әскери қызметшiлерi;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бұрынғы КСР Одағының аумағынан Ауғанстанға жауынгерлiк тапсырмалармен ұшқан ұшу құрамының әскери қызметшiлерi; </w:t>
            </w:r>
          </w:p>
          <w:p>
            <w:pPr>
              <w:spacing w:after="20"/>
              <w:ind w:left="20"/>
              <w:jc w:val="both"/>
            </w:pPr>
            <w:r>
              <w:rPr>
                <w:rFonts w:ascii="Times New Roman"/>
                <w:b w:val="false"/>
                <w:i w:val="false"/>
                <w:color w:val="000000"/>
                <w:sz w:val="20"/>
              </w:rPr>
              <w:t>
</w:t>
            </w:r>
            <w:r>
              <w:rPr>
                <w:rFonts w:ascii="Times New Roman"/>
                <w:b w:val="false"/>
                <w:i w:val="false"/>
                <w:color w:val="000000"/>
                <w:sz w:val="20"/>
              </w:rPr>
              <w:t>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медальдарымен наградталған жұмысшылар мен қызметшiлер;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Ирактағы халықаралық бітімгершілік операцияға бітімгерлер ретінде қатысқан Қазақстан Республикасының әскери қызметшілері;</w:t>
            </w:r>
          </w:p>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зардабын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зардабын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2020 жылғы 6 мамырдағы № 322-VI "Ардагерлер туралы" осы Заңның 4–6-баптарында аталған адамдардың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зардабын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зардабын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 (хабар-ошарсыз кеткен, қайтыс болған) адамның асыраушысынан айырылу жағдайы бойынша мемлекеттiк әлеуметтiк жәрдемақы төленетiн балалары мен басқа да асырауындағылары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зардабын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bookmarkStart w:name="z26" w:id="10"/>
    <w:p>
      <w:pPr>
        <w:spacing w:after="0"/>
        <w:ind w:left="0"/>
        <w:jc w:val="both"/>
      </w:pPr>
      <w:r>
        <w:rPr>
          <w:rFonts w:ascii="Times New Roman"/>
          <w:b w:val="false"/>
          <w:i w:val="false"/>
          <w:color w:val="000000"/>
          <w:sz w:val="28"/>
        </w:rPr>
        <w:t>
      Аббревиатураны таратын жазу:</w:t>
      </w:r>
    </w:p>
    <w:bookmarkEnd w:id="10"/>
    <w:bookmarkStart w:name="z27" w:id="11"/>
    <w:p>
      <w:pPr>
        <w:spacing w:after="0"/>
        <w:ind w:left="0"/>
        <w:jc w:val="both"/>
      </w:pPr>
      <w:r>
        <w:rPr>
          <w:rFonts w:ascii="Times New Roman"/>
          <w:b w:val="false"/>
          <w:i w:val="false"/>
          <w:color w:val="000000"/>
          <w:sz w:val="28"/>
        </w:rPr>
        <w:t>
      КСР-Кеңестік Социалистік Республикалар</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