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a5442" w14:textId="78a54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2020-2021 жылдарға арналған Солтүстік Қазақстан облысы Мамлют ауданында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Солтүстік Қазақстан облысы Мамлют ауданы мәслихатының 2020 жылғы 28 қыркүйектегі № 76/2 шешімі. Солтүстік Қазақстан облысының Әділет департаментінде 2020 жылғы 1 қазанда № 6561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"Жайылымдар туралы" 2017 жылғы 20 ақпандағы Заңының 8-бабы </w:t>
      </w:r>
      <w:r>
        <w:rPr>
          <w:rFonts w:ascii="Times New Roman"/>
          <w:b w:val="false"/>
          <w:i w:val="false"/>
          <w:color w:val="000000"/>
          <w:sz w:val="28"/>
        </w:rPr>
        <w:t>1) тармақшасына</w:t>
      </w:r>
      <w:r>
        <w:rPr>
          <w:rFonts w:ascii="Times New Roman"/>
          <w:b w:val="false"/>
          <w:i w:val="false"/>
          <w:color w:val="000000"/>
          <w:sz w:val="28"/>
        </w:rPr>
        <w:t xml:space="preserve"> сәйкес Солтүстік Қазақстан облысы Мамлют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2020-2021 жылдарға арналған Солтүстік Қазақстан облысы Мамлют ауданында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осы шешімнің қосымшасына сәйкес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Мамлют ауданы мәслихаты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сессиясының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А.Кошанов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Мамлют ауданы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Р.Нурмуканова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28 қыркүйегі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4" w:id="3"/>
    <w:p>
      <w:pPr>
        <w:spacing w:after="0"/>
        <w:ind w:left="0"/>
        <w:jc w:val="left"/>
      </w:pPr>
      <w:r>
        <w:rPr>
          <w:rFonts w:ascii="Times New Roman"/>
          <w:b/>
          <w:i w:val="false"/>
          <w:color w:val="000000"/>
        </w:rPr>
        <w:t xml:space="preserve"> 2020-2021 жылдарға арналған Солтүстік Қазақстан облысы Мамлют ауданында жайылымдарды басқару және оларды пайдалану жөніндегі жоспар</w:t>
      </w:r>
    </w:p>
    <w:bookmarkEnd w:id="3"/>
    <w:p>
      <w:pPr>
        <w:spacing w:after="0"/>
        <w:ind w:left="0"/>
        <w:jc w:val="both"/>
      </w:pPr>
      <w:r>
        <w:rPr>
          <w:rFonts w:ascii="Times New Roman"/>
          <w:b w:val="false"/>
          <w:i w:val="false"/>
          <w:color w:val="ff0000"/>
          <w:sz w:val="28"/>
        </w:rPr>
        <w:t xml:space="preserve">
      Ескерту. Қосымша жаңа редакцияда - Солтүстік Қазақстан облысы Мамлют ауданы мәслихатының 06.05.2021 </w:t>
      </w:r>
      <w:r>
        <w:rPr>
          <w:rFonts w:ascii="Times New Roman"/>
          <w:b w:val="false"/>
          <w:i w:val="false"/>
          <w:color w:val="ff0000"/>
          <w:sz w:val="28"/>
        </w:rPr>
        <w:t>№ 5/14</w:t>
      </w:r>
      <w:r>
        <w:rPr>
          <w:rFonts w:ascii="Times New Roman"/>
          <w:b w:val="false"/>
          <w:i w:val="false"/>
          <w:color w:val="ff0000"/>
          <w:sz w:val="28"/>
        </w:rPr>
        <w:t xml:space="preserve"> ((бірінші рет ресми жарияланғаннан соң он күнтізбелік күн өткеннен кейін қолданысқа енгізіледі) шешімімен.</w:t>
      </w:r>
    </w:p>
    <w:p>
      <w:pPr>
        <w:spacing w:after="0"/>
        <w:ind w:left="0"/>
        <w:jc w:val="both"/>
      </w:pPr>
      <w:r>
        <w:rPr>
          <w:rFonts w:ascii="Times New Roman"/>
          <w:b w:val="false"/>
          <w:i w:val="false"/>
          <w:color w:val="000000"/>
          <w:sz w:val="28"/>
        </w:rPr>
        <w:t>
      Осы 2020-2021жылдарға арналған Солтүстік Қазақстан облысы Мамлют ауданында жайылымдарды басқару және оларды пайдалану жөніндегі жоспар (бұдан әрі - Жоспар) "Жайылымдар туралы", "Қазақстан Республикасындағы жергілікті мемлекеттік басқару және өзін-өзі басқару туралы", Қазақстан Республикасының Заңдарына, "Жайылымдарды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24 сәуірдегі № 173 бұйрығына (Қазақстан Республикасының Әділет министрлігінде № 15090 тіркелген),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бұйрығына (Қазақстан Республикасының Әділет министрлігінде № 11064 тіркелген) сәйкес әзірленді.</w:t>
      </w:r>
    </w:p>
    <w:bookmarkStart w:name="z23" w:id="4"/>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4"/>
    <w:bookmarkStart w:name="z24" w:id="5"/>
    <w:p>
      <w:pPr>
        <w:spacing w:after="0"/>
        <w:ind w:left="0"/>
        <w:jc w:val="both"/>
      </w:pPr>
      <w:r>
        <w:rPr>
          <w:rFonts w:ascii="Times New Roman"/>
          <w:b w:val="false"/>
          <w:i w:val="false"/>
          <w:color w:val="000000"/>
          <w:sz w:val="28"/>
        </w:rPr>
        <w:t>
      Жоспар мазмұны:</w:t>
      </w:r>
    </w:p>
    <w:bookmarkEnd w:id="5"/>
    <w:bookmarkStart w:name="z25" w:id="6"/>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 осы Жоспардың 1-қосымшасына сәйкес;</w:t>
      </w:r>
    </w:p>
    <w:bookmarkEnd w:id="6"/>
    <w:bookmarkStart w:name="z26" w:id="7"/>
    <w:p>
      <w:pPr>
        <w:spacing w:after="0"/>
        <w:ind w:left="0"/>
        <w:jc w:val="both"/>
      </w:pPr>
      <w:r>
        <w:rPr>
          <w:rFonts w:ascii="Times New Roman"/>
          <w:b w:val="false"/>
          <w:i w:val="false"/>
          <w:color w:val="000000"/>
          <w:sz w:val="28"/>
        </w:rPr>
        <w:t>
      2) жайылым айналымдарының қолайлы схемаларын осы Жоспардың 2-қосымшасына сәйкес;</w:t>
      </w:r>
    </w:p>
    <w:bookmarkEnd w:id="7"/>
    <w:bookmarkStart w:name="z27" w:id="8"/>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картаны осы Жоспардың 3-қосымшасына сәйкес;</w:t>
      </w:r>
    </w:p>
    <w:bookmarkEnd w:id="8"/>
    <w:bookmarkStart w:name="z28" w:id="9"/>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осы Жоспардың 4-қосымшасына сәйкес;</w:t>
      </w:r>
    </w:p>
    <w:bookmarkEnd w:id="9"/>
    <w:bookmarkStart w:name="z29" w:id="10"/>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осы Жоспардың 5-қосымшасына сәйкес;</w:t>
      </w:r>
    </w:p>
    <w:bookmarkEnd w:id="10"/>
    <w:bookmarkStart w:name="z30" w:id="11"/>
    <w:p>
      <w:pPr>
        <w:spacing w:after="0"/>
        <w:ind w:left="0"/>
        <w:jc w:val="both"/>
      </w:pPr>
      <w:r>
        <w:rPr>
          <w:rFonts w:ascii="Times New Roman"/>
          <w:b w:val="false"/>
          <w:i w:val="false"/>
          <w:color w:val="000000"/>
          <w:sz w:val="28"/>
        </w:rPr>
        <w:t>
      6)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схемасыносы жоспарға 6-қосымшаға сәйкес;</w:t>
      </w:r>
    </w:p>
    <w:bookmarkEnd w:id="11"/>
    <w:bookmarkStart w:name="z31" w:id="12"/>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графикті осы Жоспардың 7-қосымшасына сәйкес;</w:t>
      </w:r>
    </w:p>
    <w:bookmarkEnd w:id="12"/>
    <w:bookmarkStart w:name="z32" w:id="13"/>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bookmarkEnd w:id="13"/>
    <w:bookmarkStart w:name="z33" w:id="1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жайылымдарда ауыл шаруашылығы жануарларын жаю ерекшеліктері ескеріле отырып қабылданды.</w:t>
      </w:r>
    </w:p>
    <w:bookmarkEnd w:id="14"/>
    <w:bookmarkStart w:name="z34" w:id="15"/>
    <w:p>
      <w:pPr>
        <w:spacing w:after="0"/>
        <w:ind w:left="0"/>
        <w:jc w:val="both"/>
      </w:pPr>
      <w:r>
        <w:rPr>
          <w:rFonts w:ascii="Times New Roman"/>
          <w:b w:val="false"/>
          <w:i w:val="false"/>
          <w:color w:val="000000"/>
          <w:sz w:val="28"/>
        </w:rPr>
        <w:t>
      Әкімшілік-аумақтық бөлініс бойынша Мамлют ауданында 11 ауылдық округ, Мамлютка қаласы, 39 ауылдық елді мекен орналасқан.</w:t>
      </w:r>
    </w:p>
    <w:bookmarkEnd w:id="15"/>
    <w:bookmarkStart w:name="z35" w:id="16"/>
    <w:p>
      <w:pPr>
        <w:spacing w:after="0"/>
        <w:ind w:left="0"/>
        <w:jc w:val="both"/>
      </w:pPr>
      <w:r>
        <w:rPr>
          <w:rFonts w:ascii="Times New Roman"/>
          <w:b w:val="false"/>
          <w:i w:val="false"/>
          <w:color w:val="000000"/>
          <w:sz w:val="28"/>
        </w:rPr>
        <w:t>
      Мамлют ауданының жалпы көлемі 410001 га, оның ішінде жайылымдық жерлер-125187 га.</w:t>
      </w:r>
    </w:p>
    <w:bookmarkEnd w:id="16"/>
    <w:bookmarkStart w:name="z36" w:id="17"/>
    <w:p>
      <w:pPr>
        <w:spacing w:after="0"/>
        <w:ind w:left="0"/>
        <w:jc w:val="both"/>
      </w:pPr>
      <w:r>
        <w:rPr>
          <w:rFonts w:ascii="Times New Roman"/>
          <w:b w:val="false"/>
          <w:i w:val="false"/>
          <w:color w:val="000000"/>
          <w:sz w:val="28"/>
        </w:rPr>
        <w:t>
      Санаттар бойынша жерлер бөлінісі:</w:t>
      </w:r>
    </w:p>
    <w:bookmarkEnd w:id="17"/>
    <w:bookmarkStart w:name="z37" w:id="18"/>
    <w:p>
      <w:pPr>
        <w:spacing w:after="0"/>
        <w:ind w:left="0"/>
        <w:jc w:val="both"/>
      </w:pPr>
      <w:r>
        <w:rPr>
          <w:rFonts w:ascii="Times New Roman"/>
          <w:b w:val="false"/>
          <w:i w:val="false"/>
          <w:color w:val="000000"/>
          <w:sz w:val="28"/>
        </w:rPr>
        <w:t>
      ауыл шаруашылығы мақсатындағы жерлер– 292774 га;</w:t>
      </w:r>
    </w:p>
    <w:bookmarkEnd w:id="18"/>
    <w:bookmarkStart w:name="z38" w:id="19"/>
    <w:p>
      <w:pPr>
        <w:spacing w:after="0"/>
        <w:ind w:left="0"/>
        <w:jc w:val="both"/>
      </w:pPr>
      <w:r>
        <w:rPr>
          <w:rFonts w:ascii="Times New Roman"/>
          <w:b w:val="false"/>
          <w:i w:val="false"/>
          <w:color w:val="000000"/>
          <w:sz w:val="28"/>
        </w:rPr>
        <w:t xml:space="preserve">
      елді мекен жерлері– 44746 га; </w:t>
      </w:r>
    </w:p>
    <w:bookmarkEnd w:id="19"/>
    <w:bookmarkStart w:name="z39" w:id="20"/>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1618 га;</w:t>
      </w:r>
    </w:p>
    <w:bookmarkEnd w:id="20"/>
    <w:bookmarkStart w:name="z40" w:id="21"/>
    <w:p>
      <w:pPr>
        <w:spacing w:after="0"/>
        <w:ind w:left="0"/>
        <w:jc w:val="both"/>
      </w:pPr>
      <w:r>
        <w:rPr>
          <w:rFonts w:ascii="Times New Roman"/>
          <w:b w:val="false"/>
          <w:i w:val="false"/>
          <w:color w:val="000000"/>
          <w:sz w:val="28"/>
        </w:rPr>
        <w:t>
      қордағы жерлер-30604 га.</w:t>
      </w:r>
    </w:p>
    <w:bookmarkEnd w:id="21"/>
    <w:bookmarkStart w:name="z41" w:id="22"/>
    <w:p>
      <w:pPr>
        <w:spacing w:after="0"/>
        <w:ind w:left="0"/>
        <w:jc w:val="both"/>
      </w:pPr>
      <w:r>
        <w:rPr>
          <w:rFonts w:ascii="Times New Roman"/>
          <w:b w:val="false"/>
          <w:i w:val="false"/>
          <w:color w:val="000000"/>
          <w:sz w:val="28"/>
        </w:rPr>
        <w:t>
      Ауданның климаттық зонасы күртконтиненталды, қысы күшті желдермен ұзақ, жазы ыстық және құрғақ. Ауаның жылдық орташа температурасы қаңтар айында – -15; -35°С, шілде айында – +23; +32°С. Жауынның орташа түсімі 250-350 мм.</w:t>
      </w:r>
    </w:p>
    <w:bookmarkEnd w:id="22"/>
    <w:bookmarkStart w:name="z42" w:id="23"/>
    <w:p>
      <w:pPr>
        <w:spacing w:after="0"/>
        <w:ind w:left="0"/>
        <w:jc w:val="both"/>
      </w:pPr>
      <w:r>
        <w:rPr>
          <w:rFonts w:ascii="Times New Roman"/>
          <w:b w:val="false"/>
          <w:i w:val="false"/>
          <w:color w:val="000000"/>
          <w:sz w:val="28"/>
        </w:rPr>
        <w:t>
      Ауданның өсімдік жамылғысы әртүрлі, шамамен 202 түрі бар. Олардың ішінде дәнділер, күрделігүлділер, шаршыгүлділер ең көп тараған.</w:t>
      </w:r>
    </w:p>
    <w:bookmarkEnd w:id="23"/>
    <w:bookmarkStart w:name="z43" w:id="24"/>
    <w:p>
      <w:pPr>
        <w:spacing w:after="0"/>
        <w:ind w:left="0"/>
        <w:jc w:val="both"/>
      </w:pPr>
      <w:r>
        <w:rPr>
          <w:rFonts w:ascii="Times New Roman"/>
          <w:b w:val="false"/>
          <w:i w:val="false"/>
          <w:color w:val="000000"/>
          <w:sz w:val="28"/>
        </w:rPr>
        <w:t>
      Топырағы шалғын-қара. Топырақтың құнарлы қабатының қалыңдығы 45-60 см.</w:t>
      </w:r>
    </w:p>
    <w:bookmarkEnd w:id="24"/>
    <w:bookmarkStart w:name="z44" w:id="25"/>
    <w:p>
      <w:pPr>
        <w:spacing w:after="0"/>
        <w:ind w:left="0"/>
        <w:jc w:val="both"/>
      </w:pPr>
      <w:r>
        <w:rPr>
          <w:rFonts w:ascii="Times New Roman"/>
          <w:b w:val="false"/>
          <w:i w:val="false"/>
          <w:color w:val="000000"/>
          <w:sz w:val="28"/>
        </w:rPr>
        <w:t>
      Ауданда 12 мал дәрігерлік пункті, 26 мал көмінділері бар.</w:t>
      </w:r>
    </w:p>
    <w:bookmarkEnd w:id="25"/>
    <w:bookmarkStart w:name="z45" w:id="26"/>
    <w:p>
      <w:pPr>
        <w:spacing w:after="0"/>
        <w:ind w:left="0"/>
        <w:jc w:val="both"/>
      </w:pPr>
      <w:r>
        <w:rPr>
          <w:rFonts w:ascii="Times New Roman"/>
          <w:b w:val="false"/>
          <w:i w:val="false"/>
          <w:color w:val="000000"/>
          <w:sz w:val="28"/>
        </w:rPr>
        <w:t>
      Қазіргі уақытта Мамлют ауданында мүйізді ірі қара 19647 бас, ұсақ мал 18235 бас, 5335 бас жылқы саналады.</w:t>
      </w:r>
    </w:p>
    <w:bookmarkEnd w:id="26"/>
    <w:bookmarkStart w:name="z46" w:id="27"/>
    <w:p>
      <w:pPr>
        <w:spacing w:after="0"/>
        <w:ind w:left="0"/>
        <w:jc w:val="both"/>
      </w:pPr>
      <w:r>
        <w:rPr>
          <w:rFonts w:ascii="Times New Roman"/>
          <w:b w:val="false"/>
          <w:i w:val="false"/>
          <w:color w:val="000000"/>
          <w:sz w:val="28"/>
        </w:rPr>
        <w:t>
      Ауыл шаруашылығы жануарларын қамтамасыз ету үшін Мамлют ауданы бойынша барлығы 125187 га жайылымдық алқаптары бар. Елдімекен шегіндегі жайылымдары 31515 га жайылым саналады, қордағы жерлерде 15978 га жайылымдық алқаптар бар.</w:t>
      </w:r>
    </w:p>
    <w:bookmarkEnd w:id="27"/>
    <w:bookmarkStart w:name="z47" w:id="28"/>
    <w:p>
      <w:pPr>
        <w:spacing w:after="0"/>
        <w:ind w:left="0"/>
        <w:jc w:val="both"/>
      </w:pPr>
      <w:r>
        <w:rPr>
          <w:rFonts w:ascii="Times New Roman"/>
          <w:b w:val="false"/>
          <w:i w:val="false"/>
          <w:color w:val="000000"/>
          <w:sz w:val="28"/>
        </w:rPr>
        <w:t>
      Ветеринариялық-санитариялық объектілермен қамтамасыз ету үшін Мамлют ауданында мал тоғыту орындарының құрылысын, қашырым пункттерінің құрылысын жоспарлау қажет.</w:t>
      </w:r>
    </w:p>
    <w:bookmarkEnd w:id="28"/>
    <w:bookmarkStart w:name="z48" w:id="29"/>
    <w:p>
      <w:pPr>
        <w:spacing w:after="0"/>
        <w:ind w:left="0"/>
        <w:jc w:val="both"/>
      </w:pPr>
      <w:r>
        <w:rPr>
          <w:rFonts w:ascii="Times New Roman"/>
          <w:b w:val="false"/>
          <w:i w:val="false"/>
          <w:color w:val="000000"/>
          <w:sz w:val="28"/>
        </w:rPr>
        <w:t xml:space="preserve">
      Мамлют ауданы жайылымдарының көлемі ауылшаруашылық жануарларының мал басын толық қамтамасыз етеді. </w:t>
      </w:r>
    </w:p>
    <w:bookmarkEnd w:id="29"/>
    <w:bookmarkStart w:name="z49" w:id="30"/>
    <w:p>
      <w:pPr>
        <w:spacing w:after="0"/>
        <w:ind w:left="0"/>
        <w:jc w:val="both"/>
      </w:pPr>
      <w:r>
        <w:rPr>
          <w:rFonts w:ascii="Times New Roman"/>
          <w:b w:val="false"/>
          <w:i w:val="false"/>
          <w:color w:val="000000"/>
          <w:sz w:val="28"/>
        </w:rPr>
        <w:t>
      Ескерту: аббревиатураның шешуі:</w:t>
      </w:r>
    </w:p>
    <w:bookmarkEnd w:id="30"/>
    <w:bookmarkStart w:name="z50" w:id="31"/>
    <w:p>
      <w:pPr>
        <w:spacing w:after="0"/>
        <w:ind w:left="0"/>
        <w:jc w:val="both"/>
      </w:pPr>
      <w:r>
        <w:rPr>
          <w:rFonts w:ascii="Times New Roman"/>
          <w:b w:val="false"/>
          <w:i w:val="false"/>
          <w:color w:val="000000"/>
          <w:sz w:val="28"/>
        </w:rPr>
        <w:t xml:space="preserve">
      га - гектар; </w:t>
      </w:r>
    </w:p>
    <w:bookmarkEnd w:id="31"/>
    <w:bookmarkStart w:name="z51" w:id="32"/>
    <w:p>
      <w:pPr>
        <w:spacing w:after="0"/>
        <w:ind w:left="0"/>
        <w:jc w:val="both"/>
      </w:pPr>
      <w:r>
        <w:rPr>
          <w:rFonts w:ascii="Times New Roman"/>
          <w:b w:val="false"/>
          <w:i w:val="false"/>
          <w:color w:val="000000"/>
          <w:sz w:val="28"/>
        </w:rPr>
        <w:t>
      мм - миллиметр;</w:t>
      </w:r>
    </w:p>
    <w:bookmarkEnd w:id="32"/>
    <w:bookmarkStart w:name="z52" w:id="33"/>
    <w:p>
      <w:pPr>
        <w:spacing w:after="0"/>
        <w:ind w:left="0"/>
        <w:jc w:val="both"/>
      </w:pPr>
      <w:r>
        <w:rPr>
          <w:rFonts w:ascii="Times New Roman"/>
          <w:b w:val="false"/>
          <w:i w:val="false"/>
          <w:color w:val="000000"/>
          <w:sz w:val="28"/>
        </w:rPr>
        <w:t>
      см - сантиметр;</w:t>
      </w:r>
    </w:p>
    <w:bookmarkEnd w:id="33"/>
    <w:bookmarkStart w:name="z53" w:id="34"/>
    <w:p>
      <w:pPr>
        <w:spacing w:after="0"/>
        <w:ind w:left="0"/>
        <w:jc w:val="both"/>
      </w:pPr>
      <w:r>
        <w:rPr>
          <w:rFonts w:ascii="Times New Roman"/>
          <w:b w:val="false"/>
          <w:i w:val="false"/>
          <w:color w:val="000000"/>
          <w:sz w:val="28"/>
        </w:rPr>
        <w:t>
      а/о- ауылдық округ;</w:t>
      </w:r>
    </w:p>
    <w:bookmarkEnd w:id="34"/>
    <w:bookmarkStart w:name="z54" w:id="35"/>
    <w:p>
      <w:pPr>
        <w:spacing w:after="0"/>
        <w:ind w:left="0"/>
        <w:jc w:val="both"/>
      </w:pPr>
      <w:r>
        <w:rPr>
          <w:rFonts w:ascii="Times New Roman"/>
          <w:b w:val="false"/>
          <w:i w:val="false"/>
          <w:color w:val="000000"/>
          <w:sz w:val="28"/>
        </w:rPr>
        <w:t>
      қ/о – қалалық округ;С – Цельсия көрсеткіші.</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1-қосымша</w:t>
            </w:r>
          </w:p>
        </w:tc>
      </w:tr>
    </w:tbl>
    <w:bookmarkStart w:name="z61" w:id="3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6"/>
    <w:bookmarkStart w:name="z62"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2-қосымша</w:t>
            </w:r>
          </w:p>
        </w:tc>
      </w:tr>
    </w:tbl>
    <w:bookmarkStart w:name="z69" w:id="38"/>
    <w:p>
      <w:pPr>
        <w:spacing w:after="0"/>
        <w:ind w:left="0"/>
        <w:jc w:val="left"/>
      </w:pPr>
      <w:r>
        <w:rPr>
          <w:rFonts w:ascii="Times New Roman"/>
          <w:b/>
          <w:i w:val="false"/>
          <w:color w:val="000000"/>
        </w:rPr>
        <w:t xml:space="preserve"> Жайылым айналымдарының қолайлы схемалары</w:t>
      </w:r>
    </w:p>
    <w:bookmarkEnd w:id="38"/>
    <w:bookmarkStart w:name="z70"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3-қосымша</w:t>
            </w:r>
          </w:p>
        </w:tc>
      </w:tr>
    </w:tbl>
    <w:bookmarkStart w:name="z77" w:id="4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0"/>
    <w:bookmarkStart w:name="z78"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8105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4-қосымша</w:t>
            </w:r>
          </w:p>
        </w:tc>
      </w:tr>
    </w:tbl>
    <w:bookmarkStart w:name="z85" w:id="4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42"/>
    <w:bookmarkStart w:name="z86"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5-қосымша</w:t>
            </w:r>
          </w:p>
        </w:tc>
      </w:tr>
    </w:tbl>
    <w:bookmarkStart w:name="z93" w:id="4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4"/>
    <w:bookmarkStart w:name="z94"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6-қосымша</w:t>
            </w:r>
          </w:p>
        </w:tc>
      </w:tr>
    </w:tbl>
    <w:bookmarkStart w:name="z101" w:id="46"/>
    <w:p>
      <w:pPr>
        <w:spacing w:after="0"/>
        <w:ind w:left="0"/>
        <w:jc w:val="left"/>
      </w:pPr>
      <w:r>
        <w:rPr>
          <w:rFonts w:ascii="Times New Roman"/>
          <w:b/>
          <w:i w:val="false"/>
          <w:color w:val="000000"/>
        </w:rPr>
        <w:t xml:space="preserve"> Шалғайдағы мал шаруашылығына арналған жер учаскелерінің схемасы</w:t>
      </w:r>
    </w:p>
    <w:bookmarkEnd w:id="46"/>
    <w:bookmarkStart w:name="z102"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02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7-қосымша</w:t>
            </w:r>
          </w:p>
        </w:tc>
      </w:tr>
    </w:tbl>
    <w:bookmarkStart w:name="z109" w:id="48"/>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17"/>
        <w:gridCol w:w="656"/>
        <w:gridCol w:w="2656"/>
        <w:gridCol w:w="2657"/>
        <w:gridCol w:w="2657"/>
        <w:gridCol w:w="2657"/>
      </w:tblGrid>
      <w:tr>
        <w:trPr>
          <w:trHeight w:val="30" w:hRule="atLeast"/>
        </w:trPr>
        <w:tc>
          <w:tcPr>
            <w:tcW w:w="10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49"/>
          <w:p>
            <w:pPr>
              <w:spacing w:after="20"/>
              <w:ind w:left="20"/>
              <w:jc w:val="both"/>
            </w:pPr>
            <w:r>
              <w:rPr>
                <w:rFonts w:ascii="Times New Roman"/>
                <w:b w:val="false"/>
                <w:i w:val="false"/>
                <w:color w:val="000000"/>
                <w:sz w:val="20"/>
              </w:rPr>
              <w:t>
Ауылдық,</w:t>
            </w:r>
            <w:r>
              <w:br/>
            </w:r>
            <w:r>
              <w:rPr>
                <w:rFonts w:ascii="Times New Roman"/>
                <w:b w:val="false"/>
                <w:i w:val="false"/>
                <w:color w:val="000000"/>
                <w:sz w:val="20"/>
              </w:rPr>
              <w:t>
қалалық округ атауы</w:t>
            </w:r>
          </w:p>
          <w:bookmarkEnd w:id="49"/>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Мамлютка қаласы</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50"/>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5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51"/>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51"/>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5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5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53"/>
          <w:p>
            <w:pPr>
              <w:spacing w:after="20"/>
              <w:ind w:left="20"/>
              <w:jc w:val="both"/>
            </w:pPr>
            <w:r>
              <w:rPr>
                <w:rFonts w:ascii="Times New Roman"/>
                <w:b w:val="false"/>
                <w:i w:val="false"/>
                <w:color w:val="000000"/>
                <w:sz w:val="20"/>
              </w:rPr>
              <w:t xml:space="preserve">
демалатын </w:t>
            </w:r>
            <w:r>
              <w:br/>
            </w:r>
            <w:r>
              <w:rPr>
                <w:rFonts w:ascii="Times New Roman"/>
                <w:b w:val="false"/>
                <w:i w:val="false"/>
                <w:color w:val="000000"/>
                <w:sz w:val="20"/>
              </w:rPr>
              <w:t>
алқап</w:t>
            </w:r>
          </w:p>
          <w:bookmarkEnd w:id="53"/>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54"/>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5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55"/>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55"/>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56"/>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5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5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57"/>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58"/>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5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59"/>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59"/>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60"/>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6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61"/>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61"/>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6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6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6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63"/>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64"/>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6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65"/>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65"/>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66"/>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6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6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маусымнан бастап 24 тамызды қоса</w:t>
            </w:r>
          </w:p>
          <w:bookmarkEnd w:id="67"/>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68"/>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6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69"/>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69"/>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Краснознамен</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70"/>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7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71"/>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71"/>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7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маусымнан бастап 24 тамызды қоса</w:t>
            </w:r>
          </w:p>
          <w:bookmarkEnd w:id="7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7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73"/>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7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7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75"/>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75"/>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76"/>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7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7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77"/>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78"/>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7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79"/>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79"/>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80"/>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8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81"/>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81"/>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8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8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8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83"/>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8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8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85"/>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85"/>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86"/>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8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8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87"/>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88"/>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8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89"/>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89"/>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90"/>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9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91"/>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91"/>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9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9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9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93"/>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9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9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95"/>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95"/>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96"/>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9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9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97"/>
        </w:tc>
      </w:tr>
    </w:tbl>
    <w:bookmarkStart w:name="z181" w:id="98"/>
    <w:p>
      <w:pPr>
        <w:spacing w:after="0"/>
        <w:ind w:left="0"/>
        <w:jc w:val="both"/>
      </w:pPr>
      <w:r>
        <w:rPr>
          <w:rFonts w:ascii="Times New Roman"/>
          <w:b w:val="false"/>
          <w:i w:val="false"/>
          <w:color w:val="000000"/>
          <w:sz w:val="28"/>
        </w:rPr>
        <w:t>
      Сонымен қатар жайылым кезеңінің ұзақтығы топырақтық-климаттық аймақ зонасына байланысты, ауыл шаруашылығы жануарлар түріне, сондай-ақ жайылым өнімділігіне байланысты біркелкі құрғақ-селеулі-бетегелі-жусанды далада 180-200 күнді құрайды.</w:t>
      </w:r>
    </w:p>
    <w:bookmarkEnd w:id="98"/>
    <w:bookmarkStart w:name="z182" w:id="99"/>
    <w:p>
      <w:pPr>
        <w:spacing w:after="0"/>
        <w:ind w:left="0"/>
        <w:jc w:val="both"/>
      </w:pPr>
      <w:r>
        <w:rPr>
          <w:rFonts w:ascii="Times New Roman"/>
          <w:b w:val="false"/>
          <w:i w:val="false"/>
          <w:color w:val="000000"/>
          <w:sz w:val="28"/>
        </w:rPr>
        <w:t>
      Бұл жағдайда жайылымның ұзақтығы мүйізді ірі қара, ұзақ мүйізді малдар, жылқы үшін максималды қар жамылғысының қалыңдығымен тереңдігіне және басқада факторларға байланысты.</w:t>
      </w:r>
    </w:p>
    <w:bookmarkEnd w:id="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