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b391" w14:textId="d9fb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2020-2021 жылдарға арналған Ұзынкөл ауданында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2020 жылғы 28 тамыздағы № 403 шешімі. Қостанай облысының Әділет департаментінде 2020 жылғы 2 қыркүйекте № 9423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Ұзынкөл ауданы бойынша 2020-2021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мен қаулы алғашқы ресми жарияланған күнінен кейін күнтізбелік он күн өткен сон қолданыска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Лазарева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тамыздағы</w:t>
            </w:r>
            <w:r>
              <w:br/>
            </w:r>
            <w:r>
              <w:rPr>
                <w:rFonts w:ascii="Times New Roman"/>
                <w:b w:val="false"/>
                <w:i w:val="false"/>
                <w:color w:val="000000"/>
                <w:sz w:val="20"/>
              </w:rPr>
              <w:t>№ 403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3"/>
    <w:p>
      <w:pPr>
        <w:spacing w:after="0"/>
        <w:ind w:left="0"/>
        <w:jc w:val="left"/>
      </w:pPr>
      <w:r>
        <w:rPr>
          <w:rFonts w:ascii="Times New Roman"/>
          <w:b/>
          <w:i w:val="false"/>
          <w:color w:val="000000"/>
        </w:rPr>
        <w:t xml:space="preserve"> Ұзынкөл ауданы бойынша 2020-2021 жылдарға арналған жайылымдарды басқару және оларды пайдалану жөніндегі жоспар</w:t>
      </w:r>
    </w:p>
    <w:bookmarkEnd w:id="3"/>
    <w:bookmarkStart w:name="z12" w:id="4"/>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Ұзынкөл ауданының аумағында жайылымдардың орналасу схемасы (картасы) (Ұзынкөл ауданы бойынша 2020-2021 жылдарға арналған жайылымдарды басқару және оларды пайдалану жөніндегі жоспарға </w:t>
      </w:r>
      <w:r>
        <w:rPr>
          <w:rFonts w:ascii="Times New Roman"/>
          <w:b w:val="false"/>
          <w:i w:val="false"/>
          <w:color w:val="000000"/>
          <w:sz w:val="28"/>
        </w:rPr>
        <w:t>1-қосымша</w:t>
      </w:r>
      <w:r>
        <w:rPr>
          <w:rFonts w:ascii="Times New Roman"/>
          <w:b w:val="false"/>
          <w:i w:val="false"/>
          <w:color w:val="000000"/>
          <w:sz w:val="28"/>
        </w:rPr>
        <w:t>);</w:t>
      </w:r>
    </w:p>
    <w:bookmarkEnd w:id="4"/>
    <w:bookmarkStart w:name="z13" w:id="5"/>
    <w:p>
      <w:pPr>
        <w:spacing w:after="0"/>
        <w:ind w:left="0"/>
        <w:jc w:val="both"/>
      </w:pPr>
      <w:r>
        <w:rPr>
          <w:rFonts w:ascii="Times New Roman"/>
          <w:b w:val="false"/>
          <w:i w:val="false"/>
          <w:color w:val="000000"/>
          <w:sz w:val="28"/>
        </w:rPr>
        <w:t xml:space="preserve">
      2) жайылым айналымдарының қолайлы схемалары (Ұзынкөл ауданы бойынша 2020-2021 жылдарға арналған жайылымдарды басқару және оларды пайдалану жөніндегі жоспарға </w:t>
      </w:r>
      <w:r>
        <w:rPr>
          <w:rFonts w:ascii="Times New Roman"/>
          <w:b w:val="false"/>
          <w:i w:val="false"/>
          <w:color w:val="000000"/>
          <w:sz w:val="28"/>
        </w:rPr>
        <w:t>2-қосымша</w:t>
      </w:r>
      <w:r>
        <w:rPr>
          <w:rFonts w:ascii="Times New Roman"/>
          <w:b w:val="false"/>
          <w:i w:val="false"/>
          <w:color w:val="000000"/>
          <w:sz w:val="28"/>
        </w:rPr>
        <w:t>);</w:t>
      </w:r>
    </w:p>
    <w:bookmarkEnd w:id="5"/>
    <w:bookmarkStart w:name="z14" w:id="6"/>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(Ұзынкөл ауданы бойынша 2020-2021 жылдарға арналған жайылымдарды басқару және оларды пайдалану жөніндегі жоспарға </w:t>
      </w:r>
      <w:r>
        <w:rPr>
          <w:rFonts w:ascii="Times New Roman"/>
          <w:b w:val="false"/>
          <w:i w:val="false"/>
          <w:color w:val="000000"/>
          <w:sz w:val="28"/>
        </w:rPr>
        <w:t>3-қосымша</w:t>
      </w:r>
      <w:r>
        <w:rPr>
          <w:rFonts w:ascii="Times New Roman"/>
          <w:b w:val="false"/>
          <w:i w:val="false"/>
          <w:color w:val="000000"/>
          <w:sz w:val="28"/>
        </w:rPr>
        <w:t>);</w:t>
      </w:r>
    </w:p>
    <w:bookmarkEnd w:id="6"/>
    <w:bookmarkStart w:name="z15" w:id="7"/>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(Ұзынкөл ауданы бойынша 2020-2021 жылдарға арналған жайылымдарды басқару және оларды пайдалану жөніндегі жоспарға </w:t>
      </w:r>
      <w:r>
        <w:rPr>
          <w:rFonts w:ascii="Times New Roman"/>
          <w:b w:val="false"/>
          <w:i w:val="false"/>
          <w:color w:val="000000"/>
          <w:sz w:val="28"/>
        </w:rPr>
        <w:t>4-қосымша</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(Ұзынкөл ауданы бойынша 2020-2021 жылдарға арналған жайылымдарды басқару және оларды пайдалану жөніндегі жоспарға </w:t>
      </w:r>
      <w:r>
        <w:rPr>
          <w:rFonts w:ascii="Times New Roman"/>
          <w:b w:val="false"/>
          <w:i w:val="false"/>
          <w:color w:val="000000"/>
          <w:sz w:val="28"/>
        </w:rPr>
        <w:t>5-қосымша</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xml:space="preserve">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(Ұзынкөл ауданы бойынша 2020-2021 жылдарға арналған жайылымдарды басқару және оларды пайдалану жөніндегі жоспарға </w:t>
      </w:r>
      <w:r>
        <w:rPr>
          <w:rFonts w:ascii="Times New Roman"/>
          <w:b w:val="false"/>
          <w:i w:val="false"/>
          <w:color w:val="000000"/>
          <w:sz w:val="28"/>
        </w:rPr>
        <w:t>6-қосымша</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 (Ұзынкөл ауданы бойынша 2020-2021 жылдарға арналған жайылымдарды басқару және оларды пайдалану жөніндегі жоспарға </w:t>
      </w:r>
      <w:r>
        <w:rPr>
          <w:rFonts w:ascii="Times New Roman"/>
          <w:b w:val="false"/>
          <w:i w:val="false"/>
          <w:color w:val="000000"/>
          <w:sz w:val="28"/>
        </w:rPr>
        <w:t>7-қосымша</w:t>
      </w:r>
      <w:r>
        <w:rPr>
          <w:rFonts w:ascii="Times New Roman"/>
          <w:b w:val="false"/>
          <w:i w:val="false"/>
          <w:color w:val="000000"/>
          <w:sz w:val="28"/>
        </w:rPr>
        <w:t>).</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1-қосымша</w:t>
            </w:r>
          </w:p>
        </w:tc>
      </w:tr>
    </w:tbl>
    <w:bookmarkStart w:name="z20" w:id="11"/>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Ұзынкөл ауданының аумағында жайылымдардың орналасу схемасы (картасы)</w:t>
      </w:r>
    </w:p>
    <w:bookmarkEnd w:id="11"/>
    <w:bookmarkStart w:name="z21"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3"/>
    <w:p>
      <w:pPr>
        <w:spacing w:after="0"/>
        <w:ind w:left="0"/>
        <w:jc w:val="left"/>
      </w:pPr>
      <w:r>
        <w:rPr>
          <w:rFonts w:ascii="Times New Roman"/>
          <w:b/>
          <w:i w:val="false"/>
          <w:color w:val="000000"/>
        </w:rPr>
        <w:t xml:space="preserve"> Ұзынкөл ауданының жайылымдарының орналасу схемасына (картасына) қоса беріліп отырған жер учаскелерінің жер пайдаланушылар тізімі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тегі, аты, әкесінің аты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Абильтаев Тасболат Асанович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Агайдарова Гульнар Кабденовна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Агайдаров Еркин Садыкович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Агайдаров Еркин Садыкович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Авраменко Николай Григорьевич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Аккерман Светлана Петровна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Магомед Гаджиевич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Алимбаев Тулеген Жамартович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Алфеев Николай Васильевич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Багитбаев Данияр Ережепович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Барановский Сергей Владимирович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Бейсембаев Нурмуханбет Исмагамбетович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Бекбаева Салиха Ахметуалиевна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Бекишев Серик Кабиевич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Бексултанов Марат Шапиевич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Бибулатов Хизри Гаджиевич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Бондарь Николай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Бондарь Ольга Леонидовна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Валиева Райхан Батыргалиевна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Вербовой Владимир Валерьевич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Виноградова Татьяна Витальевна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Ворошкевич Сергей Михайлович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Горбатенков Геннадий Валерьевич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Гуторов Вячеслав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Добровольский Геннадий Юрьевич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Досумов Манас Саймович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Досумов Сабиржан Саймович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Ергазин Кайрат Асылханович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Ергалиев Элибек Даулекеевич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Ермагамбетова Жаркын Муратбековна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Ерушенко Анатолий Алексеевич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Ескалиев Еркеш Тюлегенович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 Андрей Иванович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Жакашев Расул Досумович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Жалмаганбетов Женис Бугенбаевич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Жамбулов Суфияр Тулегенович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Жанайдарова Дина Багитжановна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Жибеев Баймаганбет Айбасович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Житербаев Койлубай Альмишевич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 Виктор Дмитриевич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Жученко Сергей Васильевич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Забродина Наталья Александровна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Ибрайгалиев Махаметкали Омарович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Ибрагимова Сауле Жунисовна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Иргизбаев Кабдыбек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Иржанов Ахметкан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Айсулу Биржановна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Кунсулу Биржановна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Карабаева Алмагуль Зейнелевна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Карабаев Булат Жумашевич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Картабаев Таспай Тобогалиевич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Картабаев Тобыл Тобашевич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Кащенко Сергей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Кенесбаева Злика Ажановна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Кинебаев Сергей Джолмагомбетович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Кундыбаев Толеген Кажмухамедович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Кобченко Андрей Андреевич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Козов Алшимбай Тюменевич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Конкабаев Аманжол Аскарович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Конкабаев Багытжан Аманжолович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Конкашев Габит Сундеткалиевич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 Леонид Иванович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КоролҰв Сергей Леонидович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Кукенов Ермек Жумабаевич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Кулибаев Арстанбек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Культаев Сабит Кабылдинович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Гульнара Уралбековна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 Рустем Тулебаевич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Лембик Виктор Иванович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Лоренц Гарри Олегович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 Николай Викторович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Можин Сергей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Морозова Юлия Викторовна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Мурзалин Оразбек Куандыкович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Мусагулов Жанбулат Тумурзинович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Мусапиров Амангельды Атымтаевич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Мусина Айсулу Мейрамовна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Мусина Асия Мурзагалиевна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Руслан Мейрамович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Масягутов Габдулла Султанович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Назаренко Виталий Иванович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Неред Виталий Петрович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Нестеренко Петр Григорьевич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НовосҰлов Виталий Аркадьевич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Нурмагамбетов Нурлан Нурпеисович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Рамазан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Пензин Анатолий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Пензин Анатолий Михайлович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Плохотенко Екатерина Григорьевна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Нурмухамбет Байтанович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Ризаева Татьяна Геннадьевна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Рогозин Александр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Руденко Николай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Сабанов Кайрат Калиханович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Сакина Айжан Копашевна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Сыздыкова Багитжамал Султангазиевна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Самсоненко Сергей Алексеевич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Асет Амантаевич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Сиордия Мадонна Акакиевна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Александр Анатольевич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Валерий Анатольевич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Вячеслав Андреевич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Ташмагамбетов Токтар Жумабекович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Текенова Кайни Кауановна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Александр Иванович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Виктор Викторович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Тлеумурзин Асаугерей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Турегельдин Айтжан Кабдуллинович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Тюлембаева Жибек Исабековна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Туленде Досымович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Утинов Каирбек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Фадеев Виктор Геннадьевич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Федянин Юрий Иванович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Фиронов Александр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Халявин Юрий Анатольевич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Хорин Александр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Шпагин Сергей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Эсов Эрик Маданядович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өндірістік кооперативі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"АБАЙ-АГРО 2017"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"АКБАЛШЫК"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жауапкершілігі шектеулі серіктестігі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"Аманбай"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"Амречье KST"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"Долинка-АБ"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"Ершовское-2"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"ЖАМЕРДЕ"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"Киевское"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"Куйбышевское-Агро"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"КрисГарр"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"Крутоярское"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"Лески"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"Нива-Узунколь"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РЯЖСКОЕ"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"Пресногорьковское-250"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"Ряжское"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"САД-Нур"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"Тойсай"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"Үйкескен"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"Узунколь-Агро"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 Грэйн"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"Чапаевское" жауапкершілігі шектеулі серіктестігі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2-қосымша</w:t>
            </w:r>
          </w:p>
        </w:tc>
      </w:tr>
    </w:tbl>
    <w:bookmarkStart w:name="z24" w:id="14"/>
    <w:p>
      <w:pPr>
        <w:spacing w:after="0"/>
        <w:ind w:left="0"/>
        <w:jc w:val="left"/>
      </w:pPr>
      <w:r>
        <w:rPr>
          <w:rFonts w:ascii="Times New Roman"/>
          <w:b/>
          <w:i w:val="false"/>
          <w:color w:val="000000"/>
        </w:rPr>
        <w:t xml:space="preserve"> Жайылым айналымдарының қолайлы схемалары</w:t>
      </w:r>
    </w:p>
    <w:bookmarkEnd w:id="14"/>
    <w:bookmarkStart w:name="z25"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16"/>
    <w:p>
      <w:pPr>
        <w:spacing w:after="0"/>
        <w:ind w:left="0"/>
        <w:jc w:val="left"/>
      </w:pPr>
      <w:r>
        <w:rPr>
          <w:rFonts w:ascii="Times New Roman"/>
          <w:b/>
          <w:i w:val="false"/>
          <w:color w:val="000000"/>
        </w:rPr>
        <w:t xml:space="preserve"> Ұзынкөл ауданы үшін қолайлы жайылым айналымдарының схемасы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r>
    </w:tbl>
    <w:bookmarkStart w:name="z27" w:id="17"/>
    <w:p>
      <w:pPr>
        <w:spacing w:after="0"/>
        <w:ind w:left="0"/>
        <w:jc w:val="both"/>
      </w:pPr>
      <w:r>
        <w:rPr>
          <w:rFonts w:ascii="Times New Roman"/>
          <w:b w:val="false"/>
          <w:i w:val="false"/>
          <w:color w:val="000000"/>
          <w:sz w:val="28"/>
        </w:rPr>
        <w:t>
      Ескертпе: 1, 2, 3, 4 – жылына қашаны пайдалану кезегі.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3-қосымша</w:t>
            </w:r>
          </w:p>
        </w:tc>
      </w:tr>
    </w:tbl>
    <w:bookmarkStart w:name="z29" w:id="18"/>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34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Ұзынкөл ауданы бойынша маусымдық жайылымдардың алаңы 211264 гектарды құрайды. Оның ішінде ауыл шаруашылығы мақсатындағы жерлерде 85775 гектар, елді мекендердің жерлерінде 50570 гектар, орман қоры жерлерінде 5176 гектар, босалқы жер 69743 гектар.</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4-қосымша</w:t>
            </w:r>
          </w:p>
        </w:tc>
      </w:tr>
    </w:tbl>
    <w:bookmarkStart w:name="z33" w:id="21"/>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21"/>
    <w:bookmarkStart w:name="z34" w:id="22"/>
    <w:p>
      <w:pPr>
        <w:spacing w:after="0"/>
        <w:ind w:left="0"/>
        <w:jc w:val="both"/>
      </w:pPr>
      <w:r>
        <w:rPr>
          <w:rFonts w:ascii="Times New Roman"/>
          <w:b w:val="false"/>
          <w:i w:val="false"/>
          <w:color w:val="000000"/>
          <w:sz w:val="28"/>
        </w:rPr>
        <w:t xml:space="preserve">
      Бір ауыл шаруашылығы жануарына су тұтынудың орташа тәуліктік нормасы Қазақстан Республикасы Премьер-Министрінің орынбасары - Қазақстан Республикасының Ауыл шаруашылығы министрінің 2016 жылғы 30 желтоқсандағы № 545 </w:t>
      </w:r>
      <w:r>
        <w:rPr>
          <w:rFonts w:ascii="Times New Roman"/>
          <w:b w:val="false"/>
          <w:i w:val="false"/>
          <w:color w:val="000000"/>
          <w:sz w:val="28"/>
        </w:rPr>
        <w:t>бұйрығымен</w:t>
      </w:r>
      <w:r>
        <w:rPr>
          <w:rFonts w:ascii="Times New Roman"/>
          <w:b w:val="false"/>
          <w:i w:val="false"/>
          <w:color w:val="000000"/>
          <w:sz w:val="28"/>
        </w:rPr>
        <w:t xml:space="preserve"> бекітілген Су тұтынудың және су бұрудың үлестік нормаларын әзірлеу жөніндегі </w:t>
      </w:r>
      <w:r>
        <w:rPr>
          <w:rFonts w:ascii="Times New Roman"/>
          <w:b w:val="false"/>
          <w:i w:val="false"/>
          <w:color w:val="000000"/>
          <w:sz w:val="28"/>
        </w:rPr>
        <w:t>әдістемеге</w:t>
      </w:r>
      <w:r>
        <w:rPr>
          <w:rFonts w:ascii="Times New Roman"/>
          <w:b w:val="false"/>
          <w:i w:val="false"/>
          <w:color w:val="000000"/>
          <w:sz w:val="28"/>
        </w:rPr>
        <w:t xml:space="preserve"> сәйкес (Нормативтік құқықтық актілерді мемлекеттік тіркеу тізілімінде № 14827 болып тіркелген) анықталады.</w:t>
      </w:r>
    </w:p>
    <w:bookmarkEnd w:id="22"/>
    <w:bookmarkStart w:name="z35" w:id="23"/>
    <w:p>
      <w:pPr>
        <w:spacing w:after="0"/>
        <w:ind w:left="0"/>
        <w:jc w:val="both"/>
      </w:pPr>
      <w:r>
        <w:rPr>
          <w:rFonts w:ascii="Times New Roman"/>
          <w:b w:val="false"/>
          <w:i w:val="false"/>
          <w:color w:val="000000"/>
          <w:sz w:val="28"/>
        </w:rPr>
        <w:t>
      Суару немесе суландыру каналдары, құбырлы немесе шахталық құдықтар жоқ.</w:t>
      </w:r>
    </w:p>
    <w:bookmarkEnd w:id="23"/>
    <w:bookmarkStart w:name="z36" w:id="24"/>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24"/>
    <w:bookmarkStart w:name="z37"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6073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073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49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40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25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36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50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5-қосымша</w:t>
            </w:r>
          </w:p>
        </w:tc>
      </w:tr>
    </w:tbl>
    <w:bookmarkStart w:name="z45" w:id="32"/>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32"/>
    <w:bookmarkStart w:name="z46"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6-қосымша</w:t>
            </w:r>
          </w:p>
        </w:tc>
      </w:tr>
    </w:tbl>
    <w:bookmarkStart w:name="z48" w:id="34"/>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34"/>
    <w:bookmarkStart w:name="z49"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7-қосымша</w:t>
            </w:r>
          </w:p>
        </w:tc>
      </w:tr>
    </w:tbl>
    <w:bookmarkStart w:name="z51" w:id="36"/>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график</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және ауылдық округтердің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жылдағы қашалар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жылдағы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Пресногорьков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Ряжский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Сатай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