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ae4f" w14:textId="7b9a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Кеген аудандық мәслихатының 2020 жылғы 1 қазандағы № 41-140 шешімі. Алматы облысы Әділет департаментінде 2020 жылы 8 қазанда № 5698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облысы Кеген аудандық мәслихатының 06.03.2025 </w:t>
      </w:r>
      <w:r>
        <w:rPr>
          <w:rFonts w:ascii="Times New Roman"/>
          <w:b w:val="false"/>
          <w:i w:val="false"/>
          <w:color w:val="000000"/>
          <w:sz w:val="28"/>
        </w:rPr>
        <w:t>№ 31-136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3. Осы шешімнің орындалуын бақылау Кеген аудандық мәслихатының "Әлеуметтік-мәдени даму, құқық, қоғамдық бірлестіктермен жұмыс, бұқаралық ақпарат құралдары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 маслихаттың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2020 жылғы "__" ________</w:t>
            </w:r>
            <w:r>
              <w:rPr>
                <w:rFonts w:ascii="Times New Roman"/>
                <w:b w:val="false"/>
                <w:i w:val="false"/>
                <w:color w:val="000000"/>
                <w:sz w:val="20"/>
              </w:rPr>
              <w:t xml:space="preserve"> № _____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Кеген аудандық мәслихатының 06.03.2025 </w:t>
      </w:r>
      <w:r>
        <w:rPr>
          <w:rFonts w:ascii="Times New Roman"/>
          <w:b w:val="false"/>
          <w:i w:val="false"/>
          <w:color w:val="ff0000"/>
          <w:sz w:val="28"/>
        </w:rPr>
        <w:t>№ 31-136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7"/>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Атыханұлы көшесі бойындағы Д. Қонаев ескерткішінің алдындағы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жарықтандыру;</w:t>
            </w:r>
          </w:p>
          <w:p>
            <w:pPr>
              <w:spacing w:after="20"/>
              <w:ind w:left="20"/>
              <w:jc w:val="both"/>
            </w:pPr>
            <w:r>
              <w:rPr>
                <w:rFonts w:ascii="Times New Roman"/>
                <w:b w:val="false"/>
                <w:i w:val="false"/>
                <w:color w:val="000000"/>
                <w:sz w:val="20"/>
              </w:rPr>
              <w:t>
- электр қуат көзіне қосылу нүктесімен қамтамасыз ету;</w:t>
            </w:r>
          </w:p>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–Б.Атыханұлы және Қ.Сәтбаев көшелерінің қиылысынан Б. Атыханұлы көшесінің бойымен</w:t>
            </w:r>
          </w:p>
          <w:p>
            <w:pPr>
              <w:spacing w:after="20"/>
              <w:ind w:left="20"/>
              <w:jc w:val="both"/>
            </w:pPr>
            <w:r>
              <w:rPr>
                <w:rFonts w:ascii="Times New Roman"/>
                <w:b w:val="false"/>
                <w:i w:val="false"/>
                <w:color w:val="000000"/>
                <w:sz w:val="20"/>
              </w:rPr>
              <w:t>
Д. Қонаев ескерткішінің алдындағы алаңға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-маршрут бойындағы көшенің жарығы бар;</w:t>
            </w:r>
          </w:p>
          <w:bookmarkEnd w:id="8"/>
          <w:p>
            <w:pPr>
              <w:spacing w:after="20"/>
              <w:ind w:left="20"/>
              <w:jc w:val="both"/>
            </w:pPr>
            <w:r>
              <w:rPr>
                <w:rFonts w:ascii="Times New Roman"/>
                <w:b w:val="false"/>
                <w:i w:val="false"/>
                <w:color w:val="000000"/>
                <w:sz w:val="20"/>
              </w:rPr>
              <w:t>
-бейнебақылау және бейнетүсірілім камерасымен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2020 жылғы "__" ________</w:t>
            </w:r>
            <w:r>
              <w:rPr>
                <w:rFonts w:ascii="Times New Roman"/>
                <w:b w:val="false"/>
                <w:i w:val="false"/>
                <w:color w:val="000000"/>
                <w:sz w:val="20"/>
              </w:rPr>
              <w:t xml:space="preserve"> № _____ шешіміне 2-қосымша</w:t>
            </w:r>
          </w:p>
        </w:tc>
      </w:tr>
    </w:tbl>
    <w:bookmarkStart w:name="z28" w:id="9"/>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9"/>
    <w:bookmarkStart w:name="z29" w:id="10"/>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0"/>
    <w:bookmarkStart w:name="z30" w:id="11"/>
    <w:p>
      <w:pPr>
        <w:spacing w:after="0"/>
        <w:ind w:left="0"/>
        <w:jc w:val="both"/>
      </w:pPr>
      <w:r>
        <w:rPr>
          <w:rFonts w:ascii="Times New Roman"/>
          <w:b w:val="false"/>
          <w:i w:val="false"/>
          <w:color w:val="000000"/>
          <w:sz w:val="28"/>
        </w:rPr>
        <w:t>
      Бейбіт жиналыстарды ұйымдастыру және өткізу үшін арнайы орындар –Кеген ауданының жергілікті өкілді органы бейбіт жиналыстар өткізу үшін айқындаған жалпыға ортақ пайдаланылатын орындар немесе жүру маршруты.</w:t>
      </w:r>
    </w:p>
    <w:bookmarkEnd w:id="11"/>
    <w:bookmarkStart w:name="z31" w:id="12"/>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бұза отырып, жиналыс, митинг, демонстрация, шеру және пикеттеу өткізуге тыйым салынады.</w:t>
      </w:r>
    </w:p>
    <w:bookmarkStart w:name="z33" w:id="13"/>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3"/>
    <w:bookmarkStart w:name="z34" w:id="14"/>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4"/>
    <w:bookmarkStart w:name="z35" w:id="15"/>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ұйымдастырушылар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 қажет.</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