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0656" w14:textId="863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Шалқар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23 желтоқсандағы № 332 қаулысы. Ақтөбе облысының Әділет департаментінде 2020 жылғы 24 желтоқсанда № 7828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Шалқар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адамға – жұмыскерлердің тізімдік санының төрт пайызы мөлшерінде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ауданы әкімдігінің 2017 жылғы 22 мамырдағы № 108 "Шалқар ауданы бойынша мүгедектер үшін жұмыс орындарының квотасын белгілеу туралы" (нормативтік құқықтық актілерді мемлекеттік тіркеу Тізілімінде № 5526 тіркелген, 2017 жылғы 15 маусымда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жұмыспен қамту және әлеуметтік бағдарламалар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23 желтоқсандағы № 332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Шалқар ауданы бойынша ұйымдардың бөлінісінде ауыр жұмыстарды, еңбек жағдайлары зиянды, қауіпті жұмыстардағы жұмыс орындарын есептемегенде, жұмыс орындары санының екіден төрт пайызға дейіңгі мөлшерінде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жұмысшылардың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аудандық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аудандық мәдениет және тілдерді дамыту бөлімі" мемлекеттік мекемесінің "Сары Батақұлы атындағы Шалқар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 вагон" жауапкершілігі шектеулі серіктестігінің "Шалқар вагон жөндеу депосы"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"Шалқар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аудандық сәулет, құрылыс, тұрғын үй - коммуналдық шаруашылығы, жолаушылар көлігі және автомобиль жолдары бөлімі" мемлекеттік мекемесінің шаруашылық жүргізу құқығындағы "Ұлы борсық"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"Еркемай"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"№12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"Қазанғап Тілепбергенұлы атындағы Шалқар ауданының саз мектебі"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орталықтандырылған кітапхана жүйесі"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ветеренария басқармасы" мемлекеттік мекемесінің шаруашылық жүргізу құқығындағы "Шалқар аудандық ветеринариялық стансасы"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"Қарлығаш" бөбекжай –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"Шалқар аудандық көркемсурет лицейі"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"Шалқар аграрлық-техникалық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аудандық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Бозой ауылдық округі әкімінің аппараты" мемлекеттік мекемесінің "Ертөстік" бөбекжай-бақшасы"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