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66de" w14:textId="4ea6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28 желтоқсандағы № 128 қаулысы. Қазақстан Республикасының Әділет министрлігінде 2020 жылғы 28 желтоқсанда № 21946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xml:space="preserve">№ 128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Республикасының қаржы нарығын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"Өтініш берушінің (лицензиаттың) жарғылық капиталының ең аз мөлшері туралы" Қазақстан Республикасы Ұлттық Банкі Басқармасының 2012 жылғы 28 сәуірдегі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7733 болып тіркелген, 2012 жылғы 19 шілдеде "Егемен Қазақстан" газетінде № 401 (27475) жарияланған)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Start w:name="z13" w:id="10"/>
    <w:p>
      <w:pPr>
        <w:spacing w:after="0"/>
        <w:ind w:left="0"/>
        <w:jc w:val="both"/>
      </w:pPr>
      <w:r>
        <w:rPr>
          <w:rFonts w:ascii="Times New Roman"/>
          <w:b w:val="false"/>
          <w:i w:val="false"/>
          <w:color w:val="000000"/>
          <w:sz w:val="28"/>
        </w:rPr>
        <w:t xml:space="preserve">
      2.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2017 жылғы 23 ақпанда Қазақстан Республикасы нормативтік құқықтық актілерінің эталондық бақылау банкінде жарияланған) мынадай өзгеріс енгізілсін:</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
    <w:bookmarkStart w:name="z16" w:id="13"/>
    <w:p>
      <w:pPr>
        <w:spacing w:after="0"/>
        <w:ind w:left="0"/>
        <w:jc w:val="both"/>
      </w:pPr>
      <w:r>
        <w:rPr>
          <w:rFonts w:ascii="Times New Roman"/>
          <w:b w:val="false"/>
          <w:i w:val="false"/>
          <w:color w:val="000000"/>
          <w:sz w:val="28"/>
        </w:rPr>
        <w:t>
      "5) уәкілетті орган - қаржы нарығы мен қаржы ұйымдарын мемлекеттік реттеуді, бақылауды және қадағалауды жүзеге асыратын мемлекеттік орган.".</w:t>
      </w:r>
    </w:p>
    <w:bookmarkEnd w:id="13"/>
    <w:bookmarkStart w:name="z17" w:id="14"/>
    <w:p>
      <w:pPr>
        <w:spacing w:after="0"/>
        <w:ind w:left="0"/>
        <w:jc w:val="both"/>
      </w:pPr>
      <w:r>
        <w:rPr>
          <w:rFonts w:ascii="Times New Roman"/>
          <w:b w:val="false"/>
          <w:i w:val="false"/>
          <w:color w:val="000000"/>
          <w:sz w:val="28"/>
        </w:rPr>
        <w:t xml:space="preserve">
      3. "Қамтылымсыз кредит (бланкілік кредит) беру критерийлерін белгілеу туралы" Қазақстан Республикасы Ұлттық Банкі Басқармасының 2017 жылғы 28 қаңтардағы № 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14902 болып тіркелген, 2017 жылғы 29 наурызда Қазақстан Республикасы нормативтік құқықтық актілерінің эталондық бақылау банкінде жарияланған) мынадай өзгеріс енгізілсін:</w:t>
      </w:r>
    </w:p>
    <w:bookmarkEnd w:id="14"/>
    <w:bookmarkStart w:name="z18"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19" w:id="16"/>
    <w:p>
      <w:pPr>
        <w:spacing w:after="0"/>
        <w:ind w:left="0"/>
        <w:jc w:val="both"/>
      </w:pPr>
      <w:r>
        <w:rPr>
          <w:rFonts w:ascii="Times New Roman"/>
          <w:b w:val="false"/>
          <w:i w:val="false"/>
          <w:color w:val="000000"/>
          <w:sz w:val="28"/>
        </w:rPr>
        <w:t xml:space="preserve">
      "1) кредиттің мөлшері банктің Нормативтік құқықтық актілерді мемлекеттік тіркеу тізілімінде № 15886 болып тіркелген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(бұдан әрі - № 170 қаулы) талаптарына сәйкес есептелген меншікті капиталының өлшемінен 0,02 (нөль бүтін жүзден екі) пайызынан асатын;".</w:t>
      </w:r>
    </w:p>
    <w:bookmarkEnd w:id="16"/>
    <w:bookmarkStart w:name="z20" w:id="17"/>
    <w:p>
      <w:pPr>
        <w:spacing w:after="0"/>
        <w:ind w:left="0"/>
        <w:jc w:val="both"/>
      </w:pPr>
      <w:r>
        <w:rPr>
          <w:rFonts w:ascii="Times New Roman"/>
          <w:b w:val="false"/>
          <w:i w:val="false"/>
          <w:color w:val="000000"/>
          <w:sz w:val="28"/>
        </w:rPr>
        <w:t xml:space="preserve">
      4. "Ерекше реттеу режимі шеңберінде қызметті жүзеге асыру туралы үлгілік шартты бекіту туралы" Қазақстан Республикасы Ұлттық Банкі Басқармасының 2018 жылғы 27 қыркүйектегі № 226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17629 болып тіркелген, 2018 жылғы 8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7"/>
    <w:bookmarkStart w:name="z21" w:id="18"/>
    <w:p>
      <w:pPr>
        <w:spacing w:after="0"/>
        <w:ind w:left="0"/>
        <w:jc w:val="both"/>
      </w:pPr>
      <w:r>
        <w:rPr>
          <w:rFonts w:ascii="Times New Roman"/>
          <w:b w:val="false"/>
          <w:i w:val="false"/>
          <w:color w:val="000000"/>
          <w:sz w:val="28"/>
        </w:rPr>
        <w:t xml:space="preserve">
      көрсетілген қаулымен бекітілген Ерекше реттеу режимі шеңберінде қызметті жүзеге асыру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
    <w:bookmarkStart w:name="z23" w:id="20"/>
    <w:p>
      <w:pPr>
        <w:spacing w:after="0"/>
        <w:ind w:left="0"/>
        <w:jc w:val="both"/>
      </w:pPr>
      <w:r>
        <w:rPr>
          <w:rFonts w:ascii="Times New Roman"/>
          <w:b w:val="false"/>
          <w:i w:val="false"/>
          <w:color w:val="000000"/>
          <w:sz w:val="28"/>
        </w:rPr>
        <w:t xml:space="preserve">
      "2) Қатысушының Шартта көзделген міндеттемелерін орындамауы анықталған жағдайда Қатысушыға анықталған бұзушылықтарды Заңның 13-4-бабы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көзделген мерзімде жою қажеттілігі туралы жазбаша хабарлама жіберуге;";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xml:space="preserve">
      "21. Шарттың қолданылу мерзімі Тараптардың өзара келісімі бойынша ұзартылады және Заңның 13-3-бабының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мерзімнен аспайды.".</w:t>
      </w:r>
    </w:p>
    <w:bookmarkEnd w:id="21"/>
    <w:bookmarkStart w:name="z26" w:id="22"/>
    <w:p>
      <w:pPr>
        <w:spacing w:after="0"/>
        <w:ind w:left="0"/>
        <w:jc w:val="both"/>
      </w:pPr>
      <w:r>
        <w:rPr>
          <w:rFonts w:ascii="Times New Roman"/>
          <w:b w:val="false"/>
          <w:i w:val="false"/>
          <w:color w:val="000000"/>
          <w:sz w:val="28"/>
        </w:rPr>
        <w:t xml:space="preserve">
      5. "Екінші деңгейдегі банктерге консервациялау режимін қолдану (орнату) қағидаларын бекіту туралы" Қазақстан Республикасы Ұлттық Банкі Басқармасының 2019 жылғы 31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18291 болып тіркелген, 2019 жылғы 18 ақпанда Қазақстан Республикасы нормативтік құқықтық актілерінің эталондық бақылау банкінде жарияланған) мынадай өзгеріс енгізілсін:</w:t>
      </w:r>
    </w:p>
    <w:bookmarkEnd w:id="22"/>
    <w:bookmarkStart w:name="z27" w:id="2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консервациялау режимін қолдану (орнату)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13) тармақшасы мынадай редакцияда жазылсын:</w:t>
      </w:r>
    </w:p>
    <w:bookmarkStart w:name="z29" w:id="24"/>
    <w:p>
      <w:pPr>
        <w:spacing w:after="0"/>
        <w:ind w:left="0"/>
        <w:jc w:val="both"/>
      </w:pPr>
      <w:r>
        <w:rPr>
          <w:rFonts w:ascii="Times New Roman"/>
          <w:b w:val="false"/>
          <w:i w:val="false"/>
          <w:color w:val="000000"/>
          <w:sz w:val="28"/>
        </w:rPr>
        <w:t xml:space="preserve">
      "13) қызмет мерзімі ішінде банкте көзделген барлық қосымша төлемдер мен жеңілдіктердің күшін жоюды қоса алғанда, "Міндетті әлеуметтік сақтандыру туралы" 2019 жылғы 26 желтоқсандағы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қызметкерлердің еңбекақысын қысқартуға қатысты шығыстарды оңтайландыруды жүргізеді;".</w:t>
      </w:r>
    </w:p>
    <w:bookmarkEnd w:id="24"/>
    <w:bookmarkStart w:name="z30" w:id="25"/>
    <w:p>
      <w:pPr>
        <w:spacing w:after="0"/>
        <w:ind w:left="0"/>
        <w:jc w:val="both"/>
      </w:pPr>
      <w:r>
        <w:rPr>
          <w:rFonts w:ascii="Times New Roman"/>
          <w:b w:val="false"/>
          <w:i w:val="false"/>
          <w:color w:val="000000"/>
          <w:sz w:val="28"/>
        </w:rPr>
        <w:t xml:space="preserve">
      6. "Микроқаржы ұйымы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2019 жылғы 9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25"/>
    <w:bookmarkStart w:name="z31" w:id="26"/>
    <w:p>
      <w:pPr>
        <w:spacing w:after="0"/>
        <w:ind w:left="0"/>
        <w:jc w:val="both"/>
      </w:pPr>
      <w:r>
        <w:rPr>
          <w:rFonts w:ascii="Times New Roman"/>
          <w:b w:val="false"/>
          <w:i w:val="false"/>
          <w:color w:val="000000"/>
          <w:sz w:val="28"/>
        </w:rPr>
        <w:t xml:space="preserve">
      көрсетілген қаулымен бекітілген Микроқаржы ұйымы қарыз алушысының борыштық жүктемесінің коэффициентін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33" w:id="27"/>
    <w:p>
      <w:pPr>
        <w:spacing w:after="0"/>
        <w:ind w:left="0"/>
        <w:jc w:val="both"/>
      </w:pPr>
      <w:r>
        <w:rPr>
          <w:rFonts w:ascii="Times New Roman"/>
          <w:b w:val="false"/>
          <w:i w:val="false"/>
          <w:color w:val="000000"/>
          <w:sz w:val="28"/>
        </w:rPr>
        <w:t>
      "9. Қарыз алушының жаңа берешегі бойынша ай сайынғы орташа төлемі өтеу кестесіне сәйкес есептелген, негізгі борыш бойынша төлемдер мен сыйақы сомасының айлармен көрсетілген осы микрокредит мерзіміне қатынасы ретінде есептеледі.".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