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6699" w14:textId="55d6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алғашқы көмек көрсету дағдыларына оқыту үшін сертификатталған жаттықтырушыларды даярлауды жүзеге асыратын денсаулық сақтау ұйымдарына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25 желтоқсандағы № ҚР ДСМ-330/2020 бұйрығы. Қазақстан Республикасының Әділет министрлігінде 2020 жылғы 28 желтоқсанда № 21933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90-бабының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азаматтарын алғашқы көмек көрсету дағдыларына оқыту үшін сертификатталған жаттықтырушыларды даярлауды жүзеге асыратын денсаулық сақтау ұйымдарына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 ҚР ДСМ-330/2020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азаматтарын алғашқы көмек көрсету дағдыларына оқыту үшін сертификатталған жаттықтырушыларды даярлауды жүзеге асыратын денсаулық сақтау ұйымдарына қойылатын талаптар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азаматтарын алғашқы көмек көрсету дағдыларына оқыту үшін сертификатталған жаттықтырушыларды даярлауды жүзеге асыратын денсаулық сақтау ұйымдарына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"Халық денсаулығы және денсаулық сақтау жүйесі туралы" Қазақстан Республикасының 2020 жылғы 7 шілдедегі Кодексінің (бұдан әрі – Кодекс) 90-бабының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Осы талаптарда мынадай анықтамалар пайдаланылады:</w:t>
      </w:r>
    </w:p>
    <w:bookmarkEnd w:id="11"/>
    <w:bookmarkStart w:name="z14" w:id="12"/>
    <w:p>
      <w:pPr>
        <w:spacing w:after="0"/>
        <w:ind w:left="0"/>
        <w:jc w:val="both"/>
      </w:pPr>
      <w:r>
        <w:rPr>
          <w:rFonts w:ascii="Times New Roman"/>
          <w:b w:val="false"/>
          <w:i w:val="false"/>
          <w:color w:val="000000"/>
          <w:sz w:val="28"/>
        </w:rPr>
        <w:t>
      1) алғашқы көмек –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адамның өмірін құтқаруға және асқынулардың алдын алуға арналған жедел базалық іс-шаралар кешені;</w:t>
      </w:r>
    </w:p>
    <w:bookmarkEnd w:id="12"/>
    <w:bookmarkStart w:name="z15" w:id="13"/>
    <w:p>
      <w:pPr>
        <w:spacing w:after="0"/>
        <w:ind w:left="0"/>
        <w:jc w:val="both"/>
      </w:pPr>
      <w:r>
        <w:rPr>
          <w:rFonts w:ascii="Times New Roman"/>
          <w:b w:val="false"/>
          <w:i w:val="false"/>
          <w:color w:val="000000"/>
          <w:sz w:val="28"/>
        </w:rPr>
        <w:t xml:space="preserve">
      2) алғашқы көмек бойынша сертификатталған жаттықтырушы – алғашқы көмек пен базалық жүрек-өкпе реанимациясы бойынша қосымша даярлықтан өткен адам; </w:t>
      </w:r>
    </w:p>
    <w:bookmarkEnd w:id="13"/>
    <w:bookmarkStart w:name="z16" w:id="14"/>
    <w:p>
      <w:pPr>
        <w:spacing w:after="0"/>
        <w:ind w:left="0"/>
        <w:jc w:val="both"/>
      </w:pPr>
      <w:r>
        <w:rPr>
          <w:rFonts w:ascii="Times New Roman"/>
          <w:b w:val="false"/>
          <w:i w:val="false"/>
          <w:color w:val="000000"/>
          <w:sz w:val="28"/>
        </w:rPr>
        <w:t xml:space="preserve">
      3) кадрлардың біліктілігін арттыру – бұрын алған кәсіби білімдерін, іскерліктері мен дағдыларын қолдауға, кеңейтуге, тереңдетуге және жетілдіруге мүмкіндік беретін кәсіби білім беру нысаны; </w:t>
      </w:r>
    </w:p>
    <w:bookmarkEnd w:id="14"/>
    <w:bookmarkStart w:name="z17" w:id="15"/>
    <w:p>
      <w:pPr>
        <w:spacing w:after="0"/>
        <w:ind w:left="0"/>
        <w:jc w:val="both"/>
      </w:pPr>
      <w:r>
        <w:rPr>
          <w:rFonts w:ascii="Times New Roman"/>
          <w:b w:val="false"/>
          <w:i w:val="false"/>
          <w:color w:val="000000"/>
          <w:sz w:val="28"/>
        </w:rPr>
        <w:t>
      4) практикада оқыту – денсаулық сақтау ұйымдарында жаңа практикалық дағдыларды игеру және қолданыстағыларын жетілдіру;</w:t>
      </w:r>
    </w:p>
    <w:bookmarkEnd w:id="15"/>
    <w:bookmarkStart w:name="z18" w:id="16"/>
    <w:p>
      <w:pPr>
        <w:spacing w:after="0"/>
        <w:ind w:left="0"/>
        <w:jc w:val="both"/>
      </w:pPr>
      <w:r>
        <w:rPr>
          <w:rFonts w:ascii="Times New Roman"/>
          <w:b w:val="false"/>
          <w:i w:val="false"/>
          <w:color w:val="000000"/>
          <w:sz w:val="28"/>
        </w:rPr>
        <w:t xml:space="preserve">
      5) симуляциялық технологиялар – автоматты түрде қайталанатын іс-қимылдарды әзірлеуді, клиникалық және өзге де жағдайларды, оның ішінде нақты жағдайларға барынша жақындатылған кезек күттірмейтін жағдайларды модельдеуге негізделген барабар шешімдерді жедел қабылдауды қамтитын кадрларды оқытудың және дағдыларын бағалаудың қазіргі заманғы технологиялары. </w:t>
      </w:r>
    </w:p>
    <w:bookmarkEnd w:id="16"/>
    <w:bookmarkStart w:name="z19" w:id="17"/>
    <w:p>
      <w:pPr>
        <w:spacing w:after="0"/>
        <w:ind w:left="0"/>
        <w:jc w:val="left"/>
      </w:pPr>
      <w:r>
        <w:rPr>
          <w:rFonts w:ascii="Times New Roman"/>
          <w:b/>
          <w:i w:val="false"/>
          <w:color w:val="000000"/>
        </w:rPr>
        <w:t xml:space="preserve"> 2-тарау. Сертификатталған жаттықтырушыларды даярлауды жүзеге асыратын денсаулық сақтау ұйымдарына қойылатын талаптар</w:t>
      </w:r>
    </w:p>
    <w:bookmarkEnd w:id="17"/>
    <w:bookmarkStart w:name="z20" w:id="18"/>
    <w:p>
      <w:pPr>
        <w:spacing w:after="0"/>
        <w:ind w:left="0"/>
        <w:jc w:val="both"/>
      </w:pPr>
      <w:r>
        <w:rPr>
          <w:rFonts w:ascii="Times New Roman"/>
          <w:b w:val="false"/>
          <w:i w:val="false"/>
          <w:color w:val="000000"/>
          <w:sz w:val="28"/>
        </w:rPr>
        <w:t>
      3. Қазақстан Республикасының азаматтарын алғашқы көмек көрсету дағдыларына оқыту үшін сертификатталған жаттықтырушыларды даярлауды меншік нысанына қарамастан, мынадай талаптарға сәйкес келетін денсаулық сақтау ұйымдары (бұдан әрі – тренинг орталығы) жүзеге асырады:</w:t>
      </w:r>
    </w:p>
    <w:bookmarkEnd w:id="18"/>
    <w:p>
      <w:pPr>
        <w:spacing w:after="0"/>
        <w:ind w:left="0"/>
        <w:jc w:val="both"/>
      </w:pPr>
      <w:r>
        <w:rPr>
          <w:rFonts w:ascii="Times New Roman"/>
          <w:b w:val="false"/>
          <w:i w:val="false"/>
          <w:color w:val="000000"/>
          <w:sz w:val="28"/>
        </w:rPr>
        <w:t>
      материалдық-техникалық жабдықтауға қойылатын талаптар:</w:t>
      </w:r>
    </w:p>
    <w:bookmarkStart w:name="z21" w:id="19"/>
    <w:p>
      <w:pPr>
        <w:spacing w:after="0"/>
        <w:ind w:left="0"/>
        <w:jc w:val="both"/>
      </w:pPr>
      <w:r>
        <w:rPr>
          <w:rFonts w:ascii="Times New Roman"/>
          <w:b w:val="false"/>
          <w:i w:val="false"/>
          <w:color w:val="000000"/>
          <w:sz w:val="28"/>
        </w:rPr>
        <w:t xml:space="preserve">
      1) меншік құқығында не сенімгерлік басқару, жалға алу (жалдау) туралы шарттар бойынша бір білім алушыға 2,5 шаршы метр нормасы сақталған жағдайда оқу кабинеттерінің болуы; </w:t>
      </w:r>
    </w:p>
    <w:bookmarkEnd w:id="19"/>
    <w:bookmarkStart w:name="z22" w:id="20"/>
    <w:p>
      <w:pPr>
        <w:spacing w:after="0"/>
        <w:ind w:left="0"/>
        <w:jc w:val="both"/>
      </w:pPr>
      <w:r>
        <w:rPr>
          <w:rFonts w:ascii="Times New Roman"/>
          <w:b w:val="false"/>
          <w:i w:val="false"/>
          <w:color w:val="000000"/>
          <w:sz w:val="28"/>
        </w:rPr>
        <w:t xml:space="preserve">
      2) оқу кабинеттері Қазақстан Республикасы Денсаулық сақтау министрінің 2020 жылғы 19 қазандағы № ҚР ДСМ-138/2020 </w:t>
      </w:r>
      <w:r>
        <w:rPr>
          <w:rFonts w:ascii="Times New Roman"/>
          <w:b w:val="false"/>
          <w:i w:val="false"/>
          <w:color w:val="000000"/>
          <w:sz w:val="28"/>
        </w:rPr>
        <w:t>бұйрығмен</w:t>
      </w:r>
      <w:r>
        <w:rPr>
          <w:rFonts w:ascii="Times New Roman"/>
          <w:b w:val="false"/>
          <w:i w:val="false"/>
          <w:color w:val="000000"/>
          <w:sz w:val="28"/>
        </w:rPr>
        <w:t xml:space="preserve"> бекітілген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тізбесіне (Нормативтік құқықтық актілерді мемлекеттік тіркеу тізілімінде № 21464 болып тіркелген, Қазақстан Республикасының нормативтік құқықтық актілерінің эталондық бақылау банкінде 2020 жылғы 23 қазанда жарияланған) сәйкес оқу бағдарламаларымен көзделген теориялық және клиникалық даярлықты өткізуді қамтамасыз ететін әр білім алушыға үстелдермен, арқалықтары бар орындықтармен, креслолармен, интернет желісіне қолжетімділігі бар баспа, аудио, бейне-материалдарды көрсетуге арналған компьютер жабдығымен және симуляциялық жабдықтармен жабдықталады;</w:t>
      </w:r>
    </w:p>
    <w:bookmarkEnd w:id="20"/>
    <w:bookmarkStart w:name="z23" w:id="21"/>
    <w:p>
      <w:pPr>
        <w:spacing w:after="0"/>
        <w:ind w:left="0"/>
        <w:jc w:val="both"/>
      </w:pPr>
      <w:r>
        <w:rPr>
          <w:rFonts w:ascii="Times New Roman"/>
          <w:b w:val="false"/>
          <w:i w:val="false"/>
          <w:color w:val="000000"/>
          <w:sz w:val="28"/>
        </w:rPr>
        <w:t>
      оқу-әдістемелік қамтамасыз етуге қойылатын талаптар:</w:t>
      </w:r>
    </w:p>
    <w:bookmarkEnd w:id="21"/>
    <w:bookmarkStart w:name="z24" w:id="22"/>
    <w:p>
      <w:pPr>
        <w:spacing w:after="0"/>
        <w:ind w:left="0"/>
        <w:jc w:val="both"/>
      </w:pPr>
      <w:r>
        <w:rPr>
          <w:rFonts w:ascii="Times New Roman"/>
          <w:b w:val="false"/>
          <w:i w:val="false"/>
          <w:color w:val="000000"/>
          <w:sz w:val="28"/>
        </w:rPr>
        <w:t>
      1) оқу бағдарламасының болуы;</w:t>
      </w:r>
    </w:p>
    <w:bookmarkEnd w:id="22"/>
    <w:bookmarkStart w:name="z25" w:id="23"/>
    <w:p>
      <w:pPr>
        <w:spacing w:after="0"/>
        <w:ind w:left="0"/>
        <w:jc w:val="both"/>
      </w:pPr>
      <w:r>
        <w:rPr>
          <w:rFonts w:ascii="Times New Roman"/>
          <w:b w:val="false"/>
          <w:i w:val="false"/>
          <w:color w:val="000000"/>
          <w:sz w:val="28"/>
        </w:rPr>
        <w:t>
      2) бейінді электрондық дерекқорларға, кітапхана қорларына, оқу-әдістемелік және ғылыми әдебиетке қолжетімділіктің болуы;</w:t>
      </w:r>
    </w:p>
    <w:bookmarkEnd w:id="23"/>
    <w:bookmarkStart w:name="z26" w:id="24"/>
    <w:p>
      <w:pPr>
        <w:spacing w:after="0"/>
        <w:ind w:left="0"/>
        <w:jc w:val="both"/>
      </w:pPr>
      <w:r>
        <w:rPr>
          <w:rFonts w:ascii="Times New Roman"/>
          <w:b w:val="false"/>
          <w:i w:val="false"/>
          <w:color w:val="000000"/>
          <w:sz w:val="28"/>
        </w:rPr>
        <w:t>
      3) жаттықтырушыларды даярлау инновациялық технологиялар мен оқытудың интерактивті әдістерін пайдалана отырып жүргізіледі;</w:t>
      </w:r>
    </w:p>
    <w:bookmarkEnd w:id="24"/>
    <w:bookmarkStart w:name="z27" w:id="25"/>
    <w:p>
      <w:pPr>
        <w:spacing w:after="0"/>
        <w:ind w:left="0"/>
        <w:jc w:val="both"/>
      </w:pPr>
      <w:r>
        <w:rPr>
          <w:rFonts w:ascii="Times New Roman"/>
          <w:b w:val="false"/>
          <w:i w:val="false"/>
          <w:color w:val="000000"/>
          <w:sz w:val="28"/>
        </w:rPr>
        <w:t>
      4) практикалық сабақтар кемінде 80% көлемінде, оның ішінде симуляциялық технологияларды пайдалана отырып жүргізіледі.</w:t>
      </w:r>
    </w:p>
    <w:bookmarkEnd w:id="25"/>
    <w:bookmarkStart w:name="z28" w:id="26"/>
    <w:p>
      <w:pPr>
        <w:spacing w:after="0"/>
        <w:ind w:left="0"/>
        <w:jc w:val="both"/>
      </w:pPr>
      <w:r>
        <w:rPr>
          <w:rFonts w:ascii="Times New Roman"/>
          <w:b w:val="false"/>
          <w:i w:val="false"/>
          <w:color w:val="000000"/>
          <w:sz w:val="28"/>
        </w:rPr>
        <w:t>
      4. Тренинг орталығында жоғары медициналық білімі бар және (немесе) алғашқы көмек көрсету бойынша білім беру бағдарламаларына сәйкес жаттықтырушыларды даярлауды іске асыратын халықаралық ұйымдарда азаматтарды алғашқы көмек көрсету дағдыларына оқыту үшін даярлықтан өткен кемінде екі штаттық қызметкер болуы қажет.</w:t>
      </w:r>
    </w:p>
    <w:bookmarkEnd w:id="26"/>
    <w:bookmarkStart w:name="z29" w:id="27"/>
    <w:p>
      <w:pPr>
        <w:spacing w:after="0"/>
        <w:ind w:left="0"/>
        <w:jc w:val="both"/>
      </w:pPr>
      <w:r>
        <w:rPr>
          <w:rFonts w:ascii="Times New Roman"/>
          <w:b w:val="false"/>
          <w:i w:val="false"/>
          <w:color w:val="000000"/>
          <w:sz w:val="28"/>
        </w:rPr>
        <w:t xml:space="preserve">
      5. Оқыту үшін бірлескен қызмет туралы шарт бойынша талаптардың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талаптарға сәйкес келетін денсаулық сақтау саласындағы білім беру ұйымдарының қызметкерлерін тартуға жол беріледі. </w:t>
      </w:r>
    </w:p>
    <w:bookmarkEnd w:id="27"/>
    <w:bookmarkStart w:name="z30" w:id="28"/>
    <w:p>
      <w:pPr>
        <w:spacing w:after="0"/>
        <w:ind w:left="0"/>
        <w:jc w:val="both"/>
      </w:pPr>
      <w:r>
        <w:rPr>
          <w:rFonts w:ascii="Times New Roman"/>
          <w:b w:val="false"/>
          <w:i w:val="false"/>
          <w:color w:val="000000"/>
          <w:sz w:val="28"/>
        </w:rPr>
        <w:t>
      6. Оқыту симуляциялық технологияларды пайдалана отырып, практикалық дағдыларды пысықтай отырып, проекциялық экранда презентациялық материалды көрсету арқылы интерактивті курс түрінде жүргізіледі, оның барысында білім алушылар қажетті теориялық даярлықпен қатар практикада имитациялайды және симуляциялық жабдықты және бір-бірін пайдалана отырып, әртүрлі жағдайлардағы іс-қимыл алгоритмін пысықтайды.</w:t>
      </w:r>
    </w:p>
    <w:bookmarkEnd w:id="28"/>
    <w:bookmarkStart w:name="z31" w:id="29"/>
    <w:p>
      <w:pPr>
        <w:spacing w:after="0"/>
        <w:ind w:left="0"/>
        <w:jc w:val="both"/>
      </w:pPr>
      <w:r>
        <w:rPr>
          <w:rFonts w:ascii="Times New Roman"/>
          <w:b w:val="false"/>
          <w:i w:val="false"/>
          <w:color w:val="000000"/>
          <w:sz w:val="28"/>
        </w:rPr>
        <w:t>
      7. Оқыту үлестіру материалын бере отырып, қазақ және (немесе) орыс тілдерінде жүргізіледі.</w:t>
      </w:r>
    </w:p>
    <w:bookmarkEnd w:id="29"/>
    <w:bookmarkStart w:name="z32" w:id="30"/>
    <w:p>
      <w:pPr>
        <w:spacing w:after="0"/>
        <w:ind w:left="0"/>
        <w:jc w:val="both"/>
      </w:pPr>
      <w:r>
        <w:rPr>
          <w:rFonts w:ascii="Times New Roman"/>
          <w:b w:val="false"/>
          <w:i w:val="false"/>
          <w:color w:val="000000"/>
          <w:sz w:val="28"/>
        </w:rPr>
        <w:t xml:space="preserve">
      8. Курс бағдарламасы халықаралық стандарттарға сәйкес келеді және Кодекстің 90-бабының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бекітілетін Шұғыл және кезек күттірмейтін жағдайлар тізбесіне сәйкес азаматтарды оқыту әдістемесін және алғашқы көмек көрсетудің практикалық дағдыларын қамтиды.</w:t>
      </w:r>
    </w:p>
    <w:bookmarkEnd w:id="30"/>
    <w:bookmarkStart w:name="z33" w:id="31"/>
    <w:p>
      <w:pPr>
        <w:spacing w:after="0"/>
        <w:ind w:left="0"/>
        <w:jc w:val="both"/>
      </w:pPr>
      <w:r>
        <w:rPr>
          <w:rFonts w:ascii="Times New Roman"/>
          <w:b w:val="false"/>
          <w:i w:val="false"/>
          <w:color w:val="000000"/>
          <w:sz w:val="28"/>
        </w:rPr>
        <w:t xml:space="preserve">
      9. Сертификатталған жаттықтырушыларды даярлау Кодекстің 7-бабының </w:t>
      </w:r>
      <w:r>
        <w:rPr>
          <w:rFonts w:ascii="Times New Roman"/>
          <w:b w:val="false"/>
          <w:i w:val="false"/>
          <w:color w:val="000000"/>
          <w:sz w:val="28"/>
        </w:rPr>
        <w:t>80) тармақшасына</w:t>
      </w:r>
      <w:r>
        <w:rPr>
          <w:rFonts w:ascii="Times New Roman"/>
          <w:b w:val="false"/>
          <w:i w:val="false"/>
          <w:color w:val="000000"/>
          <w:sz w:val="28"/>
        </w:rPr>
        <w:t xml:space="preserve"> сәйкес бекітілетін қосымша медициналық және фармацевтикалық білім беру бағдарламаларын іске асыратын ұйымдарға қойылатын біліктілік талаптарына сәйкес бағдарламалар бойынша кадрлардың біліктілігін арттыру шеңберінде жүзеге асырылады.</w:t>
      </w:r>
    </w:p>
    <w:bookmarkEnd w:id="31"/>
    <w:bookmarkStart w:name="z34" w:id="32"/>
    <w:p>
      <w:pPr>
        <w:spacing w:after="0"/>
        <w:ind w:left="0"/>
        <w:jc w:val="both"/>
      </w:pPr>
      <w:r>
        <w:rPr>
          <w:rFonts w:ascii="Times New Roman"/>
          <w:b w:val="false"/>
          <w:i w:val="false"/>
          <w:color w:val="000000"/>
          <w:sz w:val="28"/>
        </w:rPr>
        <w:t>
      10. Оқытудың міндеті білікті медициналық көмек көрсетілгенге (жедел жәрдем көлігі келгенге) дейін немесе зардап шегуші медициналық ұйымға жеткізілгенге дейін зардап шегушінің өмірін сақтауға бағытталған дағдыларды пысықтау және білімді игеру болып табылады.</w:t>
      </w:r>
    </w:p>
    <w:bookmarkEnd w:id="32"/>
    <w:bookmarkStart w:name="z35" w:id="33"/>
    <w:p>
      <w:pPr>
        <w:spacing w:after="0"/>
        <w:ind w:left="0"/>
        <w:jc w:val="both"/>
      </w:pPr>
      <w:r>
        <w:rPr>
          <w:rFonts w:ascii="Times New Roman"/>
          <w:b w:val="false"/>
          <w:i w:val="false"/>
          <w:color w:val="000000"/>
          <w:sz w:val="28"/>
        </w:rPr>
        <w:t>
      11. Алғашқы көмек көрсету дағдыларына:</w:t>
      </w:r>
    </w:p>
    <w:bookmarkEnd w:id="33"/>
    <w:bookmarkStart w:name="z36" w:id="34"/>
    <w:p>
      <w:pPr>
        <w:spacing w:after="0"/>
        <w:ind w:left="0"/>
        <w:jc w:val="both"/>
      </w:pPr>
      <w:r>
        <w:rPr>
          <w:rFonts w:ascii="Times New Roman"/>
          <w:b w:val="false"/>
          <w:i w:val="false"/>
          <w:color w:val="000000"/>
          <w:sz w:val="28"/>
        </w:rPr>
        <w:t>
      1) экстремалдық жағдайда тәуекелдерді дұрыс бағалау және шешім қабылдау (жедел жәрдем шақыру, зардап шегушіні қауіпсіз жерге тасымалдау);</w:t>
      </w:r>
    </w:p>
    <w:bookmarkEnd w:id="34"/>
    <w:bookmarkStart w:name="z37" w:id="35"/>
    <w:p>
      <w:pPr>
        <w:spacing w:after="0"/>
        <w:ind w:left="0"/>
        <w:jc w:val="both"/>
      </w:pPr>
      <w:r>
        <w:rPr>
          <w:rFonts w:ascii="Times New Roman"/>
          <w:b w:val="false"/>
          <w:i w:val="false"/>
          <w:color w:val="000000"/>
          <w:sz w:val="28"/>
        </w:rPr>
        <w:t xml:space="preserve">
      2) организмнің өмірлік маңызды функцияларын тексеру және бас және омыртқа жарақаттарын қоса алғанда, зақымданулардың сипатын анықтау; </w:t>
      </w:r>
    </w:p>
    <w:bookmarkEnd w:id="35"/>
    <w:bookmarkStart w:name="z38" w:id="36"/>
    <w:p>
      <w:pPr>
        <w:spacing w:after="0"/>
        <w:ind w:left="0"/>
        <w:jc w:val="both"/>
      </w:pPr>
      <w:r>
        <w:rPr>
          <w:rFonts w:ascii="Times New Roman"/>
          <w:b w:val="false"/>
          <w:i w:val="false"/>
          <w:color w:val="000000"/>
          <w:sz w:val="28"/>
        </w:rPr>
        <w:t>
      3) зардап шегушінің өміріне қауіп төндіретін жағдайды анықтау (есін жоғалту, тыныс алуының және жүрек қызметінің тоқтауы, қатты қан кету) және тиісті көмек көрсету;</w:t>
      </w:r>
    </w:p>
    <w:bookmarkEnd w:id="36"/>
    <w:bookmarkStart w:name="z39" w:id="37"/>
    <w:p>
      <w:pPr>
        <w:spacing w:after="0"/>
        <w:ind w:left="0"/>
        <w:jc w:val="both"/>
      </w:pPr>
      <w:r>
        <w:rPr>
          <w:rFonts w:ascii="Times New Roman"/>
          <w:b w:val="false"/>
          <w:i w:val="false"/>
          <w:color w:val="000000"/>
          <w:sz w:val="28"/>
        </w:rPr>
        <w:t xml:space="preserve">
      4) тұрмыста, демалыста, жұмыста, жолда, оқу және спортпен айналысу кезінде зардап шегушінің денсаулығы мен өміріне қауіп төнген жағдайда алғашқы көмекті қолдану кіреді. </w:t>
      </w:r>
    </w:p>
    <w:bookmarkEnd w:id="37"/>
    <w:bookmarkStart w:name="z40" w:id="38"/>
    <w:p>
      <w:pPr>
        <w:spacing w:after="0"/>
        <w:ind w:left="0"/>
        <w:jc w:val="both"/>
      </w:pPr>
      <w:r>
        <w:rPr>
          <w:rFonts w:ascii="Times New Roman"/>
          <w:b w:val="false"/>
          <w:i w:val="false"/>
          <w:color w:val="000000"/>
          <w:sz w:val="28"/>
        </w:rPr>
        <w:t>
      12. Тренингтерде алғашқы көмек көрсетудің құқықтық аспектілері зерделенеді.</w:t>
      </w:r>
    </w:p>
    <w:bookmarkEnd w:id="38"/>
    <w:bookmarkStart w:name="z41" w:id="39"/>
    <w:p>
      <w:pPr>
        <w:spacing w:after="0"/>
        <w:ind w:left="0"/>
        <w:jc w:val="both"/>
      </w:pPr>
      <w:r>
        <w:rPr>
          <w:rFonts w:ascii="Times New Roman"/>
          <w:b w:val="false"/>
          <w:i w:val="false"/>
          <w:color w:val="000000"/>
          <w:sz w:val="28"/>
        </w:rPr>
        <w:t xml:space="preserve">
      13. Оқыту аяқталғаннан кейін материалды білуге емтихан өткізіледі және тиісті логотипі мен нөмірі бар бес жыл мерзімге осы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сертификат беріледі. </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 алғашқы көмек </w:t>
            </w:r>
            <w:r>
              <w:br/>
            </w:r>
            <w:r>
              <w:rPr>
                <w:rFonts w:ascii="Times New Roman"/>
                <w:b w:val="false"/>
                <w:i w:val="false"/>
                <w:color w:val="000000"/>
                <w:sz w:val="20"/>
              </w:rPr>
              <w:t xml:space="preserve">көрсету дағдыларына оқыту </w:t>
            </w:r>
            <w:r>
              <w:br/>
            </w:r>
            <w:r>
              <w:rPr>
                <w:rFonts w:ascii="Times New Roman"/>
                <w:b w:val="false"/>
                <w:i w:val="false"/>
                <w:color w:val="000000"/>
                <w:sz w:val="20"/>
              </w:rPr>
              <w:t xml:space="preserve">үшін сертификатталған </w:t>
            </w:r>
            <w:r>
              <w:br/>
            </w:r>
            <w:r>
              <w:rPr>
                <w:rFonts w:ascii="Times New Roman"/>
                <w:b w:val="false"/>
                <w:i w:val="false"/>
                <w:color w:val="000000"/>
                <w:sz w:val="20"/>
              </w:rPr>
              <w:t xml:space="preserve">жаттықтырушыларды даярлауды </w:t>
            </w:r>
            <w:r>
              <w:br/>
            </w:r>
            <w:r>
              <w:rPr>
                <w:rFonts w:ascii="Times New Roman"/>
                <w:b w:val="false"/>
                <w:i w:val="false"/>
                <w:color w:val="000000"/>
                <w:sz w:val="20"/>
              </w:rPr>
              <w:t xml:space="preserve">жүзеге асыратын денсаулық </w:t>
            </w:r>
            <w:r>
              <w:br/>
            </w:r>
            <w:r>
              <w:rPr>
                <w:rFonts w:ascii="Times New Roman"/>
                <w:b w:val="false"/>
                <w:i w:val="false"/>
                <w:color w:val="000000"/>
                <w:sz w:val="20"/>
              </w:rPr>
              <w:t xml:space="preserve">сақтау ұйымдарына қойылатын </w:t>
            </w:r>
            <w:r>
              <w:br/>
            </w:r>
            <w:r>
              <w:rPr>
                <w:rFonts w:ascii="Times New Roman"/>
                <w:b w:val="false"/>
                <w:i w:val="false"/>
                <w:color w:val="000000"/>
                <w:sz w:val="20"/>
              </w:rPr>
              <w:t>талаптарына қосымша</w:t>
            </w:r>
          </w:p>
        </w:tc>
      </w:tr>
    </w:tbl>
    <w:bookmarkStart w:name="z43" w:id="40"/>
    <w:p>
      <w:pPr>
        <w:spacing w:after="0"/>
        <w:ind w:left="0"/>
        <w:jc w:val="both"/>
      </w:pPr>
      <w:r>
        <w:rPr>
          <w:rFonts w:ascii="Times New Roman"/>
          <w:b w:val="false"/>
          <w:i w:val="false"/>
          <w:color w:val="000000"/>
          <w:sz w:val="28"/>
        </w:rPr>
        <w:t>
      Нысан</w:t>
      </w:r>
    </w:p>
    <w:bookmarkEnd w:id="40"/>
    <w:p>
      <w:pPr>
        <w:spacing w:after="0"/>
        <w:ind w:left="0"/>
        <w:jc w:val="both"/>
      </w:pPr>
      <w:r>
        <w:rPr>
          <w:rFonts w:ascii="Times New Roman"/>
          <w:b w:val="false"/>
          <w:i w:val="false"/>
          <w:color w:val="000000"/>
          <w:sz w:val="28"/>
        </w:rPr>
        <w:t>
      Біліктілігін арттырғаны туралы сертификат № _____</w:t>
      </w:r>
    </w:p>
    <w:p>
      <w:pPr>
        <w:spacing w:after="0"/>
        <w:ind w:left="0"/>
        <w:jc w:val="both"/>
      </w:pPr>
      <w:r>
        <w:rPr>
          <w:rFonts w:ascii="Times New Roman"/>
          <w:b w:val="false"/>
          <w:i w:val="false"/>
          <w:color w:val="000000"/>
          <w:sz w:val="28"/>
        </w:rPr>
        <w:t>
      Осы куәлік 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 жанында</w:t>
      </w:r>
    </w:p>
    <w:p>
      <w:pPr>
        <w:spacing w:after="0"/>
        <w:ind w:left="0"/>
        <w:jc w:val="both"/>
      </w:pPr>
      <w:r>
        <w:rPr>
          <w:rFonts w:ascii="Times New Roman"/>
          <w:b w:val="false"/>
          <w:i w:val="false"/>
          <w:color w:val="000000"/>
          <w:sz w:val="28"/>
        </w:rPr>
        <w:t>
      (оқытқан ұйымның атауы)</w:t>
      </w:r>
    </w:p>
    <w:p>
      <w:pPr>
        <w:spacing w:after="0"/>
        <w:ind w:left="0"/>
        <w:jc w:val="both"/>
      </w:pPr>
      <w:r>
        <w:rPr>
          <w:rFonts w:ascii="Times New Roman"/>
          <w:b w:val="false"/>
          <w:i w:val="false"/>
          <w:color w:val="000000"/>
          <w:sz w:val="28"/>
        </w:rPr>
        <w:t>
      20__ жылғы "___"____________ бастап "___" _______________ дейін</w:t>
      </w:r>
    </w:p>
    <w:p>
      <w:pPr>
        <w:spacing w:after="0"/>
        <w:ind w:left="0"/>
        <w:jc w:val="both"/>
      </w:pPr>
      <w:r>
        <w:rPr>
          <w:rFonts w:ascii="Times New Roman"/>
          <w:b w:val="false"/>
          <w:i w:val="false"/>
          <w:color w:val="000000"/>
          <w:sz w:val="28"/>
        </w:rPr>
        <w:t>
      ______________________________________________ мамандығы бойынша</w:t>
      </w:r>
    </w:p>
    <w:p>
      <w:pPr>
        <w:spacing w:after="0"/>
        <w:ind w:left="0"/>
        <w:jc w:val="both"/>
      </w:pPr>
      <w:r>
        <w:rPr>
          <w:rFonts w:ascii="Times New Roman"/>
          <w:b w:val="false"/>
          <w:i w:val="false"/>
          <w:color w:val="000000"/>
          <w:sz w:val="28"/>
        </w:rPr>
        <w:t>
      __________________________________________________ циклі бойынша</w:t>
      </w:r>
    </w:p>
    <w:p>
      <w:pPr>
        <w:spacing w:after="0"/>
        <w:ind w:left="0"/>
        <w:jc w:val="both"/>
      </w:pPr>
      <w:r>
        <w:rPr>
          <w:rFonts w:ascii="Times New Roman"/>
          <w:b w:val="false"/>
          <w:i w:val="false"/>
          <w:color w:val="000000"/>
          <w:sz w:val="28"/>
        </w:rPr>
        <w:t>
      _______ сағат көлемінде біліктілігін арттырудан өткенін растайды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(басшының Т.А.Ә.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Берілген күні 20___ жылғы "____"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