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d5b3" w14:textId="578d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Ғылыми-медициналық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желтоқсандағы № ҚР ДСМ-239/2020 бұйрығы. Қазақстан Республикасының Әділет министрлігінде 2020 жылғы 11 желтоқсанда № 21756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ғылыми-медициналық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Мыналардың күші жойылды деп танылсын:</w:t>
      </w:r>
    </w:p>
    <w:bookmarkEnd w:id="2"/>
    <w:p>
      <w:pPr>
        <w:spacing w:after="0"/>
        <w:ind w:left="0"/>
        <w:jc w:val="both"/>
      </w:pPr>
      <w:r>
        <w:rPr>
          <w:rFonts w:ascii="Times New Roman"/>
          <w:b w:val="false"/>
          <w:i w:val="false"/>
          <w:color w:val="000000"/>
          <w:sz w:val="28"/>
        </w:rPr>
        <w:t xml:space="preserve">
      1) "Ғылыми-медициналық сараптама жүргізу қағидаларын бекіту туралы" Қазақстан Республикасы Денсаулық сақтау министрінің 2013 жылғы 10 шілдедегі № 397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8609 болып тіркелген, 2013 жылғы 28 қарашада № 325 "Егемен Қазақстан" газетінде жарияланған);</w:t>
      </w:r>
    </w:p>
    <w:p>
      <w:pPr>
        <w:spacing w:after="0"/>
        <w:ind w:left="0"/>
        <w:jc w:val="both"/>
      </w:pPr>
      <w:r>
        <w:rPr>
          <w:rFonts w:ascii="Times New Roman"/>
          <w:b w:val="false"/>
          <w:i w:val="false"/>
          <w:color w:val="000000"/>
          <w:sz w:val="28"/>
        </w:rPr>
        <w:t xml:space="preserve">
      2) "Ғылыми-медициналық сараптама жүргізу қағидаларын бекіту туралы "Қазақстан Республикасы Денсаулық сақтау министрінің 2013 жылғы 10 шілдедегі № 397 бұйрығына өзгеріс енгізу туралы" Қазақстан Республикасы Денсаулық сақтау министрінің 2014 жылғы 21 ақпандағы № 104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9262 болып тіркелген, 2014 жылғы 22 мамырда "Әділет" ақпараттық-құқықтық жүйесінде жарияланған).</w:t>
      </w:r>
    </w:p>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 Ғиниятқа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8 желтоқсаны</w:t>
            </w:r>
            <w:r>
              <w:br/>
            </w:r>
            <w:r>
              <w:rPr>
                <w:rFonts w:ascii="Times New Roman"/>
                <w:b w:val="false"/>
                <w:i w:val="false"/>
                <w:color w:val="000000"/>
                <w:sz w:val="20"/>
              </w:rPr>
              <w:t>№ ҚР ДСМ-239/2020</w:t>
            </w:r>
            <w:r>
              <w:br/>
            </w:r>
            <w:r>
              <w:rPr>
                <w:rFonts w:ascii="Times New Roman"/>
                <w:b w:val="false"/>
                <w:i w:val="false"/>
                <w:color w:val="000000"/>
                <w:sz w:val="20"/>
              </w:rPr>
              <w:t>Бұйрықпен бекітілген</w:t>
            </w:r>
          </w:p>
        </w:tc>
      </w:tr>
    </w:tbl>
    <w:bookmarkStart w:name="z9" w:id="6"/>
    <w:p>
      <w:pPr>
        <w:spacing w:after="0"/>
        <w:ind w:left="0"/>
        <w:jc w:val="left"/>
      </w:pPr>
      <w:r>
        <w:rPr>
          <w:rFonts w:ascii="Times New Roman"/>
          <w:b/>
          <w:i w:val="false"/>
          <w:color w:val="000000"/>
        </w:rPr>
        <w:t xml:space="preserve"> Ғылыми-медициналық сараптама жүргізу қағидалары</w:t>
      </w:r>
    </w:p>
    <w:bookmarkEnd w:id="6"/>
    <w:bookmarkStart w:name="z10" w:id="7"/>
    <w:p>
      <w:pPr>
        <w:spacing w:after="0"/>
        <w:ind w:left="0"/>
        <w:jc w:val="left"/>
      </w:pPr>
      <w:r>
        <w:rPr>
          <w:rFonts w:ascii="Times New Roman"/>
          <w:b/>
          <w:i w:val="false"/>
          <w:color w:val="000000"/>
        </w:rPr>
        <w:t xml:space="preserve"> 1-тарау. Жалпы қағидалар</w:t>
      </w:r>
    </w:p>
    <w:bookmarkEnd w:id="7"/>
    <w:bookmarkStart w:name="z11" w:id="8"/>
    <w:p>
      <w:pPr>
        <w:spacing w:after="0"/>
        <w:ind w:left="0"/>
        <w:jc w:val="both"/>
      </w:pPr>
      <w:r>
        <w:rPr>
          <w:rFonts w:ascii="Times New Roman"/>
          <w:b w:val="false"/>
          <w:i w:val="false"/>
          <w:color w:val="000000"/>
          <w:sz w:val="28"/>
        </w:rPr>
        <w:t xml:space="preserve">
      1. Осы ғылыми-медициналық сараптама жүргізу қағидалары (бұдан әрі - Қағидалар) "Халық денсаулығы және денсаулық сақтау жүйесі туралы" Қазақстан Республикасының 2020 жылғы 7 шілдедегі Кодексі (бұдан әрі – Кодекс) 226-бабының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денсаулық сақтау саласындағы уәкілетті органның ғылыми-медициналық сараптама жүргізу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әзірлеуші – денсаулық сақтау саласындағы ғылыми қызмет субъектісі;</w:t>
      </w:r>
    </w:p>
    <w:p>
      <w:pPr>
        <w:spacing w:after="0"/>
        <w:ind w:left="0"/>
        <w:jc w:val="both"/>
      </w:pPr>
      <w:r>
        <w:rPr>
          <w:rFonts w:ascii="Times New Roman"/>
          <w:b w:val="false"/>
          <w:i w:val="false"/>
          <w:color w:val="000000"/>
          <w:sz w:val="28"/>
        </w:rPr>
        <w:t>
      2) ғылыми-медициналық әзірлеме (бұдан әрі – ҒМӘ) – монографияны, әдістемелік ұсынымдарды, басшылықты, статистикалық жинақтарды қоса алғанда, денсаулық сақтау жүйесі ұйымдарының қызметіне енгізуге арналған ғылыми зерттеулердің нәтижесі.</w:t>
      </w:r>
    </w:p>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 сарапшылар – тиісті лицензияның және (немесе) аккредиттеу туралы куәліктің болуы негізінде ғылыми - медициналық сараптама (бұдан әрі – ҒМС) жүргізуге тартылатын жеке және заңды тұлғалар;</w:t>
      </w:r>
    </w:p>
    <w:bookmarkStart w:name="z13" w:id="10"/>
    <w:p>
      <w:pPr>
        <w:spacing w:after="0"/>
        <w:ind w:left="0"/>
        <w:jc w:val="both"/>
      </w:pPr>
      <w:r>
        <w:rPr>
          <w:rFonts w:ascii="Times New Roman"/>
          <w:b w:val="false"/>
          <w:i w:val="false"/>
          <w:color w:val="000000"/>
          <w:sz w:val="28"/>
        </w:rPr>
        <w:t>
      3. ҒМС өткізу жөніндегі жұмыс органын (бұдан әрі – жұмыс органы) уәкілетті орган айқындайды. Жұмыс органы ҒМС рәсімін ұйымдастыру және техникалық сүйемелдеу функцияларын жүзеге асырады.</w:t>
      </w:r>
    </w:p>
    <w:bookmarkEnd w:id="10"/>
    <w:bookmarkStart w:name="z14" w:id="11"/>
    <w:p>
      <w:pPr>
        <w:spacing w:after="0"/>
        <w:ind w:left="0"/>
        <w:jc w:val="both"/>
      </w:pPr>
      <w:r>
        <w:rPr>
          <w:rFonts w:ascii="Times New Roman"/>
          <w:b w:val="false"/>
          <w:i w:val="false"/>
          <w:color w:val="000000"/>
          <w:sz w:val="28"/>
        </w:rPr>
        <w:t>
      4. ҒМС объектілері:</w:t>
      </w:r>
    </w:p>
    <w:bookmarkEnd w:id="11"/>
    <w:p>
      <w:pPr>
        <w:spacing w:after="0"/>
        <w:ind w:left="0"/>
        <w:jc w:val="both"/>
      </w:pPr>
      <w:r>
        <w:rPr>
          <w:rFonts w:ascii="Times New Roman"/>
          <w:b w:val="false"/>
          <w:i w:val="false"/>
          <w:color w:val="000000"/>
          <w:sz w:val="28"/>
        </w:rPr>
        <w:t>
      1) қолданбалы ғылыми зерттеулер бағдарламаларының жобалары;</w:t>
      </w:r>
    </w:p>
    <w:p>
      <w:pPr>
        <w:spacing w:after="0"/>
        <w:ind w:left="0"/>
        <w:jc w:val="both"/>
      </w:pPr>
      <w:r>
        <w:rPr>
          <w:rFonts w:ascii="Times New Roman"/>
          <w:b w:val="false"/>
          <w:i w:val="false"/>
          <w:color w:val="000000"/>
          <w:sz w:val="28"/>
        </w:rPr>
        <w:t>
      2) аяқталған ғылыми-медициналық бағдарламалардың нәтижелері;</w:t>
      </w:r>
    </w:p>
    <w:p>
      <w:pPr>
        <w:spacing w:after="0"/>
        <w:ind w:left="0"/>
        <w:jc w:val="both"/>
      </w:pPr>
      <w:r>
        <w:rPr>
          <w:rFonts w:ascii="Times New Roman"/>
          <w:b w:val="false"/>
          <w:i w:val="false"/>
          <w:color w:val="000000"/>
          <w:sz w:val="28"/>
        </w:rPr>
        <w:t>
      3) Қазақстан Республикасының мемлекеттік наградаларына ұсынылатын ғылыми жұмыстар;</w:t>
      </w:r>
    </w:p>
    <w:p>
      <w:pPr>
        <w:spacing w:after="0"/>
        <w:ind w:left="0"/>
        <w:jc w:val="both"/>
      </w:pPr>
      <w:r>
        <w:rPr>
          <w:rFonts w:ascii="Times New Roman"/>
          <w:b w:val="false"/>
          <w:i w:val="false"/>
          <w:color w:val="000000"/>
          <w:sz w:val="28"/>
        </w:rPr>
        <w:t>
      4) денсаулық сақтау практикасына енгізу үшін жоспарланатын ғылыми-медициналық әзірлемелер.</w:t>
      </w:r>
    </w:p>
    <w:bookmarkStart w:name="z15" w:id="12"/>
    <w:p>
      <w:pPr>
        <w:spacing w:after="0"/>
        <w:ind w:left="0"/>
        <w:jc w:val="both"/>
      </w:pPr>
      <w:r>
        <w:rPr>
          <w:rFonts w:ascii="Times New Roman"/>
          <w:b w:val="false"/>
          <w:i w:val="false"/>
          <w:color w:val="000000"/>
          <w:sz w:val="28"/>
        </w:rPr>
        <w:t>
      5. ҒМС негізгі қағидаттары:</w:t>
      </w:r>
    </w:p>
    <w:bookmarkEnd w:id="12"/>
    <w:p>
      <w:pPr>
        <w:spacing w:after="0"/>
        <w:ind w:left="0"/>
        <w:jc w:val="both"/>
      </w:pPr>
      <w:r>
        <w:rPr>
          <w:rFonts w:ascii="Times New Roman"/>
          <w:b w:val="false"/>
          <w:i w:val="false"/>
          <w:color w:val="000000"/>
          <w:sz w:val="28"/>
        </w:rPr>
        <w:t>
      1) тәуелсіздік;</w:t>
      </w:r>
    </w:p>
    <w:p>
      <w:pPr>
        <w:spacing w:after="0"/>
        <w:ind w:left="0"/>
        <w:jc w:val="both"/>
      </w:pPr>
      <w:r>
        <w:rPr>
          <w:rFonts w:ascii="Times New Roman"/>
          <w:b w:val="false"/>
          <w:i w:val="false"/>
          <w:color w:val="000000"/>
          <w:sz w:val="28"/>
        </w:rPr>
        <w:t>
      2) ғылыми көзқарас, сараптаманың жан-жақтылығы, объективтілігі;</w:t>
      </w:r>
    </w:p>
    <w:p>
      <w:pPr>
        <w:spacing w:after="0"/>
        <w:ind w:left="0"/>
        <w:jc w:val="both"/>
      </w:pPr>
      <w:r>
        <w:rPr>
          <w:rFonts w:ascii="Times New Roman"/>
          <w:b w:val="false"/>
          <w:i w:val="false"/>
          <w:color w:val="000000"/>
          <w:sz w:val="28"/>
        </w:rPr>
        <w:t>
      3) медицина ғылымының дамуының әлемдік деңгейіне бағдарлану;</w:t>
      </w:r>
    </w:p>
    <w:p>
      <w:pPr>
        <w:spacing w:after="0"/>
        <w:ind w:left="0"/>
        <w:jc w:val="both"/>
      </w:pPr>
      <w:r>
        <w:rPr>
          <w:rFonts w:ascii="Times New Roman"/>
          <w:b w:val="false"/>
          <w:i w:val="false"/>
          <w:color w:val="000000"/>
          <w:sz w:val="28"/>
        </w:rPr>
        <w:t>
      4) ҒМС объектілері бойынша сараптамаға ұсынылған материалдардағы ақпарат негізінде ғана қорытындылар шығару;</w:t>
      </w:r>
    </w:p>
    <w:p>
      <w:pPr>
        <w:spacing w:after="0"/>
        <w:ind w:left="0"/>
        <w:jc w:val="both"/>
      </w:pPr>
      <w:r>
        <w:rPr>
          <w:rFonts w:ascii="Times New Roman"/>
          <w:b w:val="false"/>
          <w:i w:val="false"/>
          <w:color w:val="000000"/>
          <w:sz w:val="28"/>
        </w:rPr>
        <w:t xml:space="preserve">
      5) объектілер бойынша ақпараттың құпиялылығын қамтамасыз ету және оны сараптамада көзделмеген мақсаттар үшін, сондай-ақ сарапшылар және олардың жұмысының нәтижелері туралы мәліметтерді пайдалануға жол бермеу; </w:t>
      </w:r>
    </w:p>
    <w:p>
      <w:pPr>
        <w:spacing w:after="0"/>
        <w:ind w:left="0"/>
        <w:jc w:val="both"/>
      </w:pPr>
      <w:r>
        <w:rPr>
          <w:rFonts w:ascii="Times New Roman"/>
          <w:b w:val="false"/>
          <w:i w:val="false"/>
          <w:color w:val="000000"/>
          <w:sz w:val="28"/>
        </w:rPr>
        <w:t>
      6) ҒМС нәтижелерінің жариялылығы болып табылады.</w:t>
      </w:r>
    </w:p>
    <w:bookmarkStart w:name="z16" w:id="13"/>
    <w:p>
      <w:pPr>
        <w:spacing w:after="0"/>
        <w:ind w:left="0"/>
        <w:jc w:val="both"/>
      </w:pPr>
      <w:r>
        <w:rPr>
          <w:rFonts w:ascii="Times New Roman"/>
          <w:b w:val="false"/>
          <w:i w:val="false"/>
          <w:color w:val="000000"/>
          <w:sz w:val="28"/>
        </w:rPr>
        <w:t>
      6. ҒМС негізгі міндеттері:</w:t>
      </w:r>
    </w:p>
    <w:bookmarkEnd w:id="13"/>
    <w:p>
      <w:pPr>
        <w:spacing w:after="0"/>
        <w:ind w:left="0"/>
        <w:jc w:val="both"/>
      </w:pPr>
      <w:r>
        <w:rPr>
          <w:rFonts w:ascii="Times New Roman"/>
          <w:b w:val="false"/>
          <w:i w:val="false"/>
          <w:color w:val="000000"/>
          <w:sz w:val="28"/>
        </w:rPr>
        <w:t>
      1) ҒМС объектілерінің ғылыми негізділігін, іске асыру мүмкіндігін, болжамды тиімділігі мен нәтижелілігін бағалау;</w:t>
      </w:r>
    </w:p>
    <w:p>
      <w:pPr>
        <w:spacing w:after="0"/>
        <w:ind w:left="0"/>
        <w:jc w:val="both"/>
      </w:pPr>
      <w:r>
        <w:rPr>
          <w:rFonts w:ascii="Times New Roman"/>
          <w:b w:val="false"/>
          <w:i w:val="false"/>
          <w:color w:val="000000"/>
          <w:sz w:val="28"/>
        </w:rPr>
        <w:t>
      2) қаржыландырылатын ғылыми-медициналық қызмет объектілерінің алынған нәтижелерінің (орындау, аяқтау және енгізу сатыларында) маңыздылығын бағалау және қаржыландыруды жалғастыру, өзгерту немесе тоқтату туралы ұсынымдар әзірлеу болып табылады.</w:t>
      </w:r>
    </w:p>
    <w:bookmarkStart w:name="z17" w:id="14"/>
    <w:p>
      <w:pPr>
        <w:spacing w:after="0"/>
        <w:ind w:left="0"/>
        <w:jc w:val="left"/>
      </w:pPr>
      <w:r>
        <w:rPr>
          <w:rFonts w:ascii="Times New Roman"/>
          <w:b/>
          <w:i w:val="false"/>
          <w:color w:val="000000"/>
        </w:rPr>
        <w:t xml:space="preserve"> 2-тарау. Ғылыми-медициналық сараптама жүргізу тәртібі</w:t>
      </w:r>
    </w:p>
    <w:bookmarkEnd w:id="14"/>
    <w:bookmarkStart w:name="z18" w:id="15"/>
    <w:p>
      <w:pPr>
        <w:spacing w:after="0"/>
        <w:ind w:left="0"/>
        <w:jc w:val="both"/>
      </w:pPr>
      <w:r>
        <w:rPr>
          <w:rFonts w:ascii="Times New Roman"/>
          <w:b w:val="false"/>
          <w:i w:val="false"/>
          <w:color w:val="000000"/>
          <w:sz w:val="28"/>
        </w:rPr>
        <w:t xml:space="preserve">
      7. Осы Қағидалардың 4-тармағының 1)-3) тармақшаларында көрсетілген ҒМС объектілерін әзірлеушілер уәкілетті органға қағаз және электрондық жеткізгіштерде: </w:t>
      </w:r>
    </w:p>
    <w:bookmarkEnd w:id="15"/>
    <w:p>
      <w:pPr>
        <w:spacing w:after="0"/>
        <w:ind w:left="0"/>
        <w:jc w:val="both"/>
      </w:pPr>
      <w:r>
        <w:rPr>
          <w:rFonts w:ascii="Times New Roman"/>
          <w:b w:val="false"/>
          <w:i w:val="false"/>
          <w:color w:val="000000"/>
          <w:sz w:val="28"/>
        </w:rPr>
        <w:t>
      1) ҒМС объектісін;</w:t>
      </w:r>
    </w:p>
    <w:p>
      <w:pPr>
        <w:spacing w:after="0"/>
        <w:ind w:left="0"/>
        <w:jc w:val="both"/>
      </w:pPr>
      <w:r>
        <w:rPr>
          <w:rFonts w:ascii="Times New Roman"/>
          <w:b w:val="false"/>
          <w:i w:val="false"/>
          <w:color w:val="000000"/>
          <w:sz w:val="28"/>
        </w:rPr>
        <w:t>
      2) әзірлеушінің байланыс деректері, ғылыми зерттеу тақырыбының атауы және ғылымды дамытудың басым бағыты, әзірлеушінің ғылыми қызмет тәжірибесінің, ғылыми зерттеу тақырыбы бойынша ғылыми дайындығының болуы туралы мәліметтерді (жарияланымдар тізімі, авторлық куәліктер, патенттер және басқа да деректер), әзірлеушінің негізгі орындаушыларының кәсіптік біліктілігі және ҒМС объектісінің атауы көрсетілген әзірлеушінің (жеке тұлғалар үшін) және (немесе) әзірлеушінің (заңды тұлғалар үшін) бірінші басшысының қолы қойылған ілеспе хатты;</w:t>
      </w:r>
    </w:p>
    <w:p>
      <w:pPr>
        <w:spacing w:after="0"/>
        <w:ind w:left="0"/>
        <w:jc w:val="both"/>
      </w:pPr>
      <w:r>
        <w:rPr>
          <w:rFonts w:ascii="Times New Roman"/>
          <w:b w:val="false"/>
          <w:i w:val="false"/>
          <w:color w:val="000000"/>
          <w:sz w:val="28"/>
        </w:rPr>
        <w:t>
      3) ҒМС объектісіне оң қорытындысы бар биоэтика жөніндегі жергілікті комиссия отырысының хаттамасынан үзінді көшірме;</w:t>
      </w:r>
    </w:p>
    <w:p>
      <w:pPr>
        <w:spacing w:after="0"/>
        <w:ind w:left="0"/>
        <w:jc w:val="both"/>
      </w:pPr>
      <w:r>
        <w:rPr>
          <w:rFonts w:ascii="Times New Roman"/>
          <w:b w:val="false"/>
          <w:i w:val="false"/>
          <w:color w:val="000000"/>
          <w:sz w:val="28"/>
        </w:rPr>
        <w:t>
      4) ҒМС объектісі ұсынған ғылыми зерттеулер саласында ғылыми-зерттеу жұмысында тәжірибесі бар Қазақстан Республикасы Денсаулық сақтау ұйымдарының екі тәуелсіз құзыретті мамандарының рецензияларын (аяқталған ғылыми-медициналық бағдарламалардың нәтижелері үшін) жібереді.</w:t>
      </w:r>
    </w:p>
    <w:bookmarkStart w:name="z19" w:id="16"/>
    <w:p>
      <w:pPr>
        <w:spacing w:after="0"/>
        <w:ind w:left="0"/>
        <w:jc w:val="both"/>
      </w:pPr>
      <w:r>
        <w:rPr>
          <w:rFonts w:ascii="Times New Roman"/>
          <w:b w:val="false"/>
          <w:i w:val="false"/>
          <w:color w:val="000000"/>
          <w:sz w:val="28"/>
        </w:rPr>
        <w:t>
      8. Уәкілетті орган ҒМС объектісін және осы Қағидалардың 7-тармағының 2)-4) тармақшаларында көрсетілген құжаттарды әзірлеушіден құжаттарды қабылдаған күннен бастап он жұмыс күнінен кешіктірмейтін мерзімде жұмыс органына жібереді.</w:t>
      </w:r>
    </w:p>
    <w:bookmarkEnd w:id="16"/>
    <w:bookmarkStart w:name="z20" w:id="17"/>
    <w:p>
      <w:pPr>
        <w:spacing w:after="0"/>
        <w:ind w:left="0"/>
        <w:jc w:val="both"/>
      </w:pPr>
      <w:r>
        <w:rPr>
          <w:rFonts w:ascii="Times New Roman"/>
          <w:b w:val="false"/>
          <w:i w:val="false"/>
          <w:color w:val="000000"/>
          <w:sz w:val="28"/>
        </w:rPr>
        <w:t xml:space="preserve">
      9. Осы Қағидалардың 4-тармағының 4) тармақшасында көрсетілген ҒМС объектілерін әзірлеушілер жұмыс органына қағаз және электрондық жеткізгіштерде: </w:t>
      </w:r>
    </w:p>
    <w:bookmarkEnd w:id="17"/>
    <w:p>
      <w:pPr>
        <w:spacing w:after="0"/>
        <w:ind w:left="0"/>
        <w:jc w:val="both"/>
      </w:pPr>
      <w:r>
        <w:rPr>
          <w:rFonts w:ascii="Times New Roman"/>
          <w:b w:val="false"/>
          <w:i w:val="false"/>
          <w:color w:val="000000"/>
          <w:sz w:val="28"/>
        </w:rPr>
        <w:t>
      1) ҒМС объектісін;</w:t>
      </w:r>
    </w:p>
    <w:p>
      <w:pPr>
        <w:spacing w:after="0"/>
        <w:ind w:left="0"/>
        <w:jc w:val="both"/>
      </w:pPr>
      <w:r>
        <w:rPr>
          <w:rFonts w:ascii="Times New Roman"/>
          <w:b w:val="false"/>
          <w:i w:val="false"/>
          <w:color w:val="000000"/>
          <w:sz w:val="28"/>
        </w:rPr>
        <w:t>
      2) әзірлеушінің (жеке тұлғалар үшін) және (немесе) әзірлеушінің (заңды тұлғалар үшін) бірінші басшысының қолы қойылған ілеспе хатты;</w:t>
      </w:r>
    </w:p>
    <w:p>
      <w:pPr>
        <w:spacing w:after="0"/>
        <w:ind w:left="0"/>
        <w:jc w:val="both"/>
      </w:pPr>
      <w:r>
        <w:rPr>
          <w:rFonts w:ascii="Times New Roman"/>
          <w:b w:val="false"/>
          <w:i w:val="false"/>
          <w:color w:val="000000"/>
          <w:sz w:val="28"/>
        </w:rPr>
        <w:t>
      3) лауазымы, жұмыс орны, ғылыми дәрежесі, ғылыми атағы, байланыс деректері көрсетілген авторлар мен рецензенттер туралы ақпаратты;</w:t>
      </w:r>
    </w:p>
    <w:p>
      <w:pPr>
        <w:spacing w:after="0"/>
        <w:ind w:left="0"/>
        <w:jc w:val="both"/>
      </w:pPr>
      <w:r>
        <w:rPr>
          <w:rFonts w:ascii="Times New Roman"/>
          <w:b w:val="false"/>
          <w:i w:val="false"/>
          <w:color w:val="000000"/>
          <w:sz w:val="28"/>
        </w:rPr>
        <w:t>
      4) ұйымның консультативтік-кеңесші органы отырысының хаттамасынан үзінді көшірме;</w:t>
      </w:r>
    </w:p>
    <w:p>
      <w:pPr>
        <w:spacing w:after="0"/>
        <w:ind w:left="0"/>
        <w:jc w:val="both"/>
      </w:pPr>
      <w:r>
        <w:rPr>
          <w:rFonts w:ascii="Times New Roman"/>
          <w:b w:val="false"/>
          <w:i w:val="false"/>
          <w:color w:val="000000"/>
          <w:sz w:val="28"/>
        </w:rPr>
        <w:t>
      5) ҒМС объектісі ұсынған ғылыми зерттеулер саласында ғылыми-зерттеу жұмысында тәжірибесі бар Қазақстан Республикасы Денсаулық сақтау ұйымдарының екі тәуелсіз құзыретті мамандарының рецензияларын жібереді.</w:t>
      </w:r>
    </w:p>
    <w:bookmarkStart w:name="z21" w:id="18"/>
    <w:p>
      <w:pPr>
        <w:spacing w:after="0"/>
        <w:ind w:left="0"/>
        <w:jc w:val="both"/>
      </w:pPr>
      <w:r>
        <w:rPr>
          <w:rFonts w:ascii="Times New Roman"/>
          <w:b w:val="false"/>
          <w:i w:val="false"/>
          <w:color w:val="000000"/>
          <w:sz w:val="28"/>
        </w:rPr>
        <w:t>
      10. Жұмыс органы:</w:t>
      </w:r>
    </w:p>
    <w:bookmarkEnd w:id="18"/>
    <w:p>
      <w:pPr>
        <w:spacing w:after="0"/>
        <w:ind w:left="0"/>
        <w:jc w:val="both"/>
      </w:pPr>
      <w:r>
        <w:rPr>
          <w:rFonts w:ascii="Times New Roman"/>
          <w:b w:val="false"/>
          <w:i w:val="false"/>
          <w:color w:val="000000"/>
          <w:sz w:val="28"/>
        </w:rPr>
        <w:t>
      1) ҒМС жүргізу үшін және сарапшыларды сарапшылар тобының құрамына енгізу үшін сарапшылар базасын қалыптастыруды қамтамасыз етеді және оны уәкілетті органмен келіседі;</w:t>
      </w:r>
    </w:p>
    <w:p>
      <w:pPr>
        <w:spacing w:after="0"/>
        <w:ind w:left="0"/>
        <w:jc w:val="both"/>
      </w:pPr>
      <w:r>
        <w:rPr>
          <w:rFonts w:ascii="Times New Roman"/>
          <w:b w:val="false"/>
          <w:i w:val="false"/>
          <w:color w:val="000000"/>
          <w:sz w:val="28"/>
        </w:rPr>
        <w:t>
      2) әрбір ҒМС объектісіне сараптамалық кемінде бес адамнан тұратын топты хаттамалық шешімемен құрады:</w:t>
      </w:r>
    </w:p>
    <w:p>
      <w:pPr>
        <w:spacing w:after="0"/>
        <w:ind w:left="0"/>
        <w:jc w:val="both"/>
      </w:pPr>
      <w:r>
        <w:rPr>
          <w:rFonts w:ascii="Times New Roman"/>
          <w:b w:val="false"/>
          <w:i w:val="false"/>
          <w:color w:val="000000"/>
          <w:sz w:val="28"/>
        </w:rPr>
        <w:t>
      төраға (төрағаның функцияларын ҒМС өткізуге жауапты Жұмыс органының құрылымдық бөлімшесінің басшысы орындайды);</w:t>
      </w:r>
    </w:p>
    <w:p>
      <w:pPr>
        <w:spacing w:after="0"/>
        <w:ind w:left="0"/>
        <w:jc w:val="both"/>
      </w:pPr>
      <w:r>
        <w:rPr>
          <w:rFonts w:ascii="Times New Roman"/>
          <w:b w:val="false"/>
          <w:i w:val="false"/>
          <w:color w:val="000000"/>
          <w:sz w:val="28"/>
        </w:rPr>
        <w:t>
      ҒМС объектісі ұсынылған ғылыми зерттеулер саласындағы сарапшының(-лардың) жұмыс тәжірибесін ескере отырып, сарапшылар базасынан әзірлеушімен сарапшының (-лардың) үлестестіктің болмауы;</w:t>
      </w:r>
    </w:p>
    <w:p>
      <w:pPr>
        <w:spacing w:after="0"/>
        <w:ind w:left="0"/>
        <w:jc w:val="both"/>
      </w:pPr>
      <w:r>
        <w:rPr>
          <w:rFonts w:ascii="Times New Roman"/>
          <w:b w:val="false"/>
          <w:i w:val="false"/>
          <w:color w:val="000000"/>
          <w:sz w:val="28"/>
        </w:rPr>
        <w:t>
      ҒМС өткізуге техникалық және әдіснамалық сүйемелдеуге жауапты Жұмыс органының мамандары кіреді.</w:t>
      </w:r>
    </w:p>
    <w:p>
      <w:pPr>
        <w:spacing w:after="0"/>
        <w:ind w:left="0"/>
        <w:jc w:val="both"/>
      </w:pPr>
      <w:r>
        <w:rPr>
          <w:rFonts w:ascii="Times New Roman"/>
          <w:b w:val="false"/>
          <w:i w:val="false"/>
          <w:color w:val="000000"/>
          <w:sz w:val="28"/>
        </w:rPr>
        <w:t>
      3) ҒМС қорытындысын:</w:t>
      </w:r>
    </w:p>
    <w:p>
      <w:pPr>
        <w:spacing w:after="0"/>
        <w:ind w:left="0"/>
        <w:jc w:val="both"/>
      </w:pPr>
      <w:r>
        <w:rPr>
          <w:rFonts w:ascii="Times New Roman"/>
          <w:b w:val="false"/>
          <w:i w:val="false"/>
          <w:color w:val="000000"/>
          <w:sz w:val="28"/>
        </w:rPr>
        <w:t>
      уәкілетті органға – осы Қағидалардың 4-тармағының 1)-3) тармақшаларында көрсетілген объектілердің ҒМС өткізу қорытындысы бойынша;</w:t>
      </w:r>
    </w:p>
    <w:p>
      <w:pPr>
        <w:spacing w:after="0"/>
        <w:ind w:left="0"/>
        <w:jc w:val="both"/>
      </w:pPr>
      <w:r>
        <w:rPr>
          <w:rFonts w:ascii="Times New Roman"/>
          <w:b w:val="false"/>
          <w:i w:val="false"/>
          <w:color w:val="000000"/>
          <w:sz w:val="28"/>
        </w:rPr>
        <w:t>
      ҒМС объектісін әзірлеушіге – осы Қағидалардың 4-тармағының 4) тармақшасында көрсетілген объектілердің ҒМС өткізу қорытындылары бойынша ұсынады.</w:t>
      </w:r>
    </w:p>
    <w:bookmarkStart w:name="z22" w:id="19"/>
    <w:p>
      <w:pPr>
        <w:spacing w:after="0"/>
        <w:ind w:left="0"/>
        <w:jc w:val="both"/>
      </w:pPr>
      <w:r>
        <w:rPr>
          <w:rFonts w:ascii="Times New Roman"/>
          <w:b w:val="false"/>
          <w:i w:val="false"/>
          <w:color w:val="000000"/>
          <w:sz w:val="28"/>
        </w:rPr>
        <w:t>
      11. ҒМС объектісі сараптама тобының мүшелеріне қағаз немесе электрондық түрде жіберіледі. Әрбір ҒМС объектісі бойынша сараптама жүргізу мерзімі ҒМС объектісінің сараптама тобының мүшелері алған күннен бастап он жұмыс күнінен аспайды.</w:t>
      </w:r>
    </w:p>
    <w:bookmarkEnd w:id="19"/>
    <w:p>
      <w:pPr>
        <w:spacing w:after="0"/>
        <w:ind w:left="0"/>
        <w:jc w:val="both"/>
      </w:pPr>
      <w:r>
        <w:rPr>
          <w:rFonts w:ascii="Times New Roman"/>
          <w:b w:val="false"/>
          <w:i w:val="false"/>
          <w:color w:val="000000"/>
          <w:sz w:val="28"/>
        </w:rPr>
        <w:t>
      Сараптама тобының мүшелері сараптама процесінің және ҒМС объектілеріндегі ақпараттың құпиялылығын қамтамасыз етеді.</w:t>
      </w:r>
    </w:p>
    <w:bookmarkStart w:name="z23" w:id="20"/>
    <w:p>
      <w:pPr>
        <w:spacing w:after="0"/>
        <w:ind w:left="0"/>
        <w:jc w:val="both"/>
      </w:pPr>
      <w:r>
        <w:rPr>
          <w:rFonts w:ascii="Times New Roman"/>
          <w:b w:val="false"/>
          <w:i w:val="false"/>
          <w:color w:val="000000"/>
          <w:sz w:val="28"/>
        </w:rPr>
        <w:t xml:space="preserve">
      12. ҒМС жүргізу кезінде сараптамалық топ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қолданбалы ғылыми зерттеулер бағдарламаларының жобаларын бағалау ҒМС әдістемесінде көзделген өлшемшарттарды, көрсеткіштерді және оларды бағалау тетіктерін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практикасына енгізу үшін жоспарланатын аяқталған ғылыми-медициналық бағдарламалардың, Қазақстан Республикасының мемлекеттік наградаларына ұсынылатын ғылыми жұмыстардың және ҒМС ғылыми-медициналық әзірлемелердің нәтижелерін бағалау әдістемесін негізге алады.</w:t>
      </w:r>
    </w:p>
    <w:bookmarkEnd w:id="20"/>
    <w:bookmarkStart w:name="z24" w:id="21"/>
    <w:p>
      <w:pPr>
        <w:spacing w:after="0"/>
        <w:ind w:left="0"/>
        <w:jc w:val="both"/>
      </w:pPr>
      <w:r>
        <w:rPr>
          <w:rFonts w:ascii="Times New Roman"/>
          <w:b w:val="false"/>
          <w:i w:val="false"/>
          <w:color w:val="000000"/>
          <w:sz w:val="28"/>
        </w:rPr>
        <w:t>
      13. ҒМС объектілерінің ҒМС қорытындылары бойынша сараптамалық топ барлық тартылатын сарапшылардың қорытындыларын жинақтайды, әрбір көрсеткіш бойынша орташа балды және ҒМС объектісінің жиынтық бағасын айқындайды және мынадай шешімдердің бірін қабылдайды:</w:t>
      </w:r>
    </w:p>
    <w:bookmarkEnd w:id="21"/>
    <w:p>
      <w:pPr>
        <w:spacing w:after="0"/>
        <w:ind w:left="0"/>
        <w:jc w:val="both"/>
      </w:pPr>
      <w:r>
        <w:rPr>
          <w:rFonts w:ascii="Times New Roman"/>
          <w:b w:val="false"/>
          <w:i w:val="false"/>
          <w:color w:val="000000"/>
          <w:sz w:val="28"/>
        </w:rPr>
        <w:t>
      1) ҒМС объектісі сөзсіз қолдау қөрсетіледі (бұл шешім ҒМС объектісі мүмкін болатын ең жоғары балл санының кемінде 70%-ын алған және ескертулер болмаған кезде.</w:t>
      </w:r>
    </w:p>
    <w:p>
      <w:pPr>
        <w:spacing w:after="0"/>
        <w:ind w:left="0"/>
        <w:jc w:val="both"/>
      </w:pPr>
      <w:r>
        <w:rPr>
          <w:rFonts w:ascii="Times New Roman"/>
          <w:b w:val="false"/>
          <w:i w:val="false"/>
          <w:color w:val="000000"/>
          <w:sz w:val="28"/>
        </w:rPr>
        <w:t>
      2). ҒМС объектісі сөзсіз қолдау (бұл шешім ҒМС объектісі мүмкін болатын ең жоғары балл санының кемінде 40%-ын алған және ескертулер болмаған кезде, ҒМС объектісін пысықтау барысында жойылады</w:t>
      </w:r>
    </w:p>
    <w:p>
      <w:pPr>
        <w:spacing w:after="0"/>
        <w:ind w:left="0"/>
        <w:jc w:val="both"/>
      </w:pPr>
      <w:r>
        <w:rPr>
          <w:rFonts w:ascii="Times New Roman"/>
          <w:b w:val="false"/>
          <w:i w:val="false"/>
          <w:color w:val="000000"/>
          <w:sz w:val="28"/>
        </w:rPr>
        <w:t>
      3) ҒМС объектісіне қолдау қөрсетілмейді (осы шешім ҒМС объектісі ұсынылған ҒМС объектісі шеңберінде жойылмайтын баллдар мен ескертулердің ең жоғары ық</w:t>
      </w:r>
    </w:p>
    <w:bookmarkStart w:name="z25" w:id="22"/>
    <w:p>
      <w:pPr>
        <w:spacing w:after="0"/>
        <w:ind w:left="0"/>
        <w:jc w:val="both"/>
      </w:pPr>
      <w:r>
        <w:rPr>
          <w:rFonts w:ascii="Times New Roman"/>
          <w:b w:val="false"/>
          <w:i w:val="false"/>
          <w:color w:val="000000"/>
          <w:sz w:val="28"/>
        </w:rPr>
        <w:t>
      14. ҒМС нәтижесі ҒМС жұмыс органының ресми қорытындысы болып табылады.</w:t>
      </w:r>
    </w:p>
    <w:bookmarkEnd w:id="22"/>
    <w:p>
      <w:pPr>
        <w:spacing w:after="0"/>
        <w:ind w:left="0"/>
        <w:jc w:val="both"/>
      </w:pPr>
      <w:r>
        <w:rPr>
          <w:rFonts w:ascii="Times New Roman"/>
          <w:b w:val="false"/>
          <w:i w:val="false"/>
          <w:color w:val="000000"/>
          <w:sz w:val="28"/>
        </w:rPr>
        <w:t xml:space="preserve">
      қолданбалы ғылыми зерттеулер бағдарламаларының жобалары бойынша ҒМС қорытындылары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аяқталған ғылыми-медициналық бағдарламаның, Қазақстан Республикасының мемлекеттік наградаларына ұсынылатын ғылыми жұмыстың, денсаулық сақтау практикасына енгізу үшін жоспарланатын ғылыми-медициналық әзірлеменің нәтижелері бойынша ҒМС қорытындылары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Жұмыс органының ҒМС қорытындысы ҒМС жүргізуге тартылған сарапшылар қатарынан жұмыс органы айқындайтын сараптама тобы төрағасының қолымен ұсынылады.</w:t>
      </w:r>
    </w:p>
    <w:bookmarkStart w:name="z26" w:id="23"/>
    <w:p>
      <w:pPr>
        <w:spacing w:after="0"/>
        <w:ind w:left="0"/>
        <w:jc w:val="both"/>
      </w:pPr>
      <w:r>
        <w:rPr>
          <w:rFonts w:ascii="Times New Roman"/>
          <w:b w:val="false"/>
          <w:i w:val="false"/>
          <w:color w:val="000000"/>
          <w:sz w:val="28"/>
        </w:rPr>
        <w:t>
      15. Сараптамалық топ осы Қағидалардың 4-тармағының 1)-3) тармақшаларында көрсетілген объектілер бойынша ҒМС қорытындысын шығарған сәттен бастап жұмыс органы екі жұмыс күні ішінде ҒМС қорытындысын уәкілетті органға жібереді.</w:t>
      </w:r>
    </w:p>
    <w:bookmarkEnd w:id="23"/>
    <w:bookmarkStart w:name="z27" w:id="24"/>
    <w:p>
      <w:pPr>
        <w:spacing w:after="0"/>
        <w:ind w:left="0"/>
        <w:jc w:val="both"/>
      </w:pPr>
      <w:r>
        <w:rPr>
          <w:rFonts w:ascii="Times New Roman"/>
          <w:b w:val="false"/>
          <w:i w:val="false"/>
          <w:color w:val="000000"/>
          <w:sz w:val="28"/>
        </w:rPr>
        <w:t>
      16. Уәкілетті орган жұмыс органынан ҒМС қорытындысын алғаннан кейін үш жұмыс күні ішінде мынадай шешімдердің бірін қабылдайды:</w:t>
      </w:r>
    </w:p>
    <w:bookmarkEnd w:id="24"/>
    <w:p>
      <w:pPr>
        <w:spacing w:after="0"/>
        <w:ind w:left="0"/>
        <w:jc w:val="both"/>
      </w:pPr>
      <w:r>
        <w:rPr>
          <w:rFonts w:ascii="Times New Roman"/>
          <w:b w:val="false"/>
          <w:i w:val="false"/>
          <w:color w:val="000000"/>
          <w:sz w:val="28"/>
        </w:rPr>
        <w:t>
      1) ҒМС объектісін мақұлдау және оның ұсынымдары осы ҒМС объектісіне қатысты қабылданған қолданыстағы регламенттер мен рәсімдерге сәйкес одан әрі кезеңдерден өту туралы;</w:t>
      </w:r>
    </w:p>
    <w:p>
      <w:pPr>
        <w:spacing w:after="0"/>
        <w:ind w:left="0"/>
        <w:jc w:val="both"/>
      </w:pPr>
      <w:r>
        <w:rPr>
          <w:rFonts w:ascii="Times New Roman"/>
          <w:b w:val="false"/>
          <w:i w:val="false"/>
          <w:color w:val="000000"/>
          <w:sz w:val="28"/>
        </w:rPr>
        <w:t>
      2) шығарылған ескертулерге сәйкес ҒМС объектісін пысықтау қажеттілігі туралы;</w:t>
      </w:r>
    </w:p>
    <w:p>
      <w:pPr>
        <w:spacing w:after="0"/>
        <w:ind w:left="0"/>
        <w:jc w:val="both"/>
      </w:pPr>
      <w:r>
        <w:rPr>
          <w:rFonts w:ascii="Times New Roman"/>
          <w:b w:val="false"/>
          <w:i w:val="false"/>
          <w:color w:val="000000"/>
          <w:sz w:val="28"/>
        </w:rPr>
        <w:t>
      3) ҒМС объектісін одан әрі қолдаудан бас тарту туралы.</w:t>
      </w:r>
    </w:p>
    <w:bookmarkStart w:name="z28" w:id="25"/>
    <w:p>
      <w:pPr>
        <w:spacing w:after="0"/>
        <w:ind w:left="0"/>
        <w:jc w:val="both"/>
      </w:pPr>
      <w:r>
        <w:rPr>
          <w:rFonts w:ascii="Times New Roman"/>
          <w:b w:val="false"/>
          <w:i w:val="false"/>
          <w:color w:val="000000"/>
          <w:sz w:val="28"/>
        </w:rPr>
        <w:t>
      17. Шешім қабылданған күннен бастап үш жұмыс күні ішінде уәкілетті орган ҒМС объектісіне қатысты қабылданған шешім туралы әзірлеушіні жазбаша хабардар етеді.</w:t>
      </w:r>
    </w:p>
    <w:bookmarkEnd w:id="25"/>
    <w:bookmarkStart w:name="z29" w:id="26"/>
    <w:p>
      <w:pPr>
        <w:spacing w:after="0"/>
        <w:ind w:left="0"/>
        <w:jc w:val="both"/>
      </w:pPr>
      <w:r>
        <w:rPr>
          <w:rFonts w:ascii="Times New Roman"/>
          <w:b w:val="false"/>
          <w:i w:val="false"/>
          <w:color w:val="000000"/>
          <w:sz w:val="28"/>
        </w:rPr>
        <w:t>
      18. Пысықтауға қайтарылған және қайтадан ҒМС-ға ұсынылған ҒМС объектілері жалпы негіздерде қаралады.</w:t>
      </w:r>
    </w:p>
    <w:bookmarkEnd w:id="26"/>
    <w:bookmarkStart w:name="z30" w:id="27"/>
    <w:p>
      <w:pPr>
        <w:spacing w:after="0"/>
        <w:ind w:left="0"/>
        <w:jc w:val="both"/>
      </w:pPr>
      <w:r>
        <w:rPr>
          <w:rFonts w:ascii="Times New Roman"/>
          <w:b w:val="false"/>
          <w:i w:val="false"/>
          <w:color w:val="000000"/>
          <w:sz w:val="28"/>
        </w:rPr>
        <w:t>
      19. ҒМС өткізуден бас тарту үшін:</w:t>
      </w:r>
    </w:p>
    <w:bookmarkEnd w:id="27"/>
    <w:p>
      <w:pPr>
        <w:spacing w:after="0"/>
        <w:ind w:left="0"/>
        <w:jc w:val="both"/>
      </w:pPr>
      <w:r>
        <w:rPr>
          <w:rFonts w:ascii="Times New Roman"/>
          <w:b w:val="false"/>
          <w:i w:val="false"/>
          <w:color w:val="000000"/>
          <w:sz w:val="28"/>
        </w:rPr>
        <w:t>
      1) әзірлеушінің осы Қағидалардың 7-тармағында көрсетілген барлық құжаттарды ұсынбауы;</w:t>
      </w:r>
    </w:p>
    <w:p>
      <w:pPr>
        <w:spacing w:after="0"/>
        <w:ind w:left="0"/>
        <w:jc w:val="both"/>
      </w:pPr>
      <w:r>
        <w:rPr>
          <w:rFonts w:ascii="Times New Roman"/>
          <w:b w:val="false"/>
          <w:i w:val="false"/>
          <w:color w:val="000000"/>
          <w:sz w:val="28"/>
        </w:rPr>
        <w:t>
      2) әзірлеушінің анық емес мәліметтер ұсынуы;</w:t>
      </w:r>
    </w:p>
    <w:p>
      <w:pPr>
        <w:spacing w:after="0"/>
        <w:ind w:left="0"/>
        <w:jc w:val="both"/>
      </w:pPr>
      <w:r>
        <w:rPr>
          <w:rFonts w:ascii="Times New Roman"/>
          <w:b w:val="false"/>
          <w:i w:val="false"/>
          <w:color w:val="000000"/>
          <w:sz w:val="28"/>
        </w:rPr>
        <w:t>
      3) әзірлеушінің бұрын жұмыс органы пысықтауға қайтарған ҒМС объектісін ҒМС қорытындысында шығарылған ескертулерді жоймай қайта ұсынуы негіз болып табылады.</w:t>
      </w:r>
    </w:p>
    <w:bookmarkStart w:name="z31" w:id="28"/>
    <w:p>
      <w:pPr>
        <w:spacing w:after="0"/>
        <w:ind w:left="0"/>
        <w:jc w:val="both"/>
      </w:pPr>
      <w:r>
        <w:rPr>
          <w:rFonts w:ascii="Times New Roman"/>
          <w:b w:val="false"/>
          <w:i w:val="false"/>
          <w:color w:val="000000"/>
          <w:sz w:val="28"/>
        </w:rPr>
        <w:t>
      20. Уәкілетті орган ҒМС өткізуден бас тарту туралы:</w:t>
      </w:r>
    </w:p>
    <w:bookmarkEnd w:id="28"/>
    <w:p>
      <w:pPr>
        <w:spacing w:after="0"/>
        <w:ind w:left="0"/>
        <w:jc w:val="both"/>
      </w:pPr>
      <w:r>
        <w:rPr>
          <w:rFonts w:ascii="Times New Roman"/>
          <w:b w:val="false"/>
          <w:i w:val="false"/>
          <w:color w:val="000000"/>
          <w:sz w:val="28"/>
        </w:rPr>
        <w:t>
      1) осы Қағидалардың 19-тармағының 1) тармақшасында көрсетілген негіз бойынша ҒМС объектісі әзірлеушіден келіп түскен сәттен бастап үш жұмыс күні ішінде;</w:t>
      </w:r>
    </w:p>
    <w:p>
      <w:pPr>
        <w:spacing w:after="0"/>
        <w:ind w:left="0"/>
        <w:jc w:val="both"/>
      </w:pPr>
      <w:r>
        <w:rPr>
          <w:rFonts w:ascii="Times New Roman"/>
          <w:b w:val="false"/>
          <w:i w:val="false"/>
          <w:color w:val="000000"/>
          <w:sz w:val="28"/>
        </w:rPr>
        <w:t>
      2) осы Қағидалардың 19-тармағының 2) және 3) тармақшаларында көрсетілген негіздер бойынша жұмыс органынан тиісті ақпаратты алған сәттен бастап үш жұмыс күні ішінде шешім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Ғылыми-медициналық</w:t>
            </w:r>
            <w:r>
              <w:br/>
            </w:r>
            <w:r>
              <w:rPr>
                <w:rFonts w:ascii="Times New Roman"/>
                <w:b w:val="false"/>
                <w:i w:val="false"/>
                <w:color w:val="000000"/>
                <w:sz w:val="20"/>
              </w:rPr>
              <w:t>сараптамажүргізу қағидаларына</w:t>
            </w:r>
            <w:r>
              <w:br/>
            </w:r>
            <w:r>
              <w:rPr>
                <w:rFonts w:ascii="Times New Roman"/>
                <w:b w:val="false"/>
                <w:i w:val="false"/>
                <w:color w:val="000000"/>
                <w:sz w:val="20"/>
              </w:rPr>
              <w:t>1-қосымша</w:t>
            </w:r>
          </w:p>
        </w:tc>
      </w:tr>
    </w:tbl>
    <w:bookmarkStart w:name="z33" w:id="29"/>
    <w:p>
      <w:pPr>
        <w:spacing w:after="0"/>
        <w:ind w:left="0"/>
        <w:jc w:val="left"/>
      </w:pPr>
      <w:r>
        <w:rPr>
          <w:rFonts w:ascii="Times New Roman"/>
          <w:b/>
          <w:i w:val="false"/>
          <w:color w:val="000000"/>
        </w:rPr>
        <w:t xml:space="preserve"> Қолданбалы ғылыми зерттеулер бағдарламаларының жобаларын бағалаудың тәртібі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8417"/>
        <w:gridCol w:w="1478"/>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және көрсеткіштердің атауы, оларды бағалау деңгейі</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көрсеткіштердің және оларды бағалау деңгейлерінің сипаттамасы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Баллдардағы баға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Маңыздылығының өлшемшарттары: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берілетін ҒМС объектісінің ғылым және практика, зерттелетін проблема бойынша білім саласы үшін маңыздылығы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Жоспарланатын зерттеудің өзектілігі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практиканың сұраныстарына сәйкес келу дәрежесімен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қойылған проблемаларды шешу қазіргі заманғы медициналық ғылым және практика үшін аса маңызды және басым міндет болып табылады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қойылған проблемаларды шешу қазіргі заманғы медициналық ғылым және практика үшін маңызды міндет болып табылады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қойылған проблемаларды шешу қазіргі заманғы медициналық ғылымның және практиканың жергілікті міндеттерінің бірі болып табылады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емес</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және практиканың сұраныстарына және міндеттеріне сәйкес келмейді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Күтілетін нәтиженің медициналық ғылымға әсер ету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 іске асыру барысында шешілетін медициналық ғылымның проблемаларының деңгейі мен басымдылығымен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ғылымның аса маңызды проблемаларын шешуге мүмкіндік беріп, оны одан әрі дамытуға түбегейлі әсер тигізеді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ғылымдағы басым бағыттарының бірі шеңберінде басты проблеманы шешуде анағұрлым алға қарай жылжуға мүмкіндік беріп, медициналық ғылымды одан әрі дамытуға айқын әсер тигізеді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ғылымның бар проблемаларының бірін шешу үшін негіз салуға мүмкіндік беріп, медициналық ғылымды дамытуға белгілі әсерін тигізеді.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ғылымды дамыту үшін маңызы жоқ</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Теориялық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денсаулық сақтау саласындағы тұжырымдамаларға, тәсілдерге, идеяларға, теориялық түсініктерге әсер ету дәрежесімен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нәтижелері жаңа идеялардың, қағидаттардың, ғылыми бағыттардың, теориялардың, гипотезалардың, тұжырымдамалардың, негізінен жаңа тәсілдердің, ауруларды емдеуде, диагностикалауда, профилактикада, ұйымдастыруда, басқаруда, оқытуда мүмкіндіктердің пайда болуына әкеледі.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нәтижелері мәлім қағидаттарды, амалдарды, әдістерді, ережелерді, теорияларды, тәсілдерді, нысандарды дамытуға және жетілдіруге әкеледі.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нәтижелері мәлім оқиғалардың, үдерістердің, тетіктердің, жағдайлардың, заңдылықтардың, қасиеттердің мағынасын жақсы түсінуге мүмкіндік береді.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немесе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пайдаланудың және дамытудың елеулі емес перспективалары бар немесе ол проблеманы шешу үшін ештеңе бермейді.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Практикалық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зерттеулерді практикада пайдаланудың нәтижелері болған денсаулықты қорғау, емдеудің әртүрлі әдістемелерін ұйымдастыру саласындағы нақты жетістіктерді сипаттайды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денсаулық сақтау үшін құндылығы жоғары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денсаулық сақтау үшін белгілі құндылығы бар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денсаулық сақтау үшін құндылығы төмен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Құндылығы жоқ</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Болжамды енгізу деңгейін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зерттеуді енгізу масштабымен және деңгейімен, экономикалық, әлеуметтік, емдеу-профилактикалық әсердің болуымен және көлемімен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әсермен республикада кеңінен енгізу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әсермен бірнеше ұйымда енгізу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 айқындаусыз бір ұйымда енгізу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жоспарланбайды, әсер күтілмейді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Енгізудің болжамды көлемдерін және нысандарын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енгізудің әлеуетті мүмкін нысандарының маңыздылығымен және көлемімен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денсаулық сақтау жүйесі немесе сала үшін нақты ұсыныстар және ұсынымдар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куәлік, ресми бекітілген әдістемелік ұсыныстар және ережелер, нұсқаулықтар, нұсқаулар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Рационалдық ұсыныс, енгізу актісі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Мекенжайсыз жалпы сипаттағы ұсыныстар және ұсынымдар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Ғылыми және технологиялық жаңалықтың өлшемшарттары: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зерттеулер, әзірленетін тұжырымдамалар, шешілетін мақсаттар мен міндеттер жаңалығының деңгейі</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Ғылыми жаңалықтың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проблемасын қалыптастыру және ғылыми негіздеу жаңалығының дәрежесімен, аталған бағытта бұрын зерттеулердің болмауымен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проблемасы алғаш рет қалыптастырылған және ғылыми негізделген, аталған бағытта бұрын зерттеулер өткізілмеген, проблеманы шешудің ұсынылатын жолы бұрын пайдаланылмаған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проблеманы шешудің қолданыстағы жолдарын жетілдіруге мүмкіндік беретін зерттеудің проблемасын шешудің түпнұсқалы тәсілдері ұсынылған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проблемасын шешуге ұсынылатын тәсілдер тиімділік бойынша мәлім тәсілдерден айтарлықтай аспайды, бірақ жаңалық пен түпнұсқалықтың элементтері бар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шешуге ұсынылатын тәсілдерде жаңалық және түпнұсқалық жоқ</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Зерттеу тұжырымдамасының дәлдігі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тұжырымдамасының нақтылығы мен толықтығының деңгейімен, тұжырымдалған мақсаттардың және міндеттердің сапасымен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нақты тұжырымдамасы. Атауы және мақсаты жоспарланатын зерттеудің ғылыми жаңалығын және өзектілігін толық ашады.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тұжырымдамасы, атауы және мақсаты жоспарланатын зерттеудің ғылыми жаңалығын және өзектілігін толық көлемде ашпайды.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тұжырымдамасы, атауы және мақсаты жоспарланатын зерттеудің ғылыми жаңалығын және өзектілігін жартылай ғана ашады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тұжырымдамасы жоқ. Атауы және мақсаты жоспарланатын зерттеудің ғылыми жаңалығын және өзектілігін ашпайды.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немесе бағдарламаны іске асырудың өлшемшарттары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зерттеуді өткізу ортасының және жағдайларының қойылған мақсаттарға, міндеттерге және күтілетін нәтижелерге сәйкес келу дәрежесімен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Ғылыми-әдістемелік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зерттеуді әдістемелік пысықтау дәрежесімен – әдістеме дизайнының қойылған мақсаттарға және міндеттерге сәйкес келуімен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көлемі бойынша жеткілікті материалда, дұрыс әдістерді пайдаланумен және алынған нәтижелерді толық статистикалық өңдеумен өткізілетін болады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көлемі бойынша жеткілікті шектелген материалда, дұрыс әдістерді пайдаланумен және алынған нәтижелерді жартылай статистикалық өңдеумен өткізілетін болады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күтілетін нәтижелерінің бірқатар жағдайларда олардың статистикалық нақтылығын, бөлек әдістемелік кемшіліктерін айқындау мүмкіндігінің болмауына, материалдың жеткіліксіз көлеміне байланысты төмен дәлелді күші болуы мүмкін.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жоспарланатын әдістер белгілі дәрежеде зерттеудің мақсаттары мен міндеттеріне адекватты емес, материалдың көлемі анық емес, нәтижелерді статистикалық өңдеу жоспарланбайды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Бітеменің болуы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жұмыстың нәтижелері бойынша бағаланатын ҒМС объектісінде қойылған міндеттерді шешу үшін орындаушылар даярлығының деңгейі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бітеме</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бағыттың дұрыстығын растайтын оң нәтижелердің, зерттеу тақырыбы бойынша жарияланымдардың болуы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бітеме</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бағыттың дұрыстығын растайтын бастапқы материалдың болуы, зерттеудің тиісті әдістері игерілген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бітеме</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әдістері игерілген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Бітеме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тақырыбы бойынша бітеме жоқ</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Негізгі орындаушылардың біліктілігі және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таңдалған бағыты бойынша негізгі орындаушылар біліктілігінің және тәжірибесінің дәрежесімен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жалпы санынан 70-100%-да қойылған міндеттерді орындау үшін жеткілікті біліктілігі бар (жоспарлы зерттеудің бейініне сәйкес келетін жоғары, ЖОО-на кейінгі немесе қосымша білімі және осы салада кем дегенде 3 жыл жұмыс тәжірибесі)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жалпы санынан 40-69%-да қойылған міндеттерді орындау үшін жеткілікті біліктілігі бар (жоспарлы зерттеудің бейініне сәйкес келетін жоғары, ЖОО-на кейінгі немесе қосымша білімі және осы салада кем дегенде 3 жыл жұмыс тәжірибесі)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жалпы санынан 39%-дан кем орындаушыларда қойылған міндеттерді орындау үшін жеткілікті біліктілігі бар (жоспарлы зерттеудің бейініне сәйкес келетін жоғары, ЖОО-на кейінгі немесе қосымша білімі және осы салада кем дегенде 3 жыл жұмыс тәжірибесі)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Зерттеуді орындау мерзімдерінің негізділігі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бөлек кезеңдерін және шараларын қоса, оны орындау мерзімдерінің негізділігінің дәрежесімен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мерзімдерге сәйкес келеді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көрсетілген мерзімнен 50 %-дан астам емес жоғары немесе қажет етілетін мерзімге қатысты төмендетілген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жоғары емес</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көрсетілген мерзімнен 50 %-дан астам жоғары немесе қажет етілетін мерзімге қатысты төмендетілген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негізсіз</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Қаржылық негіздемесі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 іске асыруға әзірлеуші сұрататын сомалардың шаралардың көрсетілген көлеміне сәйкес келуі ретінде айқындалады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көлемдеріне және міндеттеріне толық сәйкес келеді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қаржыландыру жоспарлы жұмыстар көлемінің құнынан 50 %-ға дейін асады немесе әлеуетті қажетті сомаға қатысты жеткіліксіз</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жоғары емес</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қаржыландыру жоспарлы жұмыстар көлемінің құнынан 50 %-дан асады немесе әлеуетті қажетті сомаға қатысты жеткіліксіз</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қаржылық негіздеме жоқ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ҒМС объектісін</w:t>
            </w:r>
            <w:r>
              <w:br/>
            </w:r>
            <w:r>
              <w:rPr>
                <w:rFonts w:ascii="Times New Roman"/>
                <w:b w:val="false"/>
                <w:i w:val="false"/>
                <w:color w:val="000000"/>
                <w:sz w:val="20"/>
              </w:rPr>
              <w:t>
 құрастыру және ресімдеу сапасының өлшемшарттары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ҒМС объектісінің көпшілік мақұлдаған нормаларға және ғылыми жобаларды жазу мен ресімдеудің бекітілген талаптарына сәйкес келу дәрежесімен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Ғылыми жобаны немесе бағдарламаны құрастырудың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объектісінің құрылымы мен мазмұнының белгіленген талаптарға сәйкес келу дәрежесімен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қажетті бөлімдер бар және ашылған – өзектілігі, мақсаты, міндеттер, зерттеудің дизайны және басқа. Жобаны жазудың жақсы ғылыми стилі ұсталған.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қажетті бөлімдер бар, бірақ толық көлемде ашылмаған. Жобаны жазудың ғылыми стилистикасы бойынша елеулі емес ескертулер бар.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қажетті бөлімдер бар, бірақ кейбіреуі ашылмаған деуге болады. Жобаны жазудың ғылыми стилистикасы бойынша елеулі ескертулер бар.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бірқатар қажетті бөлімдер жоқ, бар бөлімдер ашылмаған деуге болады. Өрескел стилистикалық және орфографиялық қателіктер бар.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Пайдаланылған ғылыми еңбектердің және әдебиеттің сәйкес келуін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проблема бойынша пайдаланылған ғылыми еңбектердің және әдебиеттің сәйкес келу дәрежесімен және олардың жаңалығының деңгейімен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ғылыми-анықтамалық аппарат – қолданыстағы МемСТ-қа сәйкес келеді, сызбалар, кестелер, графиктер, суреттеме және т.б. түрінде қосымшалары бар. Авторлар шешілетін проблемаға тікелей қатынасы бар және ғылыми әдебиетте кем дегенде 5 жыл бұрын жарияланған анағұрлым маңызды әдеби көздерге сілтеме жасайды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пайдаланған ғылыми еңбектер және әдебиет қозғалатын мәселеге біршама сәйкес келеді және негізінде жаңалығы бар. (жариялымдардың цитат келтіру мерзімі 10 жылдан аспайды)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пайдаланған ғылыми еңбектер және әдебиет негізінде қозғалатын мәселеге сәйкес келмейді және жаңашылық болып табылмайды (жариялымдардың цитат келтіру мерзімі 10 жылдан астам)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ғылыми еңбектер мен жариялымдарға сілтемелер жоқ</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Әрбір көрсеткіш (k) 10 балдық шкала бойынша бағаланады. Әрбір жоба (бағдарлама) үшін КƩk жалпы баллдық баға (жоба (бағдарлама) алатын ең жоғары мүмкін балл-150) және ықтимал ең жоғары баллдан жоба (бағдарлама) алған пайыз (К%) қойылады.</w:t>
      </w:r>
    </w:p>
    <w:p>
      <w:pPr>
        <w:spacing w:after="0"/>
        <w:ind w:left="0"/>
        <w:jc w:val="both"/>
      </w:pPr>
      <w:r>
        <w:rPr>
          <w:rFonts w:ascii="Times New Roman"/>
          <w:b w:val="false"/>
          <w:i w:val="false"/>
          <w:color w:val="000000"/>
          <w:sz w:val="28"/>
        </w:rPr>
        <w:t>
      К% = (КƩk) x 100) және (немесе) 150</w:t>
      </w:r>
    </w:p>
    <w:p>
      <w:pPr>
        <w:spacing w:after="0"/>
        <w:ind w:left="0"/>
        <w:jc w:val="both"/>
      </w:pPr>
      <w:r>
        <w:rPr>
          <w:rFonts w:ascii="Times New Roman"/>
          <w:b w:val="false"/>
          <w:i w:val="false"/>
          <w:color w:val="000000"/>
          <w:sz w:val="28"/>
        </w:rPr>
        <w:t>
      Ғылыми-медициналық сараптама қорытындысы бойынша сараптамалық топ келесі шешімдердің бірін қабылдайды:</w:t>
      </w:r>
    </w:p>
    <w:p>
      <w:pPr>
        <w:spacing w:after="0"/>
        <w:ind w:left="0"/>
        <w:jc w:val="both"/>
      </w:pPr>
      <w:r>
        <w:rPr>
          <w:rFonts w:ascii="Times New Roman"/>
          <w:b w:val="false"/>
          <w:i w:val="false"/>
          <w:color w:val="000000"/>
          <w:sz w:val="28"/>
        </w:rPr>
        <w:t>
      1) ҒМС объектісі сөзсіз қолдау қөрсетіледі (бұл шешім ҒМС объектісі мүмкін болатын ең жоғары балл санының кемінде 70%-ын алған және ескертулер болмаған кезде.</w:t>
      </w:r>
    </w:p>
    <w:p>
      <w:pPr>
        <w:spacing w:after="0"/>
        <w:ind w:left="0"/>
        <w:jc w:val="both"/>
      </w:pPr>
      <w:r>
        <w:rPr>
          <w:rFonts w:ascii="Times New Roman"/>
          <w:b w:val="false"/>
          <w:i w:val="false"/>
          <w:color w:val="000000"/>
          <w:sz w:val="28"/>
        </w:rPr>
        <w:t>
      2). ҒМС объектісі сөзсіз қолдау (бұл шешім ҒМС объектісі мүмкін болатын ең жоғары балл санының кемінде 40%-ын алған және ескертулер болмаған кезде, ҒМС объектісін пысықтау барысында жойылады</w:t>
      </w:r>
    </w:p>
    <w:p>
      <w:pPr>
        <w:spacing w:after="0"/>
        <w:ind w:left="0"/>
        <w:jc w:val="both"/>
      </w:pPr>
      <w:r>
        <w:rPr>
          <w:rFonts w:ascii="Times New Roman"/>
          <w:b w:val="false"/>
          <w:i w:val="false"/>
          <w:color w:val="000000"/>
          <w:sz w:val="28"/>
        </w:rPr>
        <w:t>
      3) ҒМС объектісіне қолдау қөрсетілмейді (осы шешім ҒМС объектісі ұсынылған ҒМС объектісі шеңберінде жойылмайтын баллдар мен ескертулердің ең жоғары ықтимал санының 40%-нан азын алған кезде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Ғылыми-медициналық</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bookmarkStart w:name="z35" w:id="30"/>
    <w:p>
      <w:pPr>
        <w:spacing w:after="0"/>
        <w:ind w:left="0"/>
        <w:jc w:val="left"/>
      </w:pPr>
      <w:r>
        <w:rPr>
          <w:rFonts w:ascii="Times New Roman"/>
          <w:b/>
          <w:i w:val="false"/>
          <w:color w:val="000000"/>
        </w:rPr>
        <w:t xml:space="preserve"> Аяқталған ғылыми-медициналық бағдарламалардың, Қазақстан Республикасының мемлекеттік наградаларына ұсынылатын ғылыми жұмыстардың және денсаулық сақтау практикасына енгізілуге жоспарланатын ғылыми-медициналық әзірлемелердің нәтижелерін бағалаудың тәртібі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7792"/>
        <w:gridCol w:w="1921"/>
      </w:tblGrid>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және көрсеткіштердің атауы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және (немесе) индикатордың сипаттамасы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Баллдардағы баға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Маңыздылығының өлшемшарттары: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практика үшін алынған нәтижелердің маңыздылығы, зерттелетін проблема бойынша білімдердің салалары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Ғылыми маңыздылық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 үшін ҒМС ғылыми объектісін іске асыру барысында шешілген мәселелер мен міндеттердің деңгейімен және басымдылығымен сипатталады.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басым бағыттардың бірінің шеңберінде басты мәселелердің бірін шешуде елеулі алға жылжуға мүмкіндік беретін, ғылым мен практиканы әрі қарай дамытуға түбегейлі әсер етеді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басым бағыттардың бірінің шеңберінде басты мәселелердің бірін шешуге мүмкіндік беретін, ғылым мен практиканы әрі қарай дамытуға түбегейлі әсер етеді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қолданыстағы мәселелерді шешу үшін негізді қалауға мүмкіндік беретін, ғылым мен практиканы әрі қарай дамытуға белгілі бір әсері бар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 үшін маңыздылығы жоқ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Практика үшін маңыздылығы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заманауи практикалық денсаулық сақтау сұрау салуларына сәйкестік деңгейімен сипатталады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заманауи практикалық денсаулық сақтау үшін жоғары дәрежелі және басым мағынасы бар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 заманауи практикалық денсаулық сақтау үшін өте маңызды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заманауи практикалық денсаулық сақтау үшін белгілі бір (жергілікті) мағынасы бар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дамыту үшін маңыздылығы жоқ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Болжамды енгізудің деңгейі және көлемдері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 енгізу масштабымен және деңгейімен, экономикалық, әлеуметтік, емдеу-профилактикалық әсердің болуымен және мөлшерімен сипатталады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әсерімен республикада кеңінен енгізу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әсерімен бірнеше ұйымдарда енгізу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Әсерін анықтаусыз бір ұйымда енгізу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Енгізудің мәні жоқ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Енгізуге зерттеулер нәтижелерінің дайындық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 лезде енгізілуі мүмкін немесе қосымша қаражаттарды, уақытты, шығындарды, іс-шараларды талап ететіндігін көрсететін көрсеткіш.</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қосымша қаражаттарды, уақытты, шығындарды, іс-шараларды талап етпейтіндіктен лезде енгізіле алады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енгізуге дейін қосымша тексерісті, сынақтар, іс-шаралар өткізуді, технологияларды өзгертуді және т.б. қажет етеді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қаражаттарды жұмылдыруды және даярлық іс-шараларды өткізуді қажет ететіндіктен енгізу көп уақытты қажет етеді.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жөнсіз.</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Енгізудің болжамды нысандарын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нысандарын зерттеу нәтижелері бойынша маңыздылықпен сипатталады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қызметтің жаңа нысаны немесе саласы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куәлік, ресми түрде бекітілген әдістемелік ұсынымдар, нұсқаулар және нұсқаулықтар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Рационализаторлық ұсыныс, енгізу актісі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жүйесіне арналған ұсынымдар мен ұсыныстар жоқ немесе мекенжайсыз сипаты бар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Ғылыми және технологиялық жаңалық өлшемшарттары: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әзірленген тұжырымдамалардың және болжамдардың деңгейі</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Ғылыми жаңалық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проблемасын шешудің ұсынылатын жолының жаңалығы деңгейімен сипатталады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бағытта зерттеу бұрын жүргізілген жоқ, зерттеудің проблемасын шешудің ұсынылатын жолы бұрын қолданылған жоқ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проблеманы шешудің қолданыстағы жолын жетілдіруге мүмкіндік беретін қолданыстағы проблеманы шешудің біртума тәсілдері ұсынылды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проблемасын шешуге ұсынылатын тәсілдер тиімділік бойынша қолданыстағылардан анағұрлым аспайды, бірақ жаңалығы және біртумалығы бар.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шешуге ұсынылған тәсілдердің жаңалығы және біртумалығы жоқ.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Алынған нәтижелердің ғылыми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проблеманы/мәселені шешу толықтығының деңгейімен сипатталады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қойылған проблемасы және (немесе) мәселесі толықтай шешілді, алынған нәтижелер қолданыстағы шешімдердің деңгейінен асады.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қойылған проблемасы және (немесе) мәселесі толықтай шешілді, алынған нәтижелер қолданыстағы шешімдердің деңгейінен жартылай асады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қойылған проблемасы және (немесе) мәселесі жартылай ашылған, алынған нәтижелер қолданыстағы шешімдердің деңгейінде, бірақ кейбір басымдылықтары бар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қойылған проблемасы және (немесе) мәселесінің шешімі жоқ немесе ол қолданыстағы шешімдердің деңгейінен төмен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Зерттеудің күтілетін нәтижелеріне жету өлшемшарттары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күтілетін нәтижелеріне жету деңгейімен, олардың негізділігімен және белгіленген мерзімдер мен қаржыландыру көлеміне сәйкестігімен сипатталады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Қойылған мақсаттар мен міндеттерге зерттеу нәтижелерінің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зерттеу басында қойылған мақсаттар мен міндеттерге сәйкес келеді</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алынған нәтижелер қойылған мақсаттар мен міндеттерге толықтай сәйкес келеді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 негізінде қойылған мақсаттар мен міндеттерге сәйкес келеді, қойылған мақсаттар мен міндеттерге сәйкес келмейтін жеке нәтижелері бар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 қойылған мақсаттарға және міндеттерге жартылай сәйкес келеді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 қойылған мақсаттарға және міндеттерге сәйкес келмейді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Ғылыми-әдістемелік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негізділік деңгейімен: қорытындымен, байламдармен және ұсынымдармен сипатталады.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көлемі бойынша жеткілікті материалда, дұрыс әдістерді пайдаланумен және алынған нәтижелерді толық статистикалық өңдеумен өткізілетін болады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көлемі бойынша шектеулі материалда, дұрыс әдістерді пайдаланумен және алынған нәтижелерді жартылай статистикалық өңдеумен өткізілетін болады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күтілетін нәтижелерінің бірқатар жағдайларда олардың статистикалық нақтылығын, бөлек әдістемелік кемшіліктерін айқындау мүмкіндігінің болмауына, материалдың жеткіліксіз көлеміне байланысты төмен дәлелді күші болуы мүмкін.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материалда пайдаланылған әдістер қойылған мақсатқа жетуді қамтамасыз етпеді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Зерттеу жоспарына сәйкес 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мерзіммен белгіленген міндеттерді толық орындаумен, зерттеулердің жеке кезеңдерін іске асыру дәрежесімен сипатталады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міндеттер мен іс-шаралар уақытында орындалған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жартылай орындалған, кейін қалғандары маңызсыз</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жартылай орындалған, кейін қалғандары айтарлықтай маңызды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іс-шаралар көбінде орындалған жоқ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Ғылыми зерттеулердің есебін құрастыру және рәсімдеу сапасының өлшемшарттары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ҒМС объектісінің ғылыми жұмыстарды жазу мен рәсімдеудің көпшілік мақұлдаған нормаларға және белгіленген талаптарға сәйкес келу дәрежесімен сипатталады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Ғылыми зерттеу есебін құрастыру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ҒМС объектісі құрылымының және жобаны ұстаудың сәйкес келу дәрежесімен сипатталады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 ҒЗЖ құрастыруға қойылатын белгіленген стандарттарға және талаптарға толық сәйкес келеді. Есепті жазудың жақсы ғылыми стилі ұсталды.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қажетті бөлімдер бар, бірақ олар жеткіліксіз көлемде ашылған. ҒМС объектісін жазудың ғылыми стилистикасы бойынша кішкене ескертулер бар.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қажетті бөлімдер бар, бірақ кейбіреулері айтарлықтай ашылмаған. ҒМС объектісін жазудың ғылыми стилистикасы бойынша айтарлықтай ескертулер бар.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бірқатар қажетті бөлімдер жоқ немесе бар бөлімдер толық ашылмаған. Өрескел стилистикалық және орфографиялық қателер бар.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Пайдаланылған ғылыми еңбектердің және әдебиеттің сәйкес келуін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Шешілетін проблема және олардың жаңару деңгейі бойынша пайдаланған ғылыми еңбектердің және әдебиеттің сәйкес келу дәрежесімен сипатталады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ғылыми-анықтамалық аппарат – қолданыстағы МЕМСТ сәйкес келеді, сызбалар, кестелер, графиктер, иллюстрациялар және басқалар түрінде қосымшасы бар. Авторлар шешілетін проблемаға тікелей қатысы бар және 5 жылдан астам емес ғылыми әдебиетте жарияланған маңызды әдебиеттік көздерге жүгінеді.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жоғары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қолданған ғылыми еңбектер және әдебиет көтерілетін проблемаға салыстырмалы сәйкес келеді және негізгі қауымда жаңалыққа ие (дәйексөзді мақалалардың мерзімі 10 жылдан астам емес)</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қолданған ғылыми еңбектер және әдебиет көтерілетін проблемаға салыстырмалы сәйкес келмейді және негізгі қауымда жаңалығы жоқ (дәйексөзді мақалалардың мерзімі 10 жылдан астам)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сілтемелер жоқ немесе моральді тұрғыдан ескірген ғылыми еңбектер мен мақалаларға сілтемелер бар.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Ескерту: Осы Қағидалардың 6-тармағының 3) тармақшасында көрсетілген объект ҒМС объектісі болған жағдайда.</w:t>
      </w:r>
    </w:p>
    <w:p>
      <w:pPr>
        <w:spacing w:after="0"/>
        <w:ind w:left="0"/>
        <w:jc w:val="both"/>
      </w:pPr>
      <w:r>
        <w:rPr>
          <w:rFonts w:ascii="Times New Roman"/>
          <w:b w:val="false"/>
          <w:i w:val="false"/>
          <w:color w:val="000000"/>
          <w:sz w:val="28"/>
        </w:rPr>
        <w:t>
      Әрбір көрсеткіш (k) 10 балдық шкала бойынша бағаланады. Әрбір жоба (бағдарлама) үшін КƩk жалпы баллдық баға (жоба (бағдарлама) алатын ең жоғары мүмкін балл-120) және ықтимал ең жоғары баллдан жоба (бағдарлама) алған пайыз (К%) қойылады.</w:t>
      </w:r>
    </w:p>
    <w:p>
      <w:pPr>
        <w:spacing w:after="0"/>
        <w:ind w:left="0"/>
        <w:jc w:val="both"/>
      </w:pPr>
      <w:r>
        <w:rPr>
          <w:rFonts w:ascii="Times New Roman"/>
          <w:b w:val="false"/>
          <w:i w:val="false"/>
          <w:color w:val="000000"/>
          <w:sz w:val="28"/>
        </w:rPr>
        <w:t>
      К% = (КƩk) x 100) және (немесе) 120</w:t>
      </w:r>
    </w:p>
    <w:p>
      <w:pPr>
        <w:spacing w:after="0"/>
        <w:ind w:left="0"/>
        <w:jc w:val="both"/>
      </w:pPr>
      <w:r>
        <w:rPr>
          <w:rFonts w:ascii="Times New Roman"/>
          <w:b w:val="false"/>
          <w:i w:val="false"/>
          <w:color w:val="000000"/>
          <w:sz w:val="28"/>
        </w:rPr>
        <w:t>
      Ғылыми-медициналық сараптама есебінің қорытындысы бойынша сараптамалық комиссия мынандай шешімдердің бірін қабылдайды:</w:t>
      </w:r>
    </w:p>
    <w:p>
      <w:pPr>
        <w:spacing w:after="0"/>
        <w:ind w:left="0"/>
        <w:jc w:val="both"/>
      </w:pPr>
      <w:r>
        <w:rPr>
          <w:rFonts w:ascii="Times New Roman"/>
          <w:b w:val="false"/>
          <w:i w:val="false"/>
          <w:color w:val="000000"/>
          <w:sz w:val="28"/>
        </w:rPr>
        <w:t>
      1) ҒМС объектісі сөзсіз қолдауға лайық (осындай шешім ҒМС объектісі алынуы мүмкін баллдардың ең көп санының 70%-нан көбін алған жағдайда қабылдануы мүмкін және жұмыс барысында жойылатын, алынған нәтижелердің ғылыми және практикалық құндылығына әсер етпейтін ымырасыз ескертулері және/немесе бірнеше ескертулері болмаса) және МҒТС-қа бағыттау үшін ұсынылды.</w:t>
      </w:r>
    </w:p>
    <w:p>
      <w:pPr>
        <w:spacing w:after="0"/>
        <w:ind w:left="0"/>
        <w:jc w:val="both"/>
      </w:pPr>
      <w:r>
        <w:rPr>
          <w:rFonts w:ascii="Times New Roman"/>
          <w:b w:val="false"/>
          <w:i w:val="false"/>
          <w:color w:val="000000"/>
          <w:sz w:val="28"/>
        </w:rPr>
        <w:t>
      2) ҒМС объектісі аталған ескертулер пысықталған жағдайда қолданылуы мүмкін (осындай шешім ҒМС объектісі алынуы мүмкін баллдардың ең көп санының 40%-нан көбін алған жағдайда қабылдануы мүмкін және жұмысты әзірлеу сапасына, ғылыми және практикалық құндылығына қатысты бірқатар ескертулері бар болса, бұл ретте жобаны ҒМС объектісін пысықтау барысында кемшіліктер жойылуы мүмкін).</w:t>
      </w:r>
    </w:p>
    <w:p>
      <w:pPr>
        <w:spacing w:after="0"/>
        <w:ind w:left="0"/>
        <w:jc w:val="both"/>
      </w:pPr>
      <w:r>
        <w:rPr>
          <w:rFonts w:ascii="Times New Roman"/>
          <w:b w:val="false"/>
          <w:i w:val="false"/>
          <w:color w:val="000000"/>
          <w:sz w:val="28"/>
        </w:rPr>
        <w:t>
      3) ҒМС объектісіне қолдау қөрсетілмейді (осы шешім ҒМС объектісі ұсынылған ҒМС объектісі шеңберінде жойылмайтын баллдар мен ескертулердің ең жоғары ықтимал санының 40%-нан азын алған кезде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Ғылыми-медициналық сараптама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 3-қосымша</w:t>
            </w:r>
          </w:p>
        </w:tc>
      </w:tr>
    </w:tbl>
    <w:bookmarkStart w:name="z37" w:id="31"/>
    <w:p>
      <w:pPr>
        <w:spacing w:after="0"/>
        <w:ind w:left="0"/>
        <w:jc w:val="left"/>
      </w:pPr>
      <w:r>
        <w:rPr>
          <w:rFonts w:ascii="Times New Roman"/>
          <w:b/>
          <w:i w:val="false"/>
          <w:color w:val="000000"/>
        </w:rPr>
        <w:t xml:space="preserve"> Қолданбалы ғылыми зерттеулер бағдарламасының жобасы бойынша ғылыми-медициналық сараптама қорытындысы</w:t>
      </w:r>
    </w:p>
    <w:bookmarkEnd w:id="31"/>
    <w:p>
      <w:pPr>
        <w:spacing w:after="0"/>
        <w:ind w:left="0"/>
        <w:jc w:val="both"/>
      </w:pPr>
      <w:r>
        <w:rPr>
          <w:rFonts w:ascii="Times New Roman"/>
          <w:b w:val="false"/>
          <w:i w:val="false"/>
          <w:color w:val="000000"/>
          <w:sz w:val="28"/>
        </w:rPr>
        <w:t>
      Ғылыми-медициналық сараптама объектісінің атауы: _________________</w:t>
      </w:r>
    </w:p>
    <w:p>
      <w:pPr>
        <w:spacing w:after="0"/>
        <w:ind w:left="0"/>
        <w:jc w:val="both"/>
      </w:pPr>
      <w:r>
        <w:rPr>
          <w:rFonts w:ascii="Times New Roman"/>
          <w:b w:val="false"/>
          <w:i w:val="false"/>
          <w:color w:val="000000"/>
          <w:sz w:val="28"/>
        </w:rPr>
        <w:t>
      ҒМС объектісінің әзірлеушісі: ____________________________________</w:t>
      </w:r>
    </w:p>
    <w:p>
      <w:pPr>
        <w:spacing w:after="0"/>
        <w:ind w:left="0"/>
        <w:jc w:val="both"/>
      </w:pPr>
      <w:r>
        <w:rPr>
          <w:rFonts w:ascii="Times New Roman"/>
          <w:b w:val="false"/>
          <w:i w:val="false"/>
          <w:color w:val="000000"/>
          <w:sz w:val="28"/>
        </w:rPr>
        <w:t>
      Ғылыми басшы: ________________________________________________</w:t>
      </w:r>
    </w:p>
    <w:p>
      <w:pPr>
        <w:spacing w:after="0"/>
        <w:ind w:left="0"/>
        <w:jc w:val="both"/>
      </w:pPr>
      <w:r>
        <w:rPr>
          <w:rFonts w:ascii="Times New Roman"/>
          <w:b w:val="false"/>
          <w:i w:val="false"/>
          <w:color w:val="000000"/>
          <w:sz w:val="28"/>
        </w:rPr>
        <w:t>
      Орындау мерзімі: _______________________________________________</w:t>
      </w:r>
    </w:p>
    <w:p>
      <w:pPr>
        <w:spacing w:after="0"/>
        <w:ind w:left="0"/>
        <w:jc w:val="both"/>
      </w:pPr>
      <w:r>
        <w:rPr>
          <w:rFonts w:ascii="Times New Roman"/>
          <w:b w:val="false"/>
          <w:i w:val="false"/>
          <w:color w:val="000000"/>
          <w:sz w:val="28"/>
        </w:rPr>
        <w:t>
      Қаржыландыру көлемі (гранттық, бағдарламалық-мақсаттық):_________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2"/>
        <w:gridCol w:w="1758"/>
      </w:tblGrid>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мен көрсеткіштердің атауы, оларды бағалау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Баллдардағы баға</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Маңыздылық өлшемшарттары: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Жоспарланатын зерттеудің өзектілігі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Күтілетін нәтиженің медициналық ғылымға әсер ету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Теориялық маңыздылығы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Практикалық маңыздылығы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Енгізудің болжамды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Енгізудің болжамды көлемдерін және нысандарын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Ғылыми және технологиялық жаңалықтың өлшемшарттары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Ғылыми жаңалықтың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Зерттеу тұжырымдамасының дәлдігі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 критерийлері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Ғылыми-әдістемелік деңгей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Бітеменің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Негізгі орындаушылардың біліктілігі және тәжірибесі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Зерттеуді орындау мерзімдерінің негізділігі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Қаржылық негізділігі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ҒМС объектісін құрастыру және ресімдеу сапасының өлшемшарты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Ғылыми бағдарламаның жобасын құрастыру сапасы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Пайдаланылған ғылыми еңбектердің және әдебиеттің сәйкес келуін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ҒМС объектісіне нақты түсініктемелер ______________________________</w:t>
      </w:r>
    </w:p>
    <w:p>
      <w:pPr>
        <w:spacing w:after="0"/>
        <w:ind w:left="0"/>
        <w:jc w:val="both"/>
      </w:pPr>
      <w:r>
        <w:rPr>
          <w:rFonts w:ascii="Times New Roman"/>
          <w:b w:val="false"/>
          <w:i w:val="false"/>
          <w:color w:val="000000"/>
          <w:sz w:val="28"/>
        </w:rPr>
        <w:t>
      Объективті тексеруге кедергі келтіретін мән-жайлардың болуы немесе болмауы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w:t>
      </w:r>
    </w:p>
    <w:p>
      <w:pPr>
        <w:spacing w:after="0"/>
        <w:ind w:left="0"/>
        <w:jc w:val="both"/>
      </w:pPr>
      <w:r>
        <w:rPr>
          <w:rFonts w:ascii="Times New Roman"/>
          <w:b w:val="false"/>
          <w:i w:val="false"/>
          <w:color w:val="000000"/>
          <w:sz w:val="28"/>
        </w:rPr>
        <w:t>
      Сараптама тобының төрағасы</w:t>
      </w:r>
    </w:p>
    <w:p>
      <w:pPr>
        <w:spacing w:after="0"/>
        <w:ind w:left="0"/>
        <w:jc w:val="both"/>
      </w:pPr>
      <w:r>
        <w:rPr>
          <w:rFonts w:ascii="Times New Roman"/>
          <w:b w:val="false"/>
          <w:i w:val="false"/>
          <w:color w:val="000000"/>
          <w:sz w:val="28"/>
        </w:rPr>
        <w:t>
      Сараптау тобының құрамы</w:t>
      </w:r>
    </w:p>
    <w:p>
      <w:pPr>
        <w:spacing w:after="0"/>
        <w:ind w:left="0"/>
        <w:jc w:val="both"/>
      </w:pPr>
      <w:r>
        <w:rPr>
          <w:rFonts w:ascii="Times New Roman"/>
          <w:b w:val="false"/>
          <w:i w:val="false"/>
          <w:color w:val="000000"/>
          <w:sz w:val="28"/>
        </w:rPr>
        <w:t>
      Хатшы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Ғылыми-медициналық</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bl>
    <w:bookmarkStart w:name="z39" w:id="32"/>
    <w:p>
      <w:pPr>
        <w:spacing w:after="0"/>
        <w:ind w:left="0"/>
        <w:jc w:val="left"/>
      </w:pPr>
      <w:r>
        <w:rPr>
          <w:rFonts w:ascii="Times New Roman"/>
          <w:b/>
          <w:i w:val="false"/>
          <w:color w:val="000000"/>
        </w:rPr>
        <w:t xml:space="preserve"> Аяқталған ғылыми-медициналық бағдарламалардың Қазақстан Республикасының мемлекеттік наградаларына ұсынылатын ғылыми жұмыстардың және денсаулық сақтау практикасына енгізілуге жоспарланатын ғылыми-медициналық зерттемелердің нәтижелерін ғылыми-медициналық сараптау қорытындысы</w:t>
      </w:r>
    </w:p>
    <w:bookmarkEnd w:id="32"/>
    <w:p>
      <w:pPr>
        <w:spacing w:after="0"/>
        <w:ind w:left="0"/>
        <w:jc w:val="both"/>
      </w:pPr>
      <w:r>
        <w:rPr>
          <w:rFonts w:ascii="Times New Roman"/>
          <w:b w:val="false"/>
          <w:i w:val="false"/>
          <w:color w:val="000000"/>
          <w:sz w:val="28"/>
        </w:rPr>
        <w:t>
      Ғылыми-медициналық сараптама объектісінің атауы: _________________</w:t>
      </w:r>
    </w:p>
    <w:p>
      <w:pPr>
        <w:spacing w:after="0"/>
        <w:ind w:left="0"/>
        <w:jc w:val="both"/>
      </w:pPr>
      <w:r>
        <w:rPr>
          <w:rFonts w:ascii="Times New Roman"/>
          <w:b w:val="false"/>
          <w:i w:val="false"/>
          <w:color w:val="000000"/>
          <w:sz w:val="28"/>
        </w:rPr>
        <w:t>
      ҒМС объектісінің әзірлеушісі: ____________________________________</w:t>
      </w:r>
    </w:p>
    <w:p>
      <w:pPr>
        <w:spacing w:after="0"/>
        <w:ind w:left="0"/>
        <w:jc w:val="both"/>
      </w:pPr>
      <w:r>
        <w:rPr>
          <w:rFonts w:ascii="Times New Roman"/>
          <w:b w:val="false"/>
          <w:i w:val="false"/>
          <w:color w:val="000000"/>
          <w:sz w:val="28"/>
        </w:rPr>
        <w:t>
      Ғылыми басшы: ________________________________________________</w:t>
      </w:r>
    </w:p>
    <w:p>
      <w:pPr>
        <w:spacing w:after="0"/>
        <w:ind w:left="0"/>
        <w:jc w:val="both"/>
      </w:pPr>
      <w:r>
        <w:rPr>
          <w:rFonts w:ascii="Times New Roman"/>
          <w:b w:val="false"/>
          <w:i w:val="false"/>
          <w:color w:val="000000"/>
          <w:sz w:val="28"/>
        </w:rPr>
        <w:t>
      Орындау мерзімі: _______________________________________________</w:t>
      </w:r>
    </w:p>
    <w:p>
      <w:pPr>
        <w:spacing w:after="0"/>
        <w:ind w:left="0"/>
        <w:jc w:val="both"/>
      </w:pPr>
      <w:r>
        <w:rPr>
          <w:rFonts w:ascii="Times New Roman"/>
          <w:b w:val="false"/>
          <w:i w:val="false"/>
          <w:color w:val="000000"/>
          <w:sz w:val="28"/>
        </w:rPr>
        <w:t>
      Қаржыландыру көлемі (гранттық, бағдарламалық-мақсаттық):_________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2"/>
        <w:gridCol w:w="1758"/>
      </w:tblGrid>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мен көрсеткіштердің атауы, оларды бағалау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Баллдардағы баға</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Маңыздылық өлшемшарты: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Ғылыми маңыздылық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Практика үшін маңыздылық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Болжамды енгізудің деңгейі және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Енгізуге зерттеулер нәтижелерінің дайындық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Енгізудің болжамды нысандарын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Ғылыми және технологиялық жаңалық критерийлері: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Ғылыми жаңалық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Алынған нәтижелердің ғылыми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Зерттеудің күтілетін нәтижелеріне жету критерийлері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Зерттеу нәтижелерінің қойылған мақсаттар мен міндеттерге сәйкес келуі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Ғылыми-әдістемелік деңгей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Зерттеу жоспарына сәйкестік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ҒМС объектісін құрастыру және ресімдеу сапасының өлшемшарты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ҒМС объектісін құрастыру сапасы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Пайдаланылған ғылыми еңбектер мен әдебиеттердің сәйкестігін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ҒМС объектісіне нақты түсініктемелер ______________________________</w:t>
      </w:r>
    </w:p>
    <w:p>
      <w:pPr>
        <w:spacing w:after="0"/>
        <w:ind w:left="0"/>
        <w:jc w:val="both"/>
      </w:pPr>
      <w:r>
        <w:rPr>
          <w:rFonts w:ascii="Times New Roman"/>
          <w:b w:val="false"/>
          <w:i w:val="false"/>
          <w:color w:val="000000"/>
          <w:sz w:val="28"/>
        </w:rPr>
        <w:t>
      Объективті тексеруге кедергі келтіретін мән-жайлардың болуы немесе болмауы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w:t>
      </w:r>
    </w:p>
    <w:p>
      <w:pPr>
        <w:spacing w:after="0"/>
        <w:ind w:left="0"/>
        <w:jc w:val="both"/>
      </w:pPr>
      <w:r>
        <w:rPr>
          <w:rFonts w:ascii="Times New Roman"/>
          <w:b w:val="false"/>
          <w:i w:val="false"/>
          <w:color w:val="000000"/>
          <w:sz w:val="28"/>
        </w:rPr>
        <w:t>
      Сараптама тобының төрағасы</w:t>
      </w:r>
    </w:p>
    <w:p>
      <w:pPr>
        <w:spacing w:after="0"/>
        <w:ind w:left="0"/>
        <w:jc w:val="both"/>
      </w:pPr>
      <w:r>
        <w:rPr>
          <w:rFonts w:ascii="Times New Roman"/>
          <w:b w:val="false"/>
          <w:i w:val="false"/>
          <w:color w:val="000000"/>
          <w:sz w:val="28"/>
        </w:rPr>
        <w:t>
      Сараптау тобының құрамы</w:t>
      </w:r>
    </w:p>
    <w:p>
      <w:pPr>
        <w:spacing w:after="0"/>
        <w:ind w:left="0"/>
        <w:jc w:val="both"/>
      </w:pPr>
      <w:r>
        <w:rPr>
          <w:rFonts w:ascii="Times New Roman"/>
          <w:b w:val="false"/>
          <w:i w:val="false"/>
          <w:color w:val="000000"/>
          <w:sz w:val="28"/>
        </w:rPr>
        <w:t>
      Хатшы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