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c6a0" w14:textId="38bc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23 қарашадағы № 111 қаулысы. Қазақстан Республикасының Әділет министрлігінде 2020 жылғы 27 қарашада № 21686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13-6-бабы</w:t>
      </w:r>
      <w:r>
        <w:rPr>
          <w:rFonts w:ascii="Times New Roman"/>
          <w:b w:val="false"/>
          <w:i w:val="false"/>
          <w:color w:val="000000"/>
          <w:sz w:val="28"/>
        </w:rPr>
        <w:t xml:space="preserve"> бірінші бөлігінің 2)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2021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111 Қаулысымен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ақпараттық қауіпсіздік тәуекелдерін бағалау жөніндегі талаптар қойылатын қаржы ұйымдарында және Қазақстан Республикасының бейрезидент-банктерінің филиалдарында,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(бұдан әрі – қаржы ұйымдары) ақпараттық қауіпсіздік тәуекелдерін бағалау процесін ұйымдастыру мақсатында, қаржы ұйымдарында ақпараттық қауіпсіздік тәуекелдерін өңдеу кезінде іске қосылған ресурстардың басымдықтарын айқындау және оңтайландыру үшін қолданылады.</w:t>
      </w:r>
    </w:p>
    <w:bookmarkEnd w:id="10"/>
    <w:bookmarkStart w:name="z13" w:id="11"/>
    <w:p>
      <w:pPr>
        <w:spacing w:after="0"/>
        <w:ind w:left="0"/>
        <w:jc w:val="both"/>
      </w:pPr>
      <w:r>
        <w:rPr>
          <w:rFonts w:ascii="Times New Roman"/>
          <w:b w:val="false"/>
          <w:i w:val="false"/>
          <w:color w:val="000000"/>
          <w:sz w:val="28"/>
        </w:rPr>
        <w:t>
      2. Әдістемеде мынадай ұғымдар пайдаланылады:</w:t>
      </w:r>
    </w:p>
    <w:bookmarkEnd w:id="11"/>
    <w:p>
      <w:pPr>
        <w:spacing w:after="0"/>
        <w:ind w:left="0"/>
        <w:jc w:val="both"/>
      </w:pPr>
      <w:r>
        <w:rPr>
          <w:rFonts w:ascii="Times New Roman"/>
          <w:b w:val="false"/>
          <w:i w:val="false"/>
          <w:color w:val="000000"/>
          <w:sz w:val="28"/>
        </w:rPr>
        <w:t>
      1) ақпараттық активтің бизнес-иесі – жұмыс істеу циклін қамтамасыз ету үшін ақпараттық актив пайдаланылатын негізі бизнес-процестің иесі;</w:t>
      </w:r>
    </w:p>
    <w:p>
      <w:pPr>
        <w:spacing w:after="0"/>
        <w:ind w:left="0"/>
        <w:jc w:val="both"/>
      </w:pPr>
      <w:r>
        <w:rPr>
          <w:rFonts w:ascii="Times New Roman"/>
          <w:b w:val="false"/>
          <w:i w:val="false"/>
          <w:color w:val="000000"/>
          <w:sz w:val="28"/>
        </w:rPr>
        <w:t>
      2) ақпараттық қауіпсіздік қатері – ақпараттық қауіпсіздіктің оқыс оқиғаларының пайда болуының алғышарттарын туындататын жағдайлардың және факторлардың жиынтығы;</w:t>
      </w:r>
    </w:p>
    <w:p>
      <w:pPr>
        <w:spacing w:after="0"/>
        <w:ind w:left="0"/>
        <w:jc w:val="both"/>
      </w:pPr>
      <w:r>
        <w:rPr>
          <w:rFonts w:ascii="Times New Roman"/>
          <w:b w:val="false"/>
          <w:i w:val="false"/>
          <w:color w:val="000000"/>
          <w:sz w:val="28"/>
        </w:rPr>
        <w:t>
      3) ақпараттық қауіпсіздік тәуекелі – конфиденциалдылықты бұзу, активтердің тұтастығын немесе қолжетімділігін қасақана бұзу салдарынан зиянның пайда болу ықтималдығы;</w:t>
      </w:r>
    </w:p>
    <w:p>
      <w:pPr>
        <w:spacing w:after="0"/>
        <w:ind w:left="0"/>
        <w:jc w:val="both"/>
      </w:pPr>
      <w:r>
        <w:rPr>
          <w:rFonts w:ascii="Times New Roman"/>
          <w:b w:val="false"/>
          <w:i w:val="false"/>
          <w:color w:val="000000"/>
          <w:sz w:val="28"/>
        </w:rPr>
        <w:t>
      4) ақпараттық қауіпсіздік тәуекелінің деңгейі – оқиғаның және оның салдарының ықтималдылығының комбинациясы;</w:t>
      </w:r>
    </w:p>
    <w:p>
      <w:pPr>
        <w:spacing w:after="0"/>
        <w:ind w:left="0"/>
        <w:jc w:val="both"/>
      </w:pPr>
      <w:r>
        <w:rPr>
          <w:rFonts w:ascii="Times New Roman"/>
          <w:b w:val="false"/>
          <w:i w:val="false"/>
          <w:color w:val="000000"/>
          <w:sz w:val="28"/>
        </w:rPr>
        <w:t>
      5) ақпараттық қауіпсіздіктің бұзылуынан болған залалдың маңыздылық деңгейі – қаржы ұйымында ақпараттық қауіпсіздіктің бұзылуынан болған залалдың артып кетуі жекелеген ақпараттық актив бойынша қаржы ұйымы үшін қолайлы болмайтын деңгейі;</w:t>
      </w:r>
    </w:p>
    <w:p>
      <w:pPr>
        <w:spacing w:after="0"/>
        <w:ind w:left="0"/>
        <w:jc w:val="both"/>
      </w:pPr>
      <w:r>
        <w:rPr>
          <w:rFonts w:ascii="Times New Roman"/>
          <w:b w:val="false"/>
          <w:i w:val="false"/>
          <w:color w:val="000000"/>
          <w:sz w:val="28"/>
        </w:rPr>
        <w:t xml:space="preserve">
      6) маңызды ақпараттық актив – Нормативтік құқықтық актілерді мемлекеттік тіркеу тізілімінде № 16772 болып тіркелген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ақпараттық актив.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29.04.2022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3. Ақпараттық қауіпсіздік тәуекелдерін бағалау үшін қаржы ұйымы мынадай іс-шаралар жүргізіледі:</w:t>
      </w:r>
    </w:p>
    <w:bookmarkEnd w:id="12"/>
    <w:bookmarkStart w:name="z21" w:id="13"/>
    <w:p>
      <w:pPr>
        <w:spacing w:after="0"/>
        <w:ind w:left="0"/>
        <w:jc w:val="both"/>
      </w:pPr>
      <w:r>
        <w:rPr>
          <w:rFonts w:ascii="Times New Roman"/>
          <w:b w:val="false"/>
          <w:i w:val="false"/>
          <w:color w:val="000000"/>
          <w:sz w:val="28"/>
        </w:rPr>
        <w:t>
      1) маңызды ақпараттық активтердің тізбесін қалыптастыру;</w:t>
      </w:r>
    </w:p>
    <w:bookmarkEnd w:id="13"/>
    <w:bookmarkStart w:name="z22" w:id="14"/>
    <w:p>
      <w:pPr>
        <w:spacing w:after="0"/>
        <w:ind w:left="0"/>
        <w:jc w:val="both"/>
      </w:pPr>
      <w:r>
        <w:rPr>
          <w:rFonts w:ascii="Times New Roman"/>
          <w:b w:val="false"/>
          <w:i w:val="false"/>
          <w:color w:val="000000"/>
          <w:sz w:val="28"/>
        </w:rPr>
        <w:t>
      2) маңызды ақпараттық активтер үшін ақпараттық қауіпсіздік тәуекелдерін бағалау.</w:t>
      </w:r>
    </w:p>
    <w:bookmarkEnd w:id="14"/>
    <w:bookmarkStart w:name="z23" w:id="15"/>
    <w:p>
      <w:pPr>
        <w:spacing w:after="0"/>
        <w:ind w:left="0"/>
        <w:jc w:val="left"/>
      </w:pPr>
      <w:r>
        <w:rPr>
          <w:rFonts w:ascii="Times New Roman"/>
          <w:b/>
          <w:i w:val="false"/>
          <w:color w:val="000000"/>
        </w:rPr>
        <w:t xml:space="preserve"> 2-тарау. Маңызды ақпараттық активтер тізбесін қалыптастыру</w:t>
      </w:r>
    </w:p>
    <w:bookmarkEnd w:id="15"/>
    <w:bookmarkStart w:name="z24" w:id="16"/>
    <w:p>
      <w:pPr>
        <w:spacing w:after="0"/>
        <w:ind w:left="0"/>
        <w:jc w:val="both"/>
      </w:pPr>
      <w:r>
        <w:rPr>
          <w:rFonts w:ascii="Times New Roman"/>
          <w:b w:val="false"/>
          <w:i w:val="false"/>
          <w:color w:val="000000"/>
          <w:sz w:val="28"/>
        </w:rPr>
        <w:t>
      4. Маңызды ақпараттық активтердің тізбесін қалыптастыру және одан әрі маңызын арттыру мақсатында қаржы ұйымдары мынадай процестерді іске асыруды қамтамасыз етеді:</w:t>
      </w:r>
    </w:p>
    <w:bookmarkEnd w:id="16"/>
    <w:bookmarkStart w:name="z25" w:id="17"/>
    <w:p>
      <w:pPr>
        <w:spacing w:after="0"/>
        <w:ind w:left="0"/>
        <w:jc w:val="both"/>
      </w:pPr>
      <w:r>
        <w:rPr>
          <w:rFonts w:ascii="Times New Roman"/>
          <w:b w:val="false"/>
          <w:i w:val="false"/>
          <w:color w:val="000000"/>
          <w:sz w:val="28"/>
        </w:rPr>
        <w:t>
      1) қаржы ұйымының ақпараттық қауіпсіздігін басқару жүйесінің қолдану аясына кіретін бизнес-процестерді талдау;</w:t>
      </w:r>
    </w:p>
    <w:bookmarkEnd w:id="17"/>
    <w:bookmarkStart w:name="z26" w:id="18"/>
    <w:p>
      <w:pPr>
        <w:spacing w:after="0"/>
        <w:ind w:left="0"/>
        <w:jc w:val="both"/>
      </w:pPr>
      <w:r>
        <w:rPr>
          <w:rFonts w:ascii="Times New Roman"/>
          <w:b w:val="false"/>
          <w:i w:val="false"/>
          <w:color w:val="000000"/>
          <w:sz w:val="28"/>
        </w:rPr>
        <w:t>
      2) ақпараттық активтердің ақпараттық қауіпсіздігінің қасиеттерін (конфиденциалдылығы, тұтастығы және қолжетімділігі) бұзудан болған әлеуетті зиянды анықтау;</w:t>
      </w:r>
    </w:p>
    <w:bookmarkEnd w:id="18"/>
    <w:bookmarkStart w:name="z27" w:id="19"/>
    <w:p>
      <w:pPr>
        <w:spacing w:after="0"/>
        <w:ind w:left="0"/>
        <w:jc w:val="both"/>
      </w:pPr>
      <w:r>
        <w:rPr>
          <w:rFonts w:ascii="Times New Roman"/>
          <w:b w:val="false"/>
          <w:i w:val="false"/>
          <w:color w:val="000000"/>
          <w:sz w:val="28"/>
        </w:rPr>
        <w:t>
      3) маңызды ақпараттық активтердің тізбесін қалыптастыру және одан әрі маңызын арттыру.</w:t>
      </w:r>
    </w:p>
    <w:bookmarkEnd w:id="19"/>
    <w:bookmarkStart w:name="z28" w:id="20"/>
    <w:p>
      <w:pPr>
        <w:spacing w:after="0"/>
        <w:ind w:left="0"/>
        <w:jc w:val="both"/>
      </w:pPr>
      <w:r>
        <w:rPr>
          <w:rFonts w:ascii="Times New Roman"/>
          <w:b w:val="false"/>
          <w:i w:val="false"/>
          <w:color w:val="000000"/>
          <w:sz w:val="28"/>
        </w:rPr>
        <w:t xml:space="preserve">
      5. Қаржы ұйымының ақпараттық қауіпсіздігінің басқару жүйесінің қолдану аясына кіретін бизнес-процестерді талдауды қаржы ұйымының бизнес-процестерінің иелері-бөлімшелері бизнес-процестердің жұмыс істеуі үшін қажетті ақпараттық активтерді идентификаттау мақсатында қаржы ұйымының тәуекелдерді басқару бөлімшесінің басшылығымен жүзеге асырады. Идентификатталатын ақпараттық активтердің түрлері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активтер түрлерінің тізбесі бойынша айқындалады.</w:t>
      </w:r>
    </w:p>
    <w:bookmarkEnd w:id="20"/>
    <w:p>
      <w:pPr>
        <w:spacing w:after="0"/>
        <w:ind w:left="0"/>
        <w:jc w:val="both"/>
      </w:pPr>
      <w:r>
        <w:rPr>
          <w:rFonts w:ascii="Times New Roman"/>
          <w:b w:val="false"/>
          <w:i w:val="false"/>
          <w:color w:val="000000"/>
          <w:sz w:val="28"/>
        </w:rPr>
        <w:t>
      Ақпараттық активтерді идентификаттау үшін қаржы ұйымының бизнес-процесінің иесі бөлімшесінің шешімі бойынша қаржы ұйымының ақпараттық технологиялар бөлімшесі тартылады.</w:t>
      </w:r>
    </w:p>
    <w:bookmarkStart w:name="z29" w:id="21"/>
    <w:p>
      <w:pPr>
        <w:spacing w:after="0"/>
        <w:ind w:left="0"/>
        <w:jc w:val="both"/>
      </w:pPr>
      <w:r>
        <w:rPr>
          <w:rFonts w:ascii="Times New Roman"/>
          <w:b w:val="false"/>
          <w:i w:val="false"/>
          <w:color w:val="000000"/>
          <w:sz w:val="28"/>
        </w:rPr>
        <w:t>
      6. Әрбір идентификатталған ақпараттық актив бойынша қаржы ұйымы ақпараттық қауіпсіздікті бұзудан болған әлеуметтік зиянның мынадай түрлерін айқындайды:</w:t>
      </w:r>
    </w:p>
    <w:bookmarkEnd w:id="21"/>
    <w:bookmarkStart w:name="z30" w:id="22"/>
    <w:p>
      <w:pPr>
        <w:spacing w:after="0"/>
        <w:ind w:left="0"/>
        <w:jc w:val="both"/>
      </w:pPr>
      <w:r>
        <w:rPr>
          <w:rFonts w:ascii="Times New Roman"/>
          <w:b w:val="false"/>
          <w:i w:val="false"/>
          <w:color w:val="000000"/>
          <w:sz w:val="28"/>
        </w:rPr>
        <w:t>
      1) ақпараттық активтің конфиденциалдығын бұзудан болған зиян;</w:t>
      </w:r>
    </w:p>
    <w:bookmarkEnd w:id="22"/>
    <w:bookmarkStart w:name="z31" w:id="23"/>
    <w:p>
      <w:pPr>
        <w:spacing w:after="0"/>
        <w:ind w:left="0"/>
        <w:jc w:val="both"/>
      </w:pPr>
      <w:r>
        <w:rPr>
          <w:rFonts w:ascii="Times New Roman"/>
          <w:b w:val="false"/>
          <w:i w:val="false"/>
          <w:color w:val="000000"/>
          <w:sz w:val="28"/>
        </w:rPr>
        <w:t>
      2) ақпараттық активтің тұтастығын бұзудан болған зиян;</w:t>
      </w:r>
    </w:p>
    <w:bookmarkEnd w:id="23"/>
    <w:bookmarkStart w:name="z32" w:id="24"/>
    <w:p>
      <w:pPr>
        <w:spacing w:after="0"/>
        <w:ind w:left="0"/>
        <w:jc w:val="both"/>
      </w:pPr>
      <w:r>
        <w:rPr>
          <w:rFonts w:ascii="Times New Roman"/>
          <w:b w:val="false"/>
          <w:i w:val="false"/>
          <w:color w:val="000000"/>
          <w:sz w:val="28"/>
        </w:rPr>
        <w:t>
      3) ақпараттық активтің қолжетімділігін бұзудан болған зиян.</w:t>
      </w:r>
    </w:p>
    <w:bookmarkEnd w:id="24"/>
    <w:p>
      <w:pPr>
        <w:spacing w:after="0"/>
        <w:ind w:left="0"/>
        <w:jc w:val="both"/>
      </w:pPr>
      <w:r>
        <w:rPr>
          <w:rFonts w:ascii="Times New Roman"/>
          <w:b w:val="false"/>
          <w:i w:val="false"/>
          <w:color w:val="000000"/>
          <w:sz w:val="28"/>
        </w:rPr>
        <w:t>
      Ақпараттық активтердің бизнес-иелері қаржы ұйымының тәуекелдерді басқару бөлімшесінің басшылығымен зиянды анықтайды.</w:t>
      </w:r>
    </w:p>
    <w:bookmarkStart w:name="z33" w:id="25"/>
    <w:p>
      <w:pPr>
        <w:spacing w:after="0"/>
        <w:ind w:left="0"/>
        <w:jc w:val="both"/>
      </w:pPr>
      <w:r>
        <w:rPr>
          <w:rFonts w:ascii="Times New Roman"/>
          <w:b w:val="false"/>
          <w:i w:val="false"/>
          <w:color w:val="000000"/>
          <w:sz w:val="28"/>
        </w:rPr>
        <w:t>
      7. Ақпараттық активтердің ақпараттық қауіпсіздігінің бұзылуынан болған әлеуетті зиянды бағалау үшін қаржы ұйымы зиянды бағалауға:</w:t>
      </w:r>
    </w:p>
    <w:bookmarkEnd w:id="25"/>
    <w:bookmarkStart w:name="z34" w:id="26"/>
    <w:p>
      <w:pPr>
        <w:spacing w:after="0"/>
        <w:ind w:left="0"/>
        <w:jc w:val="both"/>
      </w:pPr>
      <w:r>
        <w:rPr>
          <w:rFonts w:ascii="Times New Roman"/>
          <w:b w:val="false"/>
          <w:i w:val="false"/>
          <w:color w:val="000000"/>
          <w:sz w:val="28"/>
        </w:rPr>
        <w:t>
      1) қаржы ұйымының ақпараттық активтерді пайдаланатын бизнес-процестерге сәйкес кәсіби қызметті регламенттейтін ішкі құжаттарын;</w:t>
      </w:r>
    </w:p>
    <w:bookmarkEnd w:id="26"/>
    <w:bookmarkStart w:name="z35" w:id="27"/>
    <w:p>
      <w:pPr>
        <w:spacing w:after="0"/>
        <w:ind w:left="0"/>
        <w:jc w:val="both"/>
      </w:pPr>
      <w:r>
        <w:rPr>
          <w:rFonts w:ascii="Times New Roman"/>
          <w:b w:val="false"/>
          <w:i w:val="false"/>
          <w:color w:val="000000"/>
          <w:sz w:val="28"/>
        </w:rPr>
        <w:t>
      2) ақпараттық активтерді пайдаланатын бизнес-процестер, сондай-ақ ақпараттық активтермен жұмыс процестерін;</w:t>
      </w:r>
    </w:p>
    <w:bookmarkEnd w:id="27"/>
    <w:bookmarkStart w:name="z36" w:id="28"/>
    <w:p>
      <w:pPr>
        <w:spacing w:after="0"/>
        <w:ind w:left="0"/>
        <w:jc w:val="both"/>
      </w:pPr>
      <w:r>
        <w:rPr>
          <w:rFonts w:ascii="Times New Roman"/>
          <w:b w:val="false"/>
          <w:i w:val="false"/>
          <w:color w:val="000000"/>
          <w:sz w:val="28"/>
        </w:rPr>
        <w:t xml:space="preserve">
      3) Әдістеменің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әлеуетті зиянның мөлшеріне ықпал ететін факторларды білетін қызметкерлердің қатысуын қамтамасыз етеді.</w:t>
      </w:r>
    </w:p>
    <w:bookmarkEnd w:id="28"/>
    <w:bookmarkStart w:name="z37" w:id="29"/>
    <w:p>
      <w:pPr>
        <w:spacing w:after="0"/>
        <w:ind w:left="0"/>
        <w:jc w:val="both"/>
      </w:pPr>
      <w:r>
        <w:rPr>
          <w:rFonts w:ascii="Times New Roman"/>
          <w:b w:val="false"/>
          <w:i w:val="false"/>
          <w:color w:val="000000"/>
          <w:sz w:val="28"/>
        </w:rPr>
        <w:t>
      8. Қаржы ұйымының ақпараттық активтің құпиялылығын, тұтастығын және қолжетімділігін бұзудан болатын ықтимал зияндарды айқындауы мынадай факторларды ескере отырып жүзеге асырылады:</w:t>
      </w:r>
    </w:p>
    <w:bookmarkEnd w:id="29"/>
    <w:bookmarkStart w:name="z38" w:id="30"/>
    <w:p>
      <w:pPr>
        <w:spacing w:after="0"/>
        <w:ind w:left="0"/>
        <w:jc w:val="both"/>
      </w:pPr>
      <w:r>
        <w:rPr>
          <w:rFonts w:ascii="Times New Roman"/>
          <w:b w:val="false"/>
          <w:i w:val="false"/>
          <w:color w:val="000000"/>
          <w:sz w:val="28"/>
        </w:rPr>
        <w:t>
      1) қаржы ұйымындағы бизнес - процестердің өмірлік цикліне бұзушылықтың әсер ету дәрежесі;</w:t>
      </w:r>
    </w:p>
    <w:bookmarkEnd w:id="30"/>
    <w:bookmarkStart w:name="z39" w:id="31"/>
    <w:p>
      <w:pPr>
        <w:spacing w:after="0"/>
        <w:ind w:left="0"/>
        <w:jc w:val="both"/>
      </w:pPr>
      <w:r>
        <w:rPr>
          <w:rFonts w:ascii="Times New Roman"/>
          <w:b w:val="false"/>
          <w:i w:val="false"/>
          <w:color w:val="000000"/>
          <w:sz w:val="28"/>
        </w:rPr>
        <w:t>
      2) бұзушылықтың қаржы ұйымының іскерлік беделіне әсер ету дәрежесі;</w:t>
      </w:r>
    </w:p>
    <w:bookmarkEnd w:id="31"/>
    <w:bookmarkStart w:name="z40" w:id="32"/>
    <w:p>
      <w:pPr>
        <w:spacing w:after="0"/>
        <w:ind w:left="0"/>
        <w:jc w:val="both"/>
      </w:pPr>
      <w:r>
        <w:rPr>
          <w:rFonts w:ascii="Times New Roman"/>
          <w:b w:val="false"/>
          <w:i w:val="false"/>
          <w:color w:val="000000"/>
          <w:sz w:val="28"/>
        </w:rPr>
        <w:t>
      3) қаржы ұйымының ықтимал қаржылық шығындарының көлемі;</w:t>
      </w:r>
    </w:p>
    <w:bookmarkEnd w:id="32"/>
    <w:bookmarkStart w:name="z41" w:id="33"/>
    <w:p>
      <w:pPr>
        <w:spacing w:after="0"/>
        <w:ind w:left="0"/>
        <w:jc w:val="both"/>
      </w:pPr>
      <w:r>
        <w:rPr>
          <w:rFonts w:ascii="Times New Roman"/>
          <w:b w:val="false"/>
          <w:i w:val="false"/>
          <w:color w:val="000000"/>
          <w:sz w:val="28"/>
        </w:rPr>
        <w:t>
      4) Қазақстан Республикасы заңнамасының, оның ішінде Қаржы нарығы мен қаржы ұйымдарын реттеу, бақылау мен қадағалау жөніндегі уәкілетті органның (бұдан әрі – уәкілетті орган) нормативтік құқықтық актілерінің талаптарын және (немесе) қаржы ұйымының шарттық міндеттемелерін ықтимал бұзудың салдарлары;</w:t>
      </w:r>
    </w:p>
    <w:bookmarkEnd w:id="33"/>
    <w:bookmarkStart w:name="z42" w:id="34"/>
    <w:p>
      <w:pPr>
        <w:spacing w:after="0"/>
        <w:ind w:left="0"/>
        <w:jc w:val="both"/>
      </w:pPr>
      <w:r>
        <w:rPr>
          <w:rFonts w:ascii="Times New Roman"/>
          <w:b w:val="false"/>
          <w:i w:val="false"/>
          <w:color w:val="000000"/>
          <w:sz w:val="28"/>
        </w:rPr>
        <w:t>
      5) ақпараттық актив өңдейтін қорғалатын маңызды ақпараттың көлемі.</w:t>
      </w:r>
    </w:p>
    <w:bookmarkEnd w:id="34"/>
    <w:bookmarkStart w:name="z43" w:id="35"/>
    <w:p>
      <w:pPr>
        <w:spacing w:after="0"/>
        <w:ind w:left="0"/>
        <w:jc w:val="both"/>
      </w:pPr>
      <w:r>
        <w:rPr>
          <w:rFonts w:ascii="Times New Roman"/>
          <w:b w:val="false"/>
          <w:i w:val="false"/>
          <w:color w:val="000000"/>
          <w:sz w:val="28"/>
        </w:rPr>
        <w:t>
      9. Ақпараттық активтерді жіктеуді жүзеге асыру мақсатында қаржы ұйымының тәуекелдерді басқару жөніндегі бөлімшесі ақпараттық қауіпсіздікті бұзудан болған зияндардың маңыздылығы деңгейін белгілейді. Ақпараттық қауіпсіздікті бұзудан болған зияндардың маңыздылығы деңгейі қаржы ұйымындағы операциялық тәуекелдерге арналған тәуекел-тәбетіне және ол қаржы ұйымында болған кезде ақпараттық қауіпсіздік тәуекелдеріне арналған тәуекел-тәбетіне сәйкес айқындалады.</w:t>
      </w:r>
    </w:p>
    <w:bookmarkEnd w:id="35"/>
    <w:bookmarkStart w:name="z44" w:id="36"/>
    <w:p>
      <w:pPr>
        <w:spacing w:after="0"/>
        <w:ind w:left="0"/>
        <w:jc w:val="both"/>
      </w:pPr>
      <w:r>
        <w:rPr>
          <w:rFonts w:ascii="Times New Roman"/>
          <w:b w:val="false"/>
          <w:i w:val="false"/>
          <w:color w:val="000000"/>
          <w:sz w:val="28"/>
        </w:rPr>
        <w:t xml:space="preserve">
      10. Маңызды ақпараттық активтердің тізбесін қаржы ұйымының тәуекелдерді басқару бөлімшесінің басшылығымен жұмыс тобы қалыптастырады және жаңартып отырады. Маңызды ақпараттық активтердің тізбесіне олардың ерекшеліктерін бұзудан болған зияндар ақпараттық қауіпсіздікті бұзудан болған зияндардың маңыздылығының белгіленген деңгейінен асатын ақпараттық активтер кіреді. Әрбір маңызды ақпараттық актив үшін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активтер түрлерінің тізбесіне сәйкес оның түрі мен типі, ерекшеліктерін (конфиденциалдығын, тұтастығын және (немесе) қолжетімділігін) бұзудан болған зияндар, сондай-ақ ақпараттық активтің бизнес-иесі көрсетіледі.</w:t>
      </w:r>
    </w:p>
    <w:bookmarkEnd w:id="36"/>
    <w:bookmarkStart w:name="z45" w:id="37"/>
    <w:p>
      <w:pPr>
        <w:spacing w:after="0"/>
        <w:ind w:left="0"/>
        <w:jc w:val="left"/>
      </w:pPr>
      <w:r>
        <w:rPr>
          <w:rFonts w:ascii="Times New Roman"/>
          <w:b/>
          <w:i w:val="false"/>
          <w:color w:val="000000"/>
        </w:rPr>
        <w:t xml:space="preserve"> 3-тарау. Маңызды ақпараттық активтер үшін ақпараттық қауіпсіздік тәуекелін бағалау</w:t>
      </w:r>
    </w:p>
    <w:bookmarkEnd w:id="37"/>
    <w:bookmarkStart w:name="z46" w:id="38"/>
    <w:p>
      <w:pPr>
        <w:spacing w:after="0"/>
        <w:ind w:left="0"/>
        <w:jc w:val="both"/>
      </w:pPr>
      <w:r>
        <w:rPr>
          <w:rFonts w:ascii="Times New Roman"/>
          <w:b w:val="false"/>
          <w:i w:val="false"/>
          <w:color w:val="000000"/>
          <w:sz w:val="28"/>
        </w:rPr>
        <w:t>
      11. Маңызды ақпараттық активтер үшін ақпараттық қауіпсіздік тәуекелін бағалау мақсатында қаржы ұйымдары мынадай процестерді іске асыруды қамтамасыз етеді:</w:t>
      </w:r>
    </w:p>
    <w:bookmarkEnd w:id="38"/>
    <w:bookmarkStart w:name="z47" w:id="39"/>
    <w:p>
      <w:pPr>
        <w:spacing w:after="0"/>
        <w:ind w:left="0"/>
        <w:jc w:val="both"/>
      </w:pPr>
      <w:r>
        <w:rPr>
          <w:rFonts w:ascii="Times New Roman"/>
          <w:b w:val="false"/>
          <w:i w:val="false"/>
          <w:color w:val="000000"/>
          <w:sz w:val="28"/>
        </w:rPr>
        <w:t>
      1) маңызды ақпараттық активтерге ақпараттық қауіпсіздік қатерлерін идентификаттау;</w:t>
      </w:r>
    </w:p>
    <w:bookmarkEnd w:id="39"/>
    <w:bookmarkStart w:name="z48" w:id="40"/>
    <w:p>
      <w:pPr>
        <w:spacing w:after="0"/>
        <w:ind w:left="0"/>
        <w:jc w:val="both"/>
      </w:pPr>
      <w:r>
        <w:rPr>
          <w:rFonts w:ascii="Times New Roman"/>
          <w:b w:val="false"/>
          <w:i w:val="false"/>
          <w:color w:val="000000"/>
          <w:sz w:val="28"/>
        </w:rPr>
        <w:t>
      2) маңызды ақпараттық активтер үшін релевантты ақпараттық қауіпсіздік қатерлерінің көздерін идентификаттау;</w:t>
      </w:r>
    </w:p>
    <w:bookmarkEnd w:id="40"/>
    <w:bookmarkStart w:name="z49" w:id="41"/>
    <w:p>
      <w:pPr>
        <w:spacing w:after="0"/>
        <w:ind w:left="0"/>
        <w:jc w:val="both"/>
      </w:pPr>
      <w:r>
        <w:rPr>
          <w:rFonts w:ascii="Times New Roman"/>
          <w:b w:val="false"/>
          <w:i w:val="false"/>
          <w:color w:val="000000"/>
          <w:sz w:val="28"/>
        </w:rPr>
        <w:t>
      3) маңызды ақпараттық активтердің осалдықтарын идентификаттау;</w:t>
      </w:r>
    </w:p>
    <w:bookmarkEnd w:id="41"/>
    <w:bookmarkStart w:name="z50" w:id="42"/>
    <w:p>
      <w:pPr>
        <w:spacing w:after="0"/>
        <w:ind w:left="0"/>
        <w:jc w:val="both"/>
      </w:pPr>
      <w:r>
        <w:rPr>
          <w:rFonts w:ascii="Times New Roman"/>
          <w:b w:val="false"/>
          <w:i w:val="false"/>
          <w:color w:val="000000"/>
          <w:sz w:val="28"/>
        </w:rPr>
        <w:t>
      4) ақпараттық қауіпсіздік тәуекелдерін басқарудың қолданыстағы шараларын идентификаттау;</w:t>
      </w:r>
    </w:p>
    <w:bookmarkEnd w:id="42"/>
    <w:bookmarkStart w:name="z51" w:id="43"/>
    <w:p>
      <w:pPr>
        <w:spacing w:after="0"/>
        <w:ind w:left="0"/>
        <w:jc w:val="both"/>
      </w:pPr>
      <w:r>
        <w:rPr>
          <w:rFonts w:ascii="Times New Roman"/>
          <w:b w:val="false"/>
          <w:i w:val="false"/>
          <w:color w:val="000000"/>
          <w:sz w:val="28"/>
        </w:rPr>
        <w:t>
      5) маңызды ақпараттық активтерге ақпараттық қауіпсіздік қатерлері көздерінің ақпараттық қауіпсіздік қатерлеріне әкеп соғу ықтималын бағалау;</w:t>
      </w:r>
    </w:p>
    <w:bookmarkEnd w:id="43"/>
    <w:bookmarkStart w:name="z52" w:id="44"/>
    <w:p>
      <w:pPr>
        <w:spacing w:after="0"/>
        <w:ind w:left="0"/>
        <w:jc w:val="both"/>
      </w:pPr>
      <w:r>
        <w:rPr>
          <w:rFonts w:ascii="Times New Roman"/>
          <w:b w:val="false"/>
          <w:i w:val="false"/>
          <w:color w:val="000000"/>
          <w:sz w:val="28"/>
        </w:rPr>
        <w:t>
      6) ақпараттық қауіпсіздік тәуекелдерінің деңгейін бағалау.</w:t>
      </w:r>
    </w:p>
    <w:bookmarkEnd w:id="44"/>
    <w:bookmarkStart w:name="z53" w:id="45"/>
    <w:p>
      <w:pPr>
        <w:spacing w:after="0"/>
        <w:ind w:left="0"/>
        <w:jc w:val="both"/>
      </w:pPr>
      <w:r>
        <w:rPr>
          <w:rFonts w:ascii="Times New Roman"/>
          <w:b w:val="false"/>
          <w:i w:val="false"/>
          <w:color w:val="000000"/>
          <w:sz w:val="28"/>
        </w:rPr>
        <w:t xml:space="preserve">
      12. Маңызды ақпараттық активтерге ақпараттық қауіпсіздік қатерлерін идентификаттауды қаржы ұйымының ақпараттық қауіпсіздігі жөніндегі бөлімшесі жүзеге асырады. Әрбір маңызды ақпараттық актив үшін ақпараттық қауіпсіздік қатерлеріне, оның ішінде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Ақпараттық активтерге ақпараттық қауіпсіздік қатерлерінің тізбесінде көрсетілген ақпараттық қауіпсіздік қатерлеріне талдау жасалады.</w:t>
      </w:r>
    </w:p>
    <w:bookmarkEnd w:id="45"/>
    <w:bookmarkStart w:name="z54" w:id="46"/>
    <w:p>
      <w:pPr>
        <w:spacing w:after="0"/>
        <w:ind w:left="0"/>
        <w:jc w:val="both"/>
      </w:pPr>
      <w:r>
        <w:rPr>
          <w:rFonts w:ascii="Times New Roman"/>
          <w:b w:val="false"/>
          <w:i w:val="false"/>
          <w:color w:val="000000"/>
          <w:sz w:val="28"/>
        </w:rPr>
        <w:t xml:space="preserve">
      13. Маңызды ақпараттық активтер үшін орынды ақпараттық қауіпсіздік қатерлерінің көздерін идентификаттауды қаржы ұйымының ақпараттық қауіпсіздігі жөніндегі бөлімшесі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маңызды ақпараттық активтер тізбесінің және Әдістеменің </w:t>
      </w:r>
      <w:r>
        <w:rPr>
          <w:rFonts w:ascii="Times New Roman"/>
          <w:b w:val="false"/>
          <w:i w:val="false"/>
          <w:color w:val="000000"/>
          <w:sz w:val="28"/>
        </w:rPr>
        <w:t>12-тармағына</w:t>
      </w:r>
      <w:r>
        <w:rPr>
          <w:rFonts w:ascii="Times New Roman"/>
          <w:b w:val="false"/>
          <w:i w:val="false"/>
          <w:color w:val="000000"/>
          <w:sz w:val="28"/>
        </w:rPr>
        <w:t xml:space="preserve"> сәйкес идентификатталған маңызды ақпараттық активтерге ақпараттық қауіпсіздік қатерлерінің негізінде жүзеге асырады. Маңызды ақпараттық активтерге ақпараттық қауіпсіздіктің әрбір идентификатталған қатері үшін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Ақпараттық қауіпсіздік қатерлерінің үлгі көздерінің тізбесінде көрсетілген ақпараттық қауіпсіздік қатерлерінің көздерін ескере отырып, ақпараттық қауіпсіздік қатерлерінің релевантты көздеріне талдау жасалады.</w:t>
      </w:r>
    </w:p>
    <w:bookmarkEnd w:id="46"/>
    <w:bookmarkStart w:name="z55" w:id="47"/>
    <w:p>
      <w:pPr>
        <w:spacing w:after="0"/>
        <w:ind w:left="0"/>
        <w:jc w:val="both"/>
      </w:pPr>
      <w:r>
        <w:rPr>
          <w:rFonts w:ascii="Times New Roman"/>
          <w:b w:val="false"/>
          <w:i w:val="false"/>
          <w:color w:val="000000"/>
          <w:sz w:val="28"/>
        </w:rPr>
        <w:t xml:space="preserve">
      14. Маңызды ақпараттық активтердің осалдықтарын идентификаттауды қаржы ұйымының ақпараттық қауіпсіздігі жөніндегі бөлімшесі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маңызды ақпараттық активтер тізбесінің негізінде, мынадай ақпаратты ескере отырып жүзеге асырады:</w:t>
      </w:r>
    </w:p>
    <w:bookmarkEnd w:id="47"/>
    <w:bookmarkStart w:name="z56" w:id="48"/>
    <w:p>
      <w:pPr>
        <w:spacing w:after="0"/>
        <w:ind w:left="0"/>
        <w:jc w:val="both"/>
      </w:pPr>
      <w:r>
        <w:rPr>
          <w:rFonts w:ascii="Times New Roman"/>
          <w:b w:val="false"/>
          <w:i w:val="false"/>
          <w:color w:val="000000"/>
          <w:sz w:val="28"/>
        </w:rPr>
        <w:t>
      1) ақпараттық активтің конструкциясы туралы;</w:t>
      </w:r>
    </w:p>
    <w:bookmarkEnd w:id="48"/>
    <w:bookmarkStart w:name="z57" w:id="49"/>
    <w:p>
      <w:pPr>
        <w:spacing w:after="0"/>
        <w:ind w:left="0"/>
        <w:jc w:val="both"/>
      </w:pPr>
      <w:r>
        <w:rPr>
          <w:rFonts w:ascii="Times New Roman"/>
          <w:b w:val="false"/>
          <w:i w:val="false"/>
          <w:color w:val="000000"/>
          <w:sz w:val="28"/>
        </w:rPr>
        <w:t>
      2) ақпараттық активтің нақты орналасуы туралы;</w:t>
      </w:r>
    </w:p>
    <w:bookmarkEnd w:id="49"/>
    <w:bookmarkStart w:name="z58" w:id="50"/>
    <w:p>
      <w:pPr>
        <w:spacing w:after="0"/>
        <w:ind w:left="0"/>
        <w:jc w:val="both"/>
      </w:pPr>
      <w:r>
        <w:rPr>
          <w:rFonts w:ascii="Times New Roman"/>
          <w:b w:val="false"/>
          <w:i w:val="false"/>
          <w:color w:val="000000"/>
          <w:sz w:val="28"/>
        </w:rPr>
        <w:t>
      3) бағдарламалық кодтағы белгілі қателер туралы;</w:t>
      </w:r>
    </w:p>
    <w:bookmarkEnd w:id="50"/>
    <w:bookmarkStart w:name="z59" w:id="51"/>
    <w:p>
      <w:pPr>
        <w:spacing w:after="0"/>
        <w:ind w:left="0"/>
        <w:jc w:val="both"/>
      </w:pPr>
      <w:r>
        <w:rPr>
          <w:rFonts w:ascii="Times New Roman"/>
          <w:b w:val="false"/>
          <w:i w:val="false"/>
          <w:color w:val="000000"/>
          <w:sz w:val="28"/>
        </w:rPr>
        <w:t>
      4) конфигурациядағы қателер туралы;</w:t>
      </w:r>
    </w:p>
    <w:bookmarkEnd w:id="51"/>
    <w:bookmarkStart w:name="z60" w:id="52"/>
    <w:p>
      <w:pPr>
        <w:spacing w:after="0"/>
        <w:ind w:left="0"/>
        <w:jc w:val="both"/>
      </w:pPr>
      <w:r>
        <w:rPr>
          <w:rFonts w:ascii="Times New Roman"/>
          <w:b w:val="false"/>
          <w:i w:val="false"/>
          <w:color w:val="000000"/>
          <w:sz w:val="28"/>
        </w:rPr>
        <w:t>
      5) ақпараттық активті пайдалану процесінің кемшіліктері туралы.</w:t>
      </w:r>
    </w:p>
    <w:bookmarkEnd w:id="52"/>
    <w:bookmarkStart w:name="z61" w:id="53"/>
    <w:p>
      <w:pPr>
        <w:spacing w:after="0"/>
        <w:ind w:left="0"/>
        <w:jc w:val="both"/>
      </w:pPr>
      <w:r>
        <w:rPr>
          <w:rFonts w:ascii="Times New Roman"/>
          <w:b w:val="false"/>
          <w:i w:val="false"/>
          <w:color w:val="000000"/>
          <w:sz w:val="28"/>
        </w:rPr>
        <w:t xml:space="preserve">
      15. Маңызды ақпараттық активтер үшін ақпараттық қауіпсіздік тәуекелдерін басқарудың бар шараларын идентификаттауды қаржы ұйымының ақпараттық қауіпсіздік бөлімшесі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маңызды ақпараттық активтердің тізбесі негізінде маңызды ақпараттық активтердің ақпараттық қауіпсіздігін қамтамасыз ету процесіндегі орын алған кемшіліктерді не оны бұзу салдарын түзетуге бағытталған ұйымдастыру және техникалық іс-шаралар туралы ақпаратты ескере отырып жүзеге асырады.</w:t>
      </w:r>
    </w:p>
    <w:bookmarkEnd w:id="53"/>
    <w:bookmarkStart w:name="z62" w:id="54"/>
    <w:p>
      <w:pPr>
        <w:spacing w:after="0"/>
        <w:ind w:left="0"/>
        <w:jc w:val="both"/>
      </w:pPr>
      <w:r>
        <w:rPr>
          <w:rFonts w:ascii="Times New Roman"/>
          <w:b w:val="false"/>
          <w:i w:val="false"/>
          <w:color w:val="000000"/>
          <w:sz w:val="28"/>
        </w:rPr>
        <w:t>
      16. Ақпараттық қауіпсіздік қаупінің маңызды ақпараттық активтерге іске асу ықтималдығын ақпараттық қауіпсіздік қаупі дереккөздерімен бағалауды қаржы ұйымының ақпараттық қауіпсіздік бөлімшесі маңызды ақпараттық актив үшін ақпараттық қауіпсіздік қаупі, ақпараттық қауіпсіздік қаупі және осалдық дереккөзінің барлық релевантты комбинациялары үшін мына ақпаратты ескере отырып жүзеге асырады:</w:t>
      </w:r>
    </w:p>
    <w:bookmarkEnd w:id="54"/>
    <w:bookmarkStart w:name="z63" w:id="55"/>
    <w:p>
      <w:pPr>
        <w:spacing w:after="0"/>
        <w:ind w:left="0"/>
        <w:jc w:val="both"/>
      </w:pPr>
      <w:r>
        <w:rPr>
          <w:rFonts w:ascii="Times New Roman"/>
          <w:b w:val="false"/>
          <w:i w:val="false"/>
          <w:color w:val="000000"/>
          <w:sz w:val="28"/>
        </w:rPr>
        <w:t>
      1) тиісті маңызды ақпараттық активтерге қатысты ақпараттық қауіпсіздік қаупі дереккөзінің орналасуы (ішкі немесе сырты) туралы деректер. Ақпараттық қауіпсіздік қаупінің ішкі дереккөздері үшін активті пайдаланушылар саны, ақпараттық қауіпсіздік қаупінің сыртқы дереккөздері үшін қорғау өлшемінен тыс ықтимал кіру рұқсатының болуы;</w:t>
      </w:r>
    </w:p>
    <w:bookmarkEnd w:id="55"/>
    <w:bookmarkStart w:name="z64" w:id="56"/>
    <w:p>
      <w:pPr>
        <w:spacing w:after="0"/>
        <w:ind w:left="0"/>
        <w:jc w:val="both"/>
      </w:pPr>
      <w:r>
        <w:rPr>
          <w:rFonts w:ascii="Times New Roman"/>
          <w:b w:val="false"/>
          <w:i w:val="false"/>
          <w:color w:val="000000"/>
          <w:sz w:val="28"/>
        </w:rPr>
        <w:t>
      2) ақпараттық қауіпсіздік қаупі дереккөзіне кіру рұқсатының деңгейі туралы деректер;</w:t>
      </w:r>
    </w:p>
    <w:bookmarkEnd w:id="56"/>
    <w:bookmarkStart w:name="z65" w:id="57"/>
    <w:p>
      <w:pPr>
        <w:spacing w:after="0"/>
        <w:ind w:left="0"/>
        <w:jc w:val="both"/>
      </w:pPr>
      <w:r>
        <w:rPr>
          <w:rFonts w:ascii="Times New Roman"/>
          <w:b w:val="false"/>
          <w:i w:val="false"/>
          <w:color w:val="000000"/>
          <w:sz w:val="28"/>
        </w:rPr>
        <w:t>
      3) ақпараттық қауіпсіздік қаупінің бұрын маңызды ақпараттық активке іске асу жиілігі туралы статистикалық деректер;</w:t>
      </w:r>
    </w:p>
    <w:bookmarkEnd w:id="57"/>
    <w:bookmarkStart w:name="z66" w:id="58"/>
    <w:p>
      <w:pPr>
        <w:spacing w:after="0"/>
        <w:ind w:left="0"/>
        <w:jc w:val="both"/>
      </w:pPr>
      <w:r>
        <w:rPr>
          <w:rFonts w:ascii="Times New Roman"/>
          <w:b w:val="false"/>
          <w:i w:val="false"/>
          <w:color w:val="000000"/>
          <w:sz w:val="28"/>
        </w:rPr>
        <w:t>
      4) ақпараттық қауіпсіздік қаупінің маңызды ақпараттық активке іске асуының күрделілігі туралы ақпарат;</w:t>
      </w:r>
    </w:p>
    <w:bookmarkEnd w:id="58"/>
    <w:bookmarkStart w:name="z67" w:id="59"/>
    <w:p>
      <w:pPr>
        <w:spacing w:after="0"/>
        <w:ind w:left="0"/>
        <w:jc w:val="both"/>
      </w:pPr>
      <w:r>
        <w:rPr>
          <w:rFonts w:ascii="Times New Roman"/>
          <w:b w:val="false"/>
          <w:i w:val="false"/>
          <w:color w:val="000000"/>
          <w:sz w:val="28"/>
        </w:rPr>
        <w:t>
      5) қарастырылып отырған маңызды ақпараттық активтерде қорғау шараларының бар болуы туралы деректер.</w:t>
      </w:r>
    </w:p>
    <w:bookmarkEnd w:id="59"/>
    <w:bookmarkStart w:name="z68" w:id="60"/>
    <w:p>
      <w:pPr>
        <w:spacing w:after="0"/>
        <w:ind w:left="0"/>
        <w:jc w:val="both"/>
      </w:pPr>
      <w:r>
        <w:rPr>
          <w:rFonts w:ascii="Times New Roman"/>
          <w:b w:val="false"/>
          <w:i w:val="false"/>
          <w:color w:val="000000"/>
          <w:sz w:val="28"/>
        </w:rPr>
        <w:t>
      17. Ақпараттық қауіпсіздік қаупінің маңызды ақпараттық активтерге іске асу ықтималдығын бағалауға ақпараттық қауіпсіздік қаупінің дереккөздері бірнеше сарапшыларды тартқан және түрлі бағалар алған кезде анағұрлым ықтималдықты айқындайтын бағаға тең жинақталған жиынтық баға қабылданады.</w:t>
      </w:r>
    </w:p>
    <w:bookmarkEnd w:id="60"/>
    <w:bookmarkStart w:name="z69" w:id="61"/>
    <w:p>
      <w:pPr>
        <w:spacing w:after="0"/>
        <w:ind w:left="0"/>
        <w:jc w:val="both"/>
      </w:pPr>
      <w:r>
        <w:rPr>
          <w:rFonts w:ascii="Times New Roman"/>
          <w:b w:val="false"/>
          <w:i w:val="false"/>
          <w:color w:val="000000"/>
          <w:sz w:val="28"/>
        </w:rPr>
        <w:t>
      18. Ақпараттық қауіпсіздік тәуекелдері деңгейін бағалау ақпараттық қауіпсіздік қаупінің маңызды ақпараттық активтерге іске асу ықтималдығын ақпараттық қауіпсіздік дереккөздерімен бағалауды және маңызды ақпараттық активтердің конфиденциалдығы, тұтастығы немесе қолжетімділігі бұзылуынан тиісті әлеуетті шығындарды бағалауды салыстыру негізінде жүргізіледі.</w:t>
      </w:r>
    </w:p>
    <w:bookmarkEnd w:id="61"/>
    <w:bookmarkStart w:name="z70" w:id="62"/>
    <w:p>
      <w:pPr>
        <w:spacing w:after="0"/>
        <w:ind w:left="0"/>
        <w:jc w:val="left"/>
      </w:pPr>
      <w:r>
        <w:rPr>
          <w:rFonts w:ascii="Times New Roman"/>
          <w:b/>
          <w:i w:val="false"/>
          <w:color w:val="000000"/>
        </w:rPr>
        <w:t xml:space="preserve"> 4-тарау. Қаржы ұйымдарын ақпараттық қауіпсіздік тәуекелдеріне ұшырау дәрежесі бойынша саралау</w:t>
      </w:r>
    </w:p>
    <w:bookmarkEnd w:id="62"/>
    <w:bookmarkStart w:name="z71" w:id="63"/>
    <w:p>
      <w:pPr>
        <w:spacing w:after="0"/>
        <w:ind w:left="0"/>
        <w:jc w:val="both"/>
      </w:pPr>
      <w:r>
        <w:rPr>
          <w:rFonts w:ascii="Times New Roman"/>
          <w:b w:val="false"/>
          <w:i w:val="false"/>
          <w:color w:val="000000"/>
          <w:sz w:val="28"/>
        </w:rPr>
        <w:t>
      19. Қаржы ұйымдарын ақпараттық қауіпсіздік тәуекелдеріне ұшырау дәрежесі бойынша саралауды уәкілетті орган мынадай көрсеткіштер бойынша жүзеге асырады:</w:t>
      </w:r>
    </w:p>
    <w:bookmarkEnd w:id="63"/>
    <w:bookmarkStart w:name="z72" w:id="64"/>
    <w:p>
      <w:pPr>
        <w:spacing w:after="0"/>
        <w:ind w:left="0"/>
        <w:jc w:val="both"/>
      </w:pPr>
      <w:r>
        <w:rPr>
          <w:rFonts w:ascii="Times New Roman"/>
          <w:b w:val="false"/>
          <w:i w:val="false"/>
          <w:color w:val="000000"/>
          <w:sz w:val="28"/>
        </w:rPr>
        <w:t>
      1) ықтимал залалдардың көрсеткіші, ол қаржылық ұйымның барлық маңызды ақпараттық активтерінің конфиденциалдылықты, тұтастықты және қолжетімділігін бұзудан болатын ықтимал залалдардың жалпы сомасы ретінде айқындалады;</w:t>
      </w:r>
    </w:p>
    <w:bookmarkEnd w:id="64"/>
    <w:bookmarkStart w:name="z73" w:id="65"/>
    <w:p>
      <w:pPr>
        <w:spacing w:after="0"/>
        <w:ind w:left="0"/>
        <w:jc w:val="both"/>
      </w:pPr>
      <w:r>
        <w:rPr>
          <w:rFonts w:ascii="Times New Roman"/>
          <w:b w:val="false"/>
          <w:i w:val="false"/>
          <w:color w:val="000000"/>
          <w:sz w:val="28"/>
        </w:rPr>
        <w:t>
      2) маңызды ақпараттық активтер үлесінің көрсеткіші, ол барлық маңызды ақпараттық активтердің конфиденциалдылықты, тұтастықты және қолжетімділігін бұзудан болатын шығындардың жалпы сомасының банктің меншікті капиталына немесе банктік операциялардың жекелеген түрлерін жүзеге асыратын ұйымның жарғылық капиталына қатынасы ретінде айқындалады.</w:t>
      </w:r>
    </w:p>
    <w:bookmarkEnd w:id="65"/>
    <w:bookmarkStart w:name="z74" w:id="66"/>
    <w:p>
      <w:pPr>
        <w:spacing w:after="0"/>
        <w:ind w:left="0"/>
        <w:jc w:val="both"/>
      </w:pPr>
      <w:r>
        <w:rPr>
          <w:rFonts w:ascii="Times New Roman"/>
          <w:b w:val="false"/>
          <w:i w:val="false"/>
          <w:color w:val="000000"/>
          <w:sz w:val="28"/>
        </w:rPr>
        <w:t>
      20. Саралауды жүзеге асыру үшін ақпаратты қаржы ұйымдары уәкілетті органның сұратуы бойынша ұсынады.</w:t>
      </w:r>
    </w:p>
    <w:bookmarkEnd w:id="66"/>
    <w:bookmarkStart w:name="z75" w:id="67"/>
    <w:p>
      <w:pPr>
        <w:spacing w:after="0"/>
        <w:ind w:left="0"/>
        <w:jc w:val="both"/>
      </w:pPr>
      <w:r>
        <w:rPr>
          <w:rFonts w:ascii="Times New Roman"/>
          <w:b w:val="false"/>
          <w:i w:val="false"/>
          <w:color w:val="000000"/>
          <w:sz w:val="28"/>
        </w:rPr>
        <w:t>
      21. Ықтимал залалдардың көрсеткіші үшін саралау жоғарыдан төменгіге дейін жүргізіледі.</w:t>
      </w:r>
    </w:p>
    <w:bookmarkEnd w:id="67"/>
    <w:bookmarkStart w:name="z76" w:id="68"/>
    <w:p>
      <w:pPr>
        <w:spacing w:after="0"/>
        <w:ind w:left="0"/>
        <w:jc w:val="both"/>
      </w:pPr>
      <w:r>
        <w:rPr>
          <w:rFonts w:ascii="Times New Roman"/>
          <w:b w:val="false"/>
          <w:i w:val="false"/>
          <w:color w:val="000000"/>
          <w:sz w:val="28"/>
        </w:rPr>
        <w:t>
      22. Маңызды ақпараттық активтер үлесінің көрсеткіші үшін саралау төменнен жоғарыға жүргізіледі.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 ақпараттық</w:t>
            </w:r>
            <w:r>
              <w:br/>
            </w:r>
            <w:r>
              <w:rPr>
                <w:rFonts w:ascii="Times New Roman"/>
                <w:b w:val="false"/>
                <w:i w:val="false"/>
                <w:color w:val="000000"/>
                <w:sz w:val="20"/>
              </w:rPr>
              <w:t xml:space="preserve">қауіпсіздік тәуекелдеріне </w:t>
            </w:r>
            <w:r>
              <w:br/>
            </w:r>
            <w:r>
              <w:rPr>
                <w:rFonts w:ascii="Times New Roman"/>
                <w:b w:val="false"/>
                <w:i w:val="false"/>
                <w:color w:val="000000"/>
                <w:sz w:val="20"/>
              </w:rPr>
              <w:t xml:space="preserve">ұшырау дәрежесі бойынша </w:t>
            </w:r>
            <w:r>
              <w:br/>
            </w:r>
            <w:r>
              <w:rPr>
                <w:rFonts w:ascii="Times New Roman"/>
                <w:b w:val="false"/>
                <w:i w:val="false"/>
                <w:color w:val="000000"/>
                <w:sz w:val="20"/>
              </w:rPr>
              <w:t xml:space="preserve">саралау тәртібін қоса алғанда, </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тәуекелдерін бағалау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78" w:id="69"/>
    <w:p>
      <w:pPr>
        <w:spacing w:after="0"/>
        <w:ind w:left="0"/>
        <w:jc w:val="left"/>
      </w:pPr>
      <w:r>
        <w:rPr>
          <w:rFonts w:ascii="Times New Roman"/>
          <w:b/>
          <w:i w:val="false"/>
          <w:color w:val="000000"/>
        </w:rPr>
        <w:t xml:space="preserve"> Ақпараттық активтер түрлерінің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өңдеудің жеке құрылғысы (компьютер, планшет, ноутбук, смартфон)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тасымалдаушы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компьютерлік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Телефония аппаратурасы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нақты арнасы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виртуалды арнасы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Виртуалдандыру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құралдарды бағдарламалық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Телефонияны бағдарламалық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 ақпараттық</w:t>
            </w:r>
            <w:r>
              <w:br/>
            </w:r>
            <w:r>
              <w:rPr>
                <w:rFonts w:ascii="Times New Roman"/>
                <w:b w:val="false"/>
                <w:i w:val="false"/>
                <w:color w:val="000000"/>
                <w:sz w:val="20"/>
              </w:rPr>
              <w:t xml:space="preserve">қауіпсіздік тәуекелдеріне </w:t>
            </w:r>
            <w:r>
              <w:br/>
            </w:r>
            <w:r>
              <w:rPr>
                <w:rFonts w:ascii="Times New Roman"/>
                <w:b w:val="false"/>
                <w:i w:val="false"/>
                <w:color w:val="000000"/>
                <w:sz w:val="20"/>
              </w:rPr>
              <w:t xml:space="preserve">ұшырау дәрежесі бойынша </w:t>
            </w:r>
            <w:r>
              <w:br/>
            </w:r>
            <w:r>
              <w:rPr>
                <w:rFonts w:ascii="Times New Roman"/>
                <w:b w:val="false"/>
                <w:i w:val="false"/>
                <w:color w:val="000000"/>
                <w:sz w:val="20"/>
              </w:rPr>
              <w:t xml:space="preserve">саралау тәртібін қоса алғанда, </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тәуекелдерін бағалау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80" w:id="70"/>
    <w:p>
      <w:pPr>
        <w:spacing w:after="0"/>
        <w:ind w:left="0"/>
        <w:jc w:val="left"/>
      </w:pPr>
      <w:r>
        <w:rPr>
          <w:rFonts w:ascii="Times New Roman"/>
          <w:b/>
          <w:i w:val="false"/>
          <w:color w:val="000000"/>
        </w:rPr>
        <w:t xml:space="preserve"> Ақпараттық активтерге ақпараттық қауіпсіздік қатерлерінің тізбесі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қатері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Конфиденциалдылық, қолжетімділік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нақты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Конфиденциалдылық, тұтастылық, қолжетімділік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бұзылу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кодтың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Конфиденциалдылық, тұтастылық, қолжетімділік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Конфиденциалдылық, тұтастылық, қолжетімділік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 қатесі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Конфиденциалдылық, тұтастылық, қолжетімділік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 ақпараттық</w:t>
            </w:r>
            <w:r>
              <w:br/>
            </w:r>
            <w:r>
              <w:rPr>
                <w:rFonts w:ascii="Times New Roman"/>
                <w:b w:val="false"/>
                <w:i w:val="false"/>
                <w:color w:val="000000"/>
                <w:sz w:val="20"/>
              </w:rPr>
              <w:t xml:space="preserve">қауіпсіздік тәуекелдеріне </w:t>
            </w:r>
            <w:r>
              <w:br/>
            </w:r>
            <w:r>
              <w:rPr>
                <w:rFonts w:ascii="Times New Roman"/>
                <w:b w:val="false"/>
                <w:i w:val="false"/>
                <w:color w:val="000000"/>
                <w:sz w:val="20"/>
              </w:rPr>
              <w:t xml:space="preserve">ұшырау дәрежесі бойынша </w:t>
            </w:r>
            <w:r>
              <w:br/>
            </w:r>
            <w:r>
              <w:rPr>
                <w:rFonts w:ascii="Times New Roman"/>
                <w:b w:val="false"/>
                <w:i w:val="false"/>
                <w:color w:val="000000"/>
                <w:sz w:val="20"/>
              </w:rPr>
              <w:t xml:space="preserve">саралау тәртібін қоса алғанда, </w:t>
            </w:r>
            <w:r>
              <w:br/>
            </w: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тәуекелдерін бағалау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82" w:id="71"/>
    <w:p>
      <w:pPr>
        <w:spacing w:after="0"/>
        <w:ind w:left="0"/>
        <w:jc w:val="left"/>
      </w:pPr>
      <w:r>
        <w:rPr>
          <w:rFonts w:ascii="Times New Roman"/>
          <w:b/>
          <w:i w:val="false"/>
          <w:color w:val="000000"/>
        </w:rPr>
        <w:t xml:space="preserve"> Ақпараттық қауіпсіздік қатерлерінің үлгі көздерінің тізбесі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қатерлерінің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