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b436" w14:textId="318b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шығарындыларына квоталарды беру, өзгерту және өтеу қағидаларын бекіту туралы" Қазақстан Республикасы Энергетика министрінің 2016 жылғы 28 маусымдағы № 292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2020 жылғы 3 қарашадағы № 276 бұйрығы. Қазақстан Республикасының Әділет министрлігінде 2020 жылғы 5 қарашада № 21599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"Парниктік газдар шығарындыларына квоталарды беру, өзгерту және өтеу қағидаларын бекіту туралы" Қазақстан Республикасы Энергетика министрінің 2016 жылғы 28 маусымдағы № 292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14012 болып тіркелген, 2016 жылғы 5 тамызда Қазақстан Республикасы нормативтік құқықтық актілерінің эталондық бақылау банкінде. жарияланған)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Парниктік газдар шығарындыларына квоталар беру, өзгерту және өтеу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"5) заңды тұлғаны мемлекеттік тіркеу (қайта тіркеу) туралы мәліметтерді уәкілетті орган тиісті мемлекеттік ақпараттық жүйелерден алады.";</w:t>
      </w:r>
    </w:p>
    <w:bookmarkEnd w:id="4"/>
    <w:bookmarkStart w:name="z6" w:id="5"/>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"5) заңды тұлғаны мемлекеттік тіркеу (қайта тіркеу) туралы мәліметтерді уәкілетті орган тиісті мемлекеттік ақпараттық жүйелерден 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жағдайларда, қондырғы операторы уәкілетті органға есептік жылдан кейінгі жылдың 1 сәуірінен ерте емес, бірақ 1 қазанынан кешіктірмей, мынадай құжаттарды тапсырады:</w:t>
      </w:r>
    </w:p>
    <w:bookmarkEnd w:id="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парниктік газдар шығарындыларына квоталар көлемін өзгертуге өтініш;</w:t>
      </w:r>
    </w:p>
    <w:p>
      <w:pPr>
        <w:spacing w:after="0"/>
        <w:ind w:left="0"/>
        <w:jc w:val="both"/>
      </w:pPr>
      <w:r>
        <w:rPr>
          <w:rFonts w:ascii="Times New Roman"/>
          <w:b w:val="false"/>
          <w:i w:val="false"/>
          <w:color w:val="000000"/>
          <w:sz w:val="28"/>
        </w:rPr>
        <w:t>
      2) қондырғының верификацияланған паспорты (жаңа стационарлық көзді енгізген жағдайда);</w:t>
      </w:r>
    </w:p>
    <w:p>
      <w:pPr>
        <w:spacing w:after="0"/>
        <w:ind w:left="0"/>
        <w:jc w:val="both"/>
      </w:pPr>
      <w:r>
        <w:rPr>
          <w:rFonts w:ascii="Times New Roman"/>
          <w:b w:val="false"/>
          <w:i w:val="false"/>
          <w:color w:val="000000"/>
          <w:sz w:val="28"/>
        </w:rPr>
        <w:t>
      3) валидацияланған мониторинг жоспары (жаңа стационарлық көзді енгізген жағдайда);</w:t>
      </w:r>
    </w:p>
    <w:p>
      <w:pPr>
        <w:spacing w:after="0"/>
        <w:ind w:left="0"/>
        <w:jc w:val="both"/>
      </w:pPr>
      <w:r>
        <w:rPr>
          <w:rFonts w:ascii="Times New Roman"/>
          <w:b w:val="false"/>
          <w:i w:val="false"/>
          <w:color w:val="000000"/>
          <w:sz w:val="28"/>
        </w:rPr>
        <w:t>
      4) Ұлттық жоспарды әзірлеу жылының басынан және оның қолданысқа енгізілу кезеңінен бастап көздің іске қосылуын растайтын құжат (жаңа стационарлық көз енгізілген жағдайда);</w:t>
      </w:r>
    </w:p>
    <w:p>
      <w:pPr>
        <w:spacing w:after="0"/>
        <w:ind w:left="0"/>
        <w:jc w:val="both"/>
      </w:pPr>
      <w:r>
        <w:rPr>
          <w:rFonts w:ascii="Times New Roman"/>
          <w:b w:val="false"/>
          <w:i w:val="false"/>
          <w:color w:val="000000"/>
          <w:sz w:val="28"/>
        </w:rPr>
        <w:t>
      5) парниктік газдар шығарындыларына сұратылатын қосымша квота көлемін негіздейтін есептеулер (қуаты ұлғайған жағдайда).</w:t>
      </w:r>
    </w:p>
    <w:p>
      <w:pPr>
        <w:spacing w:after="0"/>
        <w:ind w:left="0"/>
        <w:jc w:val="both"/>
      </w:pPr>
      <w:r>
        <w:rPr>
          <w:rFonts w:ascii="Times New Roman"/>
          <w:b w:val="false"/>
          <w:i w:val="false"/>
          <w:color w:val="000000"/>
          <w:sz w:val="28"/>
        </w:rPr>
        <w:t>
      Парниктік газдар шығарындыларына квоталардың қосымша көлемі квоталардың негізгі көлемі жеткіліксіз болған жағдайда, қолданыстағы Ұлттық жоспар кезеңінде парниктік газдарды түгендеу туралы расталған есептер негізінде беріледі.</w:t>
      </w:r>
    </w:p>
    <w:p>
      <w:pPr>
        <w:spacing w:after="0"/>
        <w:ind w:left="0"/>
        <w:jc w:val="both"/>
      </w:pPr>
      <w:r>
        <w:rPr>
          <w:rFonts w:ascii="Times New Roman"/>
          <w:b w:val="false"/>
          <w:i w:val="false"/>
          <w:color w:val="000000"/>
          <w:sz w:val="28"/>
        </w:rPr>
        <w:t>
      Ұлттық жоспардың қолданылу кезеңі үшін парниктік газдар шығарындыларына қосымша көлемге өтініш берген жағдайда, қондырғы операторы осы тармақта көрсетілген құжаттарды уәкілетті органға келесі есептік жылдан кейінгі жылдың 1 сәуірінен ерте емес, бірақ 1 шілдеден кешіктірмей береді.";</w:t>
      </w:r>
    </w:p>
    <w:bookmarkStart w:name="z10" w:id="8"/>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8"/>
    <w:bookmarkStart w:name="z11" w:id="9"/>
    <w:p>
      <w:pPr>
        <w:spacing w:after="0"/>
        <w:ind w:left="0"/>
        <w:jc w:val="both"/>
      </w:pPr>
      <w:r>
        <w:rPr>
          <w:rFonts w:ascii="Times New Roman"/>
          <w:b w:val="false"/>
          <w:i w:val="false"/>
          <w:color w:val="000000"/>
          <w:sz w:val="28"/>
        </w:rPr>
        <w:t>
      "3) заңды тұлғаны мемлекеттік тіркеу (қайта тіркеу) туралы мәліметтерді мемлекеттік тізілім операторы тиісті мемлекеттік ақпараттық жүйелерден алады.";</w:t>
      </w:r>
    </w:p>
    <w:bookmarkEnd w:id="9"/>
    <w:bookmarkStart w:name="z12" w:id="10"/>
    <w:p>
      <w:pPr>
        <w:spacing w:after="0"/>
        <w:ind w:left="0"/>
        <w:jc w:val="both"/>
      </w:pPr>
      <w:r>
        <w:rPr>
          <w:rFonts w:ascii="Times New Roman"/>
          <w:b w:val="false"/>
          <w:i w:val="false"/>
          <w:color w:val="000000"/>
          <w:sz w:val="28"/>
        </w:rPr>
        <w:t>
      мынадай мазмұндағы 34-1-тармақпен толықтырылсын:</w:t>
      </w:r>
    </w:p>
    <w:bookmarkEnd w:id="10"/>
    <w:bookmarkStart w:name="z13" w:id="11"/>
    <w:p>
      <w:pPr>
        <w:spacing w:after="0"/>
        <w:ind w:left="0"/>
        <w:jc w:val="both"/>
      </w:pPr>
      <w:r>
        <w:rPr>
          <w:rFonts w:ascii="Times New Roman"/>
          <w:b w:val="false"/>
          <w:i w:val="false"/>
          <w:color w:val="000000"/>
          <w:sz w:val="28"/>
        </w:rPr>
        <w:t>
      "34-1. Таратылған қондырғы операторы парниктік газдарды түгендеу туралы есепті ұсынбаған жағдайда, уәкілетті орган квоталардың пайдаланылмаған көлемін қондырғының таратылған операторының шотынан ұлттық жоспар резервінің шотына ауыстыру туралы шешім қабылдайды.";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xml:space="preserve">
      "Уәкілетті орган шешім қабылдағаннан кейін үш жұмыс күні ішінде осы Қағидалардың </w:t>
      </w:r>
      <w:r>
        <w:rPr>
          <w:rFonts w:ascii="Times New Roman"/>
          <w:b w:val="false"/>
          <w:i w:val="false"/>
          <w:color w:val="000000"/>
          <w:sz w:val="28"/>
        </w:rPr>
        <w:t>34</w:t>
      </w:r>
      <w:r>
        <w:rPr>
          <w:rFonts w:ascii="Times New Roman"/>
          <w:b w:val="false"/>
          <w:i w:val="false"/>
          <w:color w:val="000000"/>
          <w:sz w:val="28"/>
        </w:rPr>
        <w:t>, 34-1-тармақтарында көрсетілген жағдайларда Мемлекеттік тізілім операторын парниктік газдар шығарындыларына пайдаланылмаған квоталар көлемін қондырғының таратылған операторының шотынан Ұлттық жоспардың квоталар көлемі резервінің шотына ауыстыру туралы хабардар етеді.";</w:t>
      </w:r>
    </w:p>
    <w:bookmarkEnd w:id="12"/>
    <w:bookmarkStart w:name="z16" w:id="13"/>
    <w:p>
      <w:pPr>
        <w:spacing w:after="0"/>
        <w:ind w:left="0"/>
        <w:jc w:val="both"/>
      </w:pPr>
      <w:r>
        <w:rPr>
          <w:rFonts w:ascii="Times New Roman"/>
          <w:b w:val="false"/>
          <w:i w:val="false"/>
          <w:color w:val="000000"/>
          <w:sz w:val="28"/>
        </w:rPr>
        <w:t>
      мынадай мазмұндағы 35-1-тармақпен толықтырылсын:</w:t>
      </w:r>
    </w:p>
    <w:bookmarkEnd w:id="13"/>
    <w:bookmarkStart w:name="z17" w:id="14"/>
    <w:p>
      <w:pPr>
        <w:spacing w:after="0"/>
        <w:ind w:left="0"/>
        <w:jc w:val="both"/>
      </w:pPr>
      <w:r>
        <w:rPr>
          <w:rFonts w:ascii="Times New Roman"/>
          <w:b w:val="false"/>
          <w:i w:val="false"/>
          <w:color w:val="000000"/>
          <w:sz w:val="28"/>
        </w:rPr>
        <w:t xml:space="preserve">
      "35-1. Өткен есепті жылдардағы парниктік газдарды түгендеу туралы есепте расталған парниктік газдар шығарындыларының үлестік коэффициенттерін қолдану негізінде квоталанған қондырғының қуаты төмендеген жағдайда уәкілетті орган тиісті Ұлттық жоспар кезеңінің қолданылу қорытындылары бойынша Кодекстің 94-2-бабының </w:t>
      </w:r>
      <w:r>
        <w:rPr>
          <w:rFonts w:ascii="Times New Roman"/>
          <w:b w:val="false"/>
          <w:i w:val="false"/>
          <w:color w:val="000000"/>
          <w:sz w:val="28"/>
        </w:rPr>
        <w:t>5-тармағына</w:t>
      </w:r>
      <w:r>
        <w:rPr>
          <w:rFonts w:ascii="Times New Roman"/>
          <w:b w:val="false"/>
          <w:i w:val="false"/>
          <w:color w:val="000000"/>
          <w:sz w:val="28"/>
        </w:rPr>
        <w:t xml:space="preserve"> сәйкес бір оператордың қондырғылары арасында дербес бөлінген квоталар көлемін қоспағанда, тиісті квоталар көлемін Ұлттық жоспар резервіне алады.</w:t>
      </w:r>
    </w:p>
    <w:bookmarkEnd w:id="14"/>
    <w:p>
      <w:pPr>
        <w:spacing w:after="0"/>
        <w:ind w:left="0"/>
        <w:jc w:val="both"/>
      </w:pPr>
      <w:r>
        <w:rPr>
          <w:rFonts w:ascii="Times New Roman"/>
          <w:b w:val="false"/>
          <w:i w:val="false"/>
          <w:color w:val="000000"/>
          <w:sz w:val="28"/>
        </w:rPr>
        <w:t>
      Уәкілетті орган қондырғы операторын қондырғы қуатының төмендеуі нәтижесінде пайда болған алу туралы шешім қабылданғаннан кейін үш жұмыс күні ішінде квоталар көлемінің алынғаны туралы хабардар етеді.</w:t>
      </w:r>
    </w:p>
    <w:p>
      <w:pPr>
        <w:spacing w:after="0"/>
        <w:ind w:left="0"/>
        <w:jc w:val="both"/>
      </w:pPr>
      <w:r>
        <w:rPr>
          <w:rFonts w:ascii="Times New Roman"/>
          <w:b w:val="false"/>
          <w:i w:val="false"/>
          <w:color w:val="000000"/>
          <w:sz w:val="28"/>
        </w:rPr>
        <w:t>
      Уәкілетті орган квоталар көлемін көрсете отырып, қондырғы операторының шотынан Ұлттық жоспар резервінің шотына квоталар көлемін аудару қажеттілігі туралы Мемлекеттік тізілім операторын хабардар етеді.";</w:t>
      </w:r>
    </w:p>
    <w:bookmarkStart w:name="z18" w:id="1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5"/>
    <w:bookmarkStart w:name="z19" w:id="16"/>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Климаттық саясат және жасыл технологиялар департаменті Қазақстан Республикасының заңнамасында белгіленген тәртіппен:</w:t>
      </w:r>
    </w:p>
    <w:bookmarkEnd w:id="16"/>
    <w:bookmarkStart w:name="z20" w:id="1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7"/>
    <w:bookmarkStart w:name="z21" w:id="18"/>
    <w:p>
      <w:pPr>
        <w:spacing w:after="0"/>
        <w:ind w:left="0"/>
        <w:jc w:val="both"/>
      </w:pPr>
      <w:r>
        <w:rPr>
          <w:rFonts w:ascii="Times New Roman"/>
          <w:b w:val="false"/>
          <w:i w:val="false"/>
          <w:color w:val="000000"/>
          <w:sz w:val="28"/>
        </w:rPr>
        <w:t>
      2) осы бұйрықты Қазақстан Республикасы Экология, геология және табиғи ресурстар министрлігінің интернет-ресурсында орналастыруын;</w:t>
      </w:r>
    </w:p>
    <w:bookmarkEnd w:id="18"/>
    <w:bookmarkStart w:name="z22" w:id="19"/>
    <w:p>
      <w:pPr>
        <w:spacing w:after="0"/>
        <w:ind w:left="0"/>
        <w:jc w:val="both"/>
      </w:pPr>
      <w:r>
        <w:rPr>
          <w:rFonts w:ascii="Times New Roman"/>
          <w:b w:val="false"/>
          <w:i w:val="false"/>
          <w:color w:val="000000"/>
          <w:sz w:val="28"/>
        </w:rPr>
        <w:t xml:space="preserve">
      3) осы бұйрық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ұсынуын қамтамасыз етсін.</w:t>
      </w:r>
    </w:p>
    <w:bookmarkEnd w:id="19"/>
    <w:bookmarkStart w:name="z23" w:id="20"/>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Экология, геология және </w:t>
            </w:r>
            <w:r>
              <w:br/>
            </w:r>
            <w:r>
              <w:rPr>
                <w:rFonts w:ascii="Times New Roman"/>
                <w:b w:val="false"/>
                <w:i/>
                <w:color w:val="000000"/>
                <w:sz w:val="20"/>
              </w:rPr>
              <w:t>табиғи ресурстар министрінің</w:t>
            </w:r>
            <w:r>
              <w:br/>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 xml:space="preserve">2020 жылғы 3 қарашасы </w:t>
            </w:r>
            <w:r>
              <w:br/>
            </w:r>
            <w:r>
              <w:rPr>
                <w:rFonts w:ascii="Times New Roman"/>
                <w:b w:val="false"/>
                <w:i w:val="false"/>
                <w:color w:val="000000"/>
                <w:sz w:val="20"/>
              </w:rPr>
              <w:t xml:space="preserve">№ 276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Парниктік газдар</w:t>
            </w:r>
            <w:r>
              <w:br/>
            </w:r>
            <w:r>
              <w:rPr>
                <w:rFonts w:ascii="Times New Roman"/>
                <w:b w:val="false"/>
                <w:i w:val="false"/>
                <w:color w:val="000000"/>
                <w:sz w:val="20"/>
              </w:rPr>
              <w:t>шығарындыларына квоталарды</w:t>
            </w:r>
            <w:r>
              <w:br/>
            </w:r>
            <w:r>
              <w:rPr>
                <w:rFonts w:ascii="Times New Roman"/>
                <w:b w:val="false"/>
                <w:i w:val="false"/>
                <w:color w:val="000000"/>
                <w:sz w:val="20"/>
              </w:rPr>
              <w:t>беру, өзгерту және өтеу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21"/>
    <w:p>
      <w:pPr>
        <w:spacing w:after="0"/>
        <w:ind w:left="0"/>
        <w:jc w:val="left"/>
      </w:pPr>
      <w:r>
        <w:rPr>
          <w:rFonts w:ascii="Times New Roman"/>
          <w:b/>
          <w:i w:val="false"/>
          <w:color w:val="000000"/>
        </w:rPr>
        <w:t xml:space="preserve"> Жаңа қондырғы бойынша/әкімшілендіру субъектілерінің қондырғылары үшін парниктік газдар шығарындыларына квоталар беруге өтініш</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0"/>
        <w:gridCol w:w="7860"/>
      </w:tblGrid>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Қондырғы операторының /квоталанатын әкімшілендіру субъектісінің атауы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мәліметтер:</w:t>
            </w:r>
            <w:r>
              <w:br/>
            </w:r>
            <w:r>
              <w:rPr>
                <w:rFonts w:ascii="Times New Roman"/>
                <w:b w:val="false"/>
                <w:i w:val="false"/>
                <w:color w:val="000000"/>
                <w:sz w:val="20"/>
              </w:rPr>
              <w:t>
2.1. Заңды мекенжайы</w:t>
            </w:r>
            <w:r>
              <w:br/>
            </w:r>
            <w:r>
              <w:rPr>
                <w:rFonts w:ascii="Times New Roman"/>
                <w:b w:val="false"/>
                <w:i w:val="false"/>
                <w:color w:val="000000"/>
                <w:sz w:val="20"/>
              </w:rPr>
              <w:t>
2.2. Жеке сәйкестендіру нөмірі (ЖСН) немесе бизнес-сәйкестендіру нөмірі (БСН)</w:t>
            </w:r>
            <w:r>
              <w:br/>
            </w:r>
            <w:r>
              <w:rPr>
                <w:rFonts w:ascii="Times New Roman"/>
                <w:b w:val="false"/>
                <w:i w:val="false"/>
                <w:color w:val="000000"/>
                <w:sz w:val="20"/>
              </w:rPr>
              <w:t>
2.3. Байланыс телефондары, факс, электронды пошта</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Экономикалық қызмет түрлерінің жалпы жіктеуіші бойынша (код және атауы) парниктік газдар шығарындыларын квоталау жөніндегі талаптарға сәйкес келетін қондырғы жататын экономика секторы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Ұлттық жоспардың қолдану кезеңінде квоталар көлемі резервінен парниктік газдар шығарындыларына сұратылатын квоталар көлемі</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есептік жылда парниктік газдар шығарындыларына сұратылатын квоталар көлемі</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Ұлттық жоспар қолданылу кезеңі</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 " ___ бастап20__ жылғы " " _____ дейін</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шығарындыларына сұратылатын квоталар көлемінің есептік жылы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Өтінімге мынадай құжаттар қоса беріледі:</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қондырғының верификацияланған паспорты (түпнұсқа);</w:t>
            </w:r>
            <w:r>
              <w:br/>
            </w:r>
            <w:r>
              <w:rPr>
                <w:rFonts w:ascii="Times New Roman"/>
                <w:b w:val="false"/>
                <w:i w:val="false"/>
                <w:color w:val="000000"/>
                <w:sz w:val="20"/>
              </w:rPr>
              <w:t>
2) парниктік газдар шығарындыларының валидацияланған мониторинг жоспары (түпнұсқа);</w:t>
            </w:r>
          </w:p>
        </w:tc>
      </w:tr>
    </w:tbl>
    <w:p>
      <w:pPr>
        <w:spacing w:after="0"/>
        <w:ind w:left="0"/>
        <w:jc w:val="both"/>
      </w:pPr>
      <w:r>
        <w:rPr>
          <w:rFonts w:ascii="Times New Roman"/>
          <w:b w:val="false"/>
          <w:i w:val="false"/>
          <w:color w:val="000000"/>
          <w:sz w:val="28"/>
        </w:rPr>
        <w:t xml:space="preserve">
      Басшы ____________ </w:t>
      </w:r>
    </w:p>
    <w:p>
      <w:pPr>
        <w:spacing w:after="0"/>
        <w:ind w:left="0"/>
        <w:jc w:val="both"/>
      </w:pPr>
      <w:r>
        <w:rPr>
          <w:rFonts w:ascii="Times New Roman"/>
          <w:b w:val="false"/>
          <w:i w:val="false"/>
          <w:color w:val="000000"/>
          <w:sz w:val="28"/>
        </w:rPr>
        <w:t xml:space="preserve">
      (тегі, аты және әкесінің аты (бар болған кезде), лауазымы, қолы) </w:t>
      </w:r>
    </w:p>
    <w:p>
      <w:pPr>
        <w:spacing w:after="0"/>
        <w:ind w:left="0"/>
        <w:jc w:val="both"/>
      </w:pPr>
      <w:r>
        <w:rPr>
          <w:rFonts w:ascii="Times New Roman"/>
          <w:b w:val="false"/>
          <w:i w:val="false"/>
          <w:color w:val="000000"/>
          <w:sz w:val="28"/>
        </w:rPr>
        <w:t>
      мөр (жеке кәсіпкерлікті субъектілерін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Парниктік газдар</w:t>
            </w:r>
            <w:r>
              <w:br/>
            </w:r>
            <w:r>
              <w:rPr>
                <w:rFonts w:ascii="Times New Roman"/>
                <w:b w:val="false"/>
                <w:i w:val="false"/>
                <w:color w:val="000000"/>
                <w:sz w:val="20"/>
              </w:rPr>
              <w:t>шығарындыларына квоталарды</w:t>
            </w:r>
            <w:r>
              <w:br/>
            </w:r>
            <w:r>
              <w:rPr>
                <w:rFonts w:ascii="Times New Roman"/>
                <w:b w:val="false"/>
                <w:i w:val="false"/>
                <w:color w:val="000000"/>
                <w:sz w:val="20"/>
              </w:rPr>
              <w:t>беру, өзгерту және өтеу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2"/>
    <w:p>
      <w:pPr>
        <w:spacing w:after="0"/>
        <w:ind w:left="0"/>
        <w:jc w:val="left"/>
      </w:pPr>
      <w:r>
        <w:rPr>
          <w:rFonts w:ascii="Times New Roman"/>
          <w:b/>
          <w:i w:val="false"/>
          <w:color w:val="000000"/>
        </w:rPr>
        <w:t xml:space="preserve"> Парниктік газдар шығарындыларына квоталар көлемін өзгертуге өтініш</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3"/>
        <w:gridCol w:w="3445"/>
      </w:tblGrid>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Қондырғы операторының атауы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мәліметтер:</w:t>
            </w:r>
            <w:r>
              <w:br/>
            </w:r>
            <w:r>
              <w:rPr>
                <w:rFonts w:ascii="Times New Roman"/>
                <w:b w:val="false"/>
                <w:i w:val="false"/>
                <w:color w:val="000000"/>
                <w:sz w:val="20"/>
              </w:rPr>
              <w:t>
2.1. Заңды мекенжайы</w:t>
            </w:r>
            <w:r>
              <w:br/>
            </w:r>
            <w:r>
              <w:rPr>
                <w:rFonts w:ascii="Times New Roman"/>
                <w:b w:val="false"/>
                <w:i w:val="false"/>
                <w:color w:val="000000"/>
                <w:sz w:val="20"/>
              </w:rPr>
              <w:t>
2.2. Жеке сәйкестендіру нөмірі (ЖСН), бизнес-сәйкестендіру нөмірі немесе (БСН)</w:t>
            </w:r>
            <w:r>
              <w:br/>
            </w:r>
            <w:r>
              <w:rPr>
                <w:rFonts w:ascii="Times New Roman"/>
                <w:b w:val="false"/>
                <w:i w:val="false"/>
                <w:color w:val="000000"/>
                <w:sz w:val="20"/>
              </w:rPr>
              <w:t>
2.3. Байланыс телефондары, факс, электронды пошта</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Экономикалық қызмет түрлерінің жалпы жіктеуіші бойынша (код және атауы) парниктік газдар шығарындыларын квоталау талаптарына сәйкес келетін қондырғы жататын экономикалық қызмет түрі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Қолданыстағы Ұлттық жоспарға сәйкес белгіленген квоталар көлемі: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Квоталардың қосымша көлемі: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Квоталардың қосымша көлемі есебімен квоталардың жалпы көлемі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Квота көлемін өзгертуді сұрау себебі (қажеттісін белгілеу):</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7.1.Қондырғы қуатын ұлғайту</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Қондырғымен технологиялық байланысқан парниктік газдар шығарындыларының жаңа стационарлық көзін енгізу</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Парниктік газдар шығарындыларына қосымша квоталар көлемі сұратылатын есептік жыл</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Өтінішке мынадай құжаттар қоса беріледі: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қондырғының верификацияланған паспорты (жаңа стационарлық көзді енгізген жағдайда);</w:t>
            </w:r>
            <w:r>
              <w:br/>
            </w:r>
            <w:r>
              <w:rPr>
                <w:rFonts w:ascii="Times New Roman"/>
                <w:b w:val="false"/>
                <w:i w:val="false"/>
                <w:color w:val="000000"/>
                <w:sz w:val="20"/>
              </w:rPr>
              <w:t>
2) парниктік газдар шығарындыларының валидацияланған мониторинг жоспары (жаңа стационарлық көзді енгізген жағдайда);</w:t>
            </w:r>
            <w:r>
              <w:br/>
            </w:r>
            <w:r>
              <w:rPr>
                <w:rFonts w:ascii="Times New Roman"/>
                <w:b w:val="false"/>
                <w:i w:val="false"/>
                <w:color w:val="000000"/>
                <w:sz w:val="20"/>
              </w:rPr>
              <w:t>
3) Ұлттық жоспарды әзірлеу жылынан бастап және оның қолданылу кезеңі ішінде көздің іске қосылуын растайтын құжат (жаңа стационарлық көзді енгізген жағдайда);</w:t>
            </w:r>
            <w:r>
              <w:br/>
            </w:r>
            <w:r>
              <w:rPr>
                <w:rFonts w:ascii="Times New Roman"/>
                <w:b w:val="false"/>
                <w:i w:val="false"/>
                <w:color w:val="000000"/>
                <w:sz w:val="20"/>
              </w:rPr>
              <w:t>
4) парниктік газдар шығарындыларына сұратылатын қосымша квоталар көлемін негіздейтін есептеулер (қуатын ұлғайтқан жағдайда).</w:t>
            </w:r>
          </w:p>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________________________________________________________________________________________________</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w:t>
            </w:r>
            <w:r>
              <w:br/>
            </w:r>
            <w:r>
              <w:rPr>
                <w:rFonts w:ascii="Times New Roman"/>
                <w:b w:val="false"/>
                <w:i w:val="false"/>
                <w:color w:val="000000"/>
                <w:sz w:val="20"/>
              </w:rPr>
              <w:t>
Телефон _________________________</w:t>
            </w:r>
            <w:r>
              <w:br/>
            </w:r>
            <w:r>
              <w:rPr>
                <w:rFonts w:ascii="Times New Roman"/>
                <w:b w:val="false"/>
                <w:i w:val="false"/>
                <w:color w:val="000000"/>
                <w:sz w:val="20"/>
              </w:rPr>
              <w:t>
электронды мекенжайы ____________</w:t>
            </w:r>
          </w:p>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кезде), қолы)) </w:t>
            </w:r>
            <w:r>
              <w:br/>
            </w:r>
            <w:r>
              <w:rPr>
                <w:rFonts w:ascii="Times New Roman"/>
                <w:b w:val="false"/>
                <w:i w:val="false"/>
                <w:color w:val="000000"/>
                <w:sz w:val="20"/>
              </w:rPr>
              <w:t>
_______</w:t>
            </w:r>
            <w:r>
              <w:br/>
            </w:r>
            <w:r>
              <w:rPr>
                <w:rFonts w:ascii="Times New Roman"/>
                <w:b w:val="false"/>
                <w:i w:val="false"/>
                <w:color w:val="000000"/>
                <w:sz w:val="20"/>
              </w:rPr>
              <w:t>
Телефон _________________________</w:t>
            </w:r>
          </w:p>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____________________________</w:t>
            </w:r>
            <w:r>
              <w:br/>
            </w:r>
            <w:r>
              <w:rPr>
                <w:rFonts w:ascii="Times New Roman"/>
                <w:b w:val="false"/>
                <w:i w:val="false"/>
                <w:color w:val="000000"/>
                <w:sz w:val="20"/>
              </w:rPr>
              <w:t>
Бас бухгалтер ____________________</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кезде), қолы))_______</w:t>
            </w:r>
            <w:r>
              <w:br/>
            </w:r>
            <w:r>
              <w:rPr>
                <w:rFonts w:ascii="Times New Roman"/>
                <w:b w:val="false"/>
                <w:i w:val="false"/>
                <w:color w:val="000000"/>
                <w:sz w:val="20"/>
              </w:rPr>
              <w:t>
(тегі, аты және әкесінің аты (бар болған кезде), қолы)) _______</w:t>
            </w:r>
          </w:p>
        </w:tc>
      </w:tr>
    </w:tbl>
    <w:p>
      <w:pPr>
        <w:spacing w:after="0"/>
        <w:ind w:left="0"/>
        <w:jc w:val="both"/>
      </w:pPr>
      <w:r>
        <w:rPr>
          <w:rFonts w:ascii="Times New Roman"/>
          <w:b w:val="false"/>
          <w:i w:val="false"/>
          <w:color w:val="000000"/>
          <w:sz w:val="28"/>
        </w:rPr>
        <w:t xml:space="preserve">
      Басшы 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кезде), лауазымы, қолы). </w:t>
      </w:r>
    </w:p>
    <w:p>
      <w:pPr>
        <w:spacing w:after="0"/>
        <w:ind w:left="0"/>
        <w:jc w:val="both"/>
      </w:pPr>
      <w:r>
        <w:rPr>
          <w:rFonts w:ascii="Times New Roman"/>
          <w:b w:val="false"/>
          <w:i w:val="false"/>
          <w:color w:val="000000"/>
          <w:sz w:val="28"/>
        </w:rPr>
        <w:t>
      мөр (жеке кәсіпкерлікті субъектілерін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Парниктік газдар</w:t>
            </w:r>
            <w:r>
              <w:br/>
            </w:r>
            <w:r>
              <w:rPr>
                <w:rFonts w:ascii="Times New Roman"/>
                <w:b w:val="false"/>
                <w:i w:val="false"/>
                <w:color w:val="000000"/>
                <w:sz w:val="20"/>
              </w:rPr>
              <w:t>шығарындыларына квоталарды</w:t>
            </w:r>
            <w:r>
              <w:br/>
            </w:r>
            <w:r>
              <w:rPr>
                <w:rFonts w:ascii="Times New Roman"/>
                <w:b w:val="false"/>
                <w:i w:val="false"/>
                <w:color w:val="000000"/>
                <w:sz w:val="20"/>
              </w:rPr>
              <w:t>беру, өзгерту және өтеу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3"/>
    <w:p>
      <w:pPr>
        <w:spacing w:after="0"/>
        <w:ind w:left="0"/>
        <w:jc w:val="left"/>
      </w:pPr>
      <w:r>
        <w:rPr>
          <w:rFonts w:ascii="Times New Roman"/>
          <w:b/>
          <w:i w:val="false"/>
          <w:color w:val="000000"/>
        </w:rPr>
        <w:t xml:space="preserve"> Парниктік газдар шығарындыларына квоталарды өтеуге өтініш</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1"/>
        <w:gridCol w:w="5319"/>
      </w:tblGrid>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Қондырғы операторының атауы</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мәліметтер:</w:t>
            </w:r>
            <w:r>
              <w:br/>
            </w:r>
            <w:r>
              <w:rPr>
                <w:rFonts w:ascii="Times New Roman"/>
                <w:b w:val="false"/>
                <w:i w:val="false"/>
                <w:color w:val="000000"/>
                <w:sz w:val="20"/>
              </w:rPr>
              <w:t>
2.1. Заңды мекенжайы</w:t>
            </w:r>
            <w:r>
              <w:br/>
            </w:r>
            <w:r>
              <w:rPr>
                <w:rFonts w:ascii="Times New Roman"/>
                <w:b w:val="false"/>
                <w:i w:val="false"/>
                <w:color w:val="000000"/>
                <w:sz w:val="20"/>
              </w:rPr>
              <w:t>
2.2. Жеке сәйкестендіру нөмірі (ЖСН) немесе бизнес-сәйкестендіру нөмірі (БСН)</w:t>
            </w:r>
            <w:r>
              <w:br/>
            </w:r>
            <w:r>
              <w:rPr>
                <w:rFonts w:ascii="Times New Roman"/>
                <w:b w:val="false"/>
                <w:i w:val="false"/>
                <w:color w:val="000000"/>
                <w:sz w:val="20"/>
              </w:rPr>
              <w:t>
2.3. Байланыс телефондары, факс, электронды пошта</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Экономикалық қызмет түрлерінің жалпы жіктеуіші бойынша (код және атауы) парниктік газдар шығарындыларын квоталау талаптарына сәйкес келетін қондырғы жататын экономикалық қызмет түрі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Парниктік газдар шығарындыларына өтелетін квотаның жалпы көлемі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 </w:t>
            </w:r>
            <w:r>
              <w:br/>
            </w:r>
            <w:r>
              <w:rPr>
                <w:rFonts w:ascii="Times New Roman"/>
                <w:b w:val="false"/>
                <w:i w:val="false"/>
                <w:color w:val="000000"/>
                <w:sz w:val="20"/>
              </w:rPr>
              <w:t>
тонна</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Өтеу үшін сатып алынған квота бірліктері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 </w:t>
            </w:r>
            <w:r>
              <w:br/>
            </w:r>
            <w:r>
              <w:rPr>
                <w:rFonts w:ascii="Times New Roman"/>
                <w:b w:val="false"/>
                <w:i w:val="false"/>
                <w:color w:val="000000"/>
                <w:sz w:val="20"/>
              </w:rPr>
              <w:t>
тонна</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Шығарындыларды ішкі азайту бірліктері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 </w:t>
            </w:r>
            <w:r>
              <w:br/>
            </w:r>
            <w:r>
              <w:rPr>
                <w:rFonts w:ascii="Times New Roman"/>
                <w:b w:val="false"/>
                <w:i w:val="false"/>
                <w:color w:val="000000"/>
                <w:sz w:val="20"/>
              </w:rPr>
              <w:t>
тонна</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Квота бірліктерінің қосымша көлемі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 </w:t>
            </w:r>
            <w:r>
              <w:br/>
            </w:r>
            <w:r>
              <w:rPr>
                <w:rFonts w:ascii="Times New Roman"/>
                <w:b w:val="false"/>
                <w:i w:val="false"/>
                <w:color w:val="000000"/>
                <w:sz w:val="20"/>
              </w:rPr>
              <w:t>
тонна</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Есептік жыл</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bl>
    <w:p>
      <w:pPr>
        <w:spacing w:after="0"/>
        <w:ind w:left="0"/>
        <w:jc w:val="both"/>
      </w:pPr>
      <w:r>
        <w:rPr>
          <w:rFonts w:ascii="Times New Roman"/>
          <w:b w:val="false"/>
          <w:i w:val="false"/>
          <w:color w:val="000000"/>
          <w:sz w:val="28"/>
        </w:rPr>
        <w:t xml:space="preserve">
      Басшы 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кезде), лауазымы, қолы). </w:t>
      </w:r>
    </w:p>
    <w:p>
      <w:pPr>
        <w:spacing w:after="0"/>
        <w:ind w:left="0"/>
        <w:jc w:val="both"/>
      </w:pPr>
      <w:r>
        <w:rPr>
          <w:rFonts w:ascii="Times New Roman"/>
          <w:b w:val="false"/>
          <w:i w:val="false"/>
          <w:color w:val="000000"/>
          <w:sz w:val="28"/>
        </w:rPr>
        <w:t>
      мөр (жеке кәсіпкерлікті субъектілерін қоспағанда)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