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aee8" w14:textId="ca2a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16 қазандағы № 539 бұйрығы. Қазақстан Республикасының Әділет министрлігінде 2020 жылғы 23 қазанда № 21500 болып тіркелді. Күші жойылды - Қазақстан Республикасы Өнеркәсіп және құрылыс министрінің 2023 жылғы 8 желтоқсандағы № 117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08.12.2023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көмегін тағайындау"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w:t>
            </w:r>
            <w:r>
              <w:br/>
            </w:r>
            <w:r>
              <w:rPr>
                <w:rFonts w:ascii="Times New Roman"/>
                <w:b w:val="false"/>
                <w:i w:val="false"/>
                <w:color w:val="000000"/>
                <w:sz w:val="20"/>
              </w:rPr>
              <w:t>№ 539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 үй көмегін тағайындау" мемлекеттік қызмет көрсету жөніндегі қағидалар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"Тұрғын үй көмегін тағайындау"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тұрғын үй көмегін тағайындау тәртібін айқындайды.</w:t>
      </w:r>
    </w:p>
    <w:bookmarkEnd w:id="9"/>
    <w:bookmarkStart w:name="z12" w:id="10"/>
    <w:p>
      <w:pPr>
        <w:spacing w:after="0"/>
        <w:ind w:left="0"/>
        <w:jc w:val="both"/>
      </w:pPr>
      <w:r>
        <w:rPr>
          <w:rFonts w:ascii="Times New Roman"/>
          <w:b w:val="false"/>
          <w:i w:val="false"/>
          <w:color w:val="000000"/>
          <w:sz w:val="28"/>
        </w:rPr>
        <w:t xml:space="preserve">
      2. Мемлекеттік қызмет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жеке тұлғаларға (бұдан әрі – көрсетілетін қызметті алушы) тегін негізде көрсетіледі.</w:t>
      </w:r>
    </w:p>
    <w:bookmarkEnd w:id="10"/>
    <w:bookmarkStart w:name="z13" w:id="11"/>
    <w:p>
      <w:pPr>
        <w:spacing w:after="0"/>
        <w:ind w:left="0"/>
        <w:jc w:val="both"/>
      </w:pPr>
      <w:r>
        <w:rPr>
          <w:rFonts w:ascii="Times New Roman"/>
          <w:b w:val="false"/>
          <w:i w:val="false"/>
          <w:color w:val="000000"/>
          <w:sz w:val="28"/>
        </w:rPr>
        <w:t>
      3. Тұрғын үй көмегін тағайындау (бұдан әрі – мемлекеттік көрсетілетін қызмет) Нұр-Сұлтан,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1"/>
    <w:bookmarkStart w:name="z14" w:id="12"/>
    <w:p>
      <w:pPr>
        <w:spacing w:after="0"/>
        <w:ind w:left="0"/>
        <w:jc w:val="left"/>
      </w:pPr>
      <w:r>
        <w:rPr>
          <w:rFonts w:ascii="Times New Roman"/>
          <w:b/>
          <w:i w:val="false"/>
          <w:color w:val="000000"/>
        </w:rPr>
        <w:t xml:space="preserve"> 2-тарау. Мемлекеттік қызметті алу тәртібі</w:t>
      </w:r>
    </w:p>
    <w:bookmarkEnd w:id="12"/>
    <w:bookmarkStart w:name="z15" w:id="13"/>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көрсетілетін қызметті берушіге www.egov.kz "электрондық үкімет" веб-порталы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құжаттармен бірге өтініш жолдайды жолдайды.</w:t>
      </w:r>
    </w:p>
    <w:bookmarkEnd w:id="13"/>
    <w:bookmarkStart w:name="z16" w:id="14"/>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bookmarkEnd w:id="14"/>
    <w:p>
      <w:pPr>
        <w:spacing w:after="0"/>
        <w:ind w:left="0"/>
        <w:jc w:val="both"/>
      </w:pPr>
      <w:r>
        <w:rPr>
          <w:rFonts w:ascii="Times New Roman"/>
          <w:b w:val="false"/>
          <w:i w:val="false"/>
          <w:color w:val="000000"/>
          <w:sz w:val="28"/>
        </w:rPr>
        <w:t>
      Портал арқылы өтініш берілген жағдайда көрсетілетін қызметті алушының "жеке кабинетіне" мемлекеттік көрсетілетін қызметке сұрау салудың қабылданғаны туралы мәртебе жіберіледі.</w:t>
      </w:r>
    </w:p>
    <w:bookmarkStart w:name="z17" w:id="15"/>
    <w:p>
      <w:pPr>
        <w:spacing w:after="0"/>
        <w:ind w:left="0"/>
        <w:jc w:val="both"/>
      </w:pPr>
      <w:r>
        <w:rPr>
          <w:rFonts w:ascii="Times New Roman"/>
          <w:b w:val="false"/>
          <w:i w:val="false"/>
          <w:color w:val="000000"/>
          <w:sz w:val="28"/>
        </w:rPr>
        <w:t>
      6. Көрсетілетін қызметті алушы (не нотариалды куәландырылған сенімхат бойынша оның өкілі) өтініш берген кезде мемлекеттік қызметті көрсету үшін қажетті құжаттардың тізбесі:</w:t>
      </w:r>
    </w:p>
    <w:bookmarkEnd w:id="15"/>
    <w:p>
      <w:pPr>
        <w:spacing w:after="0"/>
        <w:ind w:left="0"/>
        <w:jc w:val="both"/>
      </w:pPr>
      <w:r>
        <w:rPr>
          <w:rFonts w:ascii="Times New Roman"/>
          <w:b w:val="false"/>
          <w:i w:val="false"/>
          <w:color w:val="000000"/>
          <w:sz w:val="28"/>
        </w:rPr>
        <w:t xml:space="preserve">
      1) Мемлекеттік корпорацияға: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(түпнұсқа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банктік шоты;</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шотының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нотариалды куәландырылған сенімхат бойынша оның өкілі) қайта өтініш берген кезде отбасының табысы туралы растайтын құжаттарды және коммуналдық шығыстарға арналған шоттарды ғана ұсынады.</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кәсіпкерді мемлекеттік тіркеу туралы құжаттардың мәліметтері; лицензия туралы, лицензиялық алым туралы мәліметтер;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18" w:id="16"/>
    <w:p>
      <w:pPr>
        <w:spacing w:after="0"/>
        <w:ind w:left="0"/>
        <w:jc w:val="both"/>
      </w:pPr>
      <w:r>
        <w:rPr>
          <w:rFonts w:ascii="Times New Roman"/>
          <w:b w:val="false"/>
          <w:i w:val="false"/>
          <w:color w:val="000000"/>
          <w:sz w:val="28"/>
        </w:rPr>
        <w:t xml:space="preserve">
      7. Көрсетілетін қызметті алушы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
    <w:bookmarkStart w:name="z19" w:id="17"/>
    <w:p>
      <w:pPr>
        <w:spacing w:after="0"/>
        <w:ind w:left="0"/>
        <w:jc w:val="both"/>
      </w:pPr>
      <w:r>
        <w:rPr>
          <w:rFonts w:ascii="Times New Roman"/>
          <w:b w:val="false"/>
          <w:i w:val="false"/>
          <w:color w:val="000000"/>
          <w:sz w:val="28"/>
        </w:rPr>
        <w:t>
      8. Мемлекеттік қызмет көрсету мерзімі 8 (сегіз) жұмыс күнін құрайды.</w:t>
      </w:r>
    </w:p>
    <w:bookmarkEnd w:id="17"/>
    <w:bookmarkStart w:name="z20" w:id="18"/>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 (жұмыскерлерінің) әрекеті:</w:t>
      </w:r>
    </w:p>
    <w:bookmarkEnd w:id="18"/>
    <w:p>
      <w:pPr>
        <w:spacing w:after="0"/>
        <w:ind w:left="0"/>
        <w:jc w:val="both"/>
      </w:pPr>
      <w:r>
        <w:rPr>
          <w:rFonts w:ascii="Times New Roman"/>
          <w:b w:val="false"/>
          <w:i w:val="false"/>
          <w:color w:val="000000"/>
          <w:sz w:val="28"/>
        </w:rPr>
        <w:t xml:space="preserve">
      1) көрсетілетін қызметті берушінің кеңсесі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құжаттармен өтінішті олар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берушінің жауапты орындаушысы өтінішті құжаттармен бірге осы Қағидалардың талаптарына сәйкестігін – 2 (екі) жұмыс күні ішінде қарайды.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көрсетілетін қызметті беруші басшысының ЭЦҚ-сы қойылған өтінішті одан әрі қараудан дәлелді бас тартуды дайындайды және оны көрсетілетін қызметті алушының "жеке кабинетіне" немесе Мемлекеттік корпорация арқылы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5 (бес) жұмыс күні ішінде мемлекеттік қызмет көрсету үшін қажетті құжаттарда көрсетілген мәліметтердің сәйкестігін тексереді.</w:t>
      </w:r>
    </w:p>
    <w:p>
      <w:pPr>
        <w:spacing w:after="0"/>
        <w:ind w:left="0"/>
        <w:jc w:val="both"/>
      </w:pPr>
      <w:r>
        <w:rPr>
          <w:rFonts w:ascii="Times New Roman"/>
          <w:b w:val="false"/>
          <w:i w:val="false"/>
          <w:color w:val="000000"/>
          <w:sz w:val="28"/>
        </w:rPr>
        <w:t>
      3) көрсетілетін қызметті берушінің жауапты орындаушысы өтінішті құжаттармен қарау нәтижелері бойынша тұрғын үй көмегін тағайындау туралы хабарламаны не көрсетілетін қызметті беруші басшысының ЭЦҚ-сы қойылған дәлелді бас тартуды ресімдейді және көрсетілетін қызметті алушының "жеке кабинеті" немесе Мемлекеттік корпорация арқылы көрсетілетін қызметті алушының "жеке кабинеті" арқылы – 1 (бір) жұмыс күні ішінде жолдайды.</w:t>
      </w:r>
    </w:p>
    <w:bookmarkStart w:name="z21" w:id="19"/>
    <w:p>
      <w:pPr>
        <w:spacing w:after="0"/>
        <w:ind w:left="0"/>
        <w:jc w:val="both"/>
      </w:pPr>
      <w:r>
        <w:rPr>
          <w:rFonts w:ascii="Times New Roman"/>
          <w:b w:val="false"/>
          <w:i w:val="false"/>
          <w:color w:val="000000"/>
          <w:sz w:val="28"/>
        </w:rPr>
        <w:t>
      10. Мемлекеттік корпорация арқылы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bookmarkEnd w:id="19"/>
    <w:bookmarkStart w:name="z22" w:id="20"/>
    <w:p>
      <w:pPr>
        <w:spacing w:after="0"/>
        <w:ind w:left="0"/>
        <w:jc w:val="both"/>
      </w:pPr>
      <w:r>
        <w:rPr>
          <w:rFonts w:ascii="Times New Roman"/>
          <w:b w:val="false"/>
          <w:i w:val="false"/>
          <w:color w:val="000000"/>
          <w:sz w:val="28"/>
        </w:rPr>
        <w:t xml:space="preserve">
      11.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20"/>
    <w:bookmarkStart w:name="z23" w:id="21"/>
    <w:p>
      <w:pPr>
        <w:spacing w:after="0"/>
        <w:ind w:left="0"/>
        <w:jc w:val="both"/>
      </w:pPr>
      <w:r>
        <w:rPr>
          <w:rFonts w:ascii="Times New Roman"/>
          <w:b w:val="false"/>
          <w:i w:val="false"/>
          <w:color w:val="000000"/>
          <w:sz w:val="28"/>
        </w:rPr>
        <w:t>
      12. Көрсетілетін қызметті беруші мынадай негіздер бойынша:</w:t>
      </w:r>
    </w:p>
    <w:bookmarkEnd w:id="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24" w:id="2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13. Шағымдар көрсетілетін қызметті берушінің немесе тұрғын үй қатынастары саласындағы уәкілетті органның (бұдан әрі – уәкілетті орган) басшысының атына не уәкілетті орган басшысының блогына ("уәкілетті орган басшысының блогы" парағы) беріледі.</w:t>
      </w:r>
    </w:p>
    <w:bookmarkEnd w:id="23"/>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уәкілетті органның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уәкілетті органның кеңсесінде шағымның қабылданғанын растау оның тіркелуі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өтініш берілген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болса), пошталық мекенжайы көрсетіледі.</w:t>
      </w:r>
    </w:p>
    <w:p>
      <w:pPr>
        <w:spacing w:after="0"/>
        <w:ind w:left="0"/>
        <w:jc w:val="both"/>
      </w:pPr>
      <w:r>
        <w:rPr>
          <w:rFonts w:ascii="Times New Roman"/>
          <w:b w:val="false"/>
          <w:i w:val="false"/>
          <w:color w:val="000000"/>
          <w:sz w:val="28"/>
        </w:rPr>
        <w:t>
      Көрсетілетін қызметті берушінің, уәкілетті органның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уәкілетті органның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6" w:id="24"/>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Жұмыспен қамтуды үйлестіру </w:t>
            </w:r>
            <w:r>
              <w:br/>
            </w:r>
            <w:r>
              <w:rPr>
                <w:rFonts w:ascii="Times New Roman"/>
                <w:b w:val="false"/>
                <w:i w:val="false"/>
                <w:color w:val="000000"/>
                <w:sz w:val="20"/>
              </w:rPr>
              <w:t xml:space="preserve">және әлеуметтік бағдарламалар </w:t>
            </w:r>
            <w:r>
              <w:br/>
            </w:r>
            <w:r>
              <w:rPr>
                <w:rFonts w:ascii="Times New Roman"/>
                <w:b w:val="false"/>
                <w:i w:val="false"/>
                <w:color w:val="000000"/>
                <w:sz w:val="20"/>
              </w:rPr>
              <w:t xml:space="preserve">басқармасының (облыстық </w:t>
            </w:r>
            <w:r>
              <w:br/>
            </w:r>
            <w:r>
              <w:rPr>
                <w:rFonts w:ascii="Times New Roman"/>
                <w:b w:val="false"/>
                <w:i w:val="false"/>
                <w:color w:val="000000"/>
                <w:sz w:val="20"/>
              </w:rPr>
              <w:t xml:space="preserve">маңызы бар қалалардың және </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және </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w:t>
            </w:r>
            <w:r>
              <w:br/>
            </w:r>
            <w:r>
              <w:rPr>
                <w:rFonts w:ascii="Times New Roman"/>
                <w:b w:val="false"/>
                <w:i w:val="false"/>
                <w:color w:val="000000"/>
                <w:sz w:val="20"/>
              </w:rPr>
              <w:t xml:space="preserve">бөлімінің (қаланың, ауданың) </w:t>
            </w:r>
            <w:r>
              <w:br/>
            </w:r>
            <w:r>
              <w:rPr>
                <w:rFonts w:ascii="Times New Roman"/>
                <w:b w:val="false"/>
                <w:i w:val="false"/>
                <w:color w:val="000000"/>
                <w:sz w:val="20"/>
              </w:rPr>
              <w:t>атауы</w:t>
            </w:r>
          </w:p>
        </w:tc>
      </w:tr>
    </w:tbl>
    <w:bookmarkStart w:name="z28" w:id="25"/>
    <w:p>
      <w:pPr>
        <w:spacing w:after="0"/>
        <w:ind w:left="0"/>
        <w:jc w:val="left"/>
      </w:pPr>
      <w:r>
        <w:rPr>
          <w:rFonts w:ascii="Times New Roman"/>
          <w:b/>
          <w:i w:val="false"/>
          <w:color w:val="000000"/>
        </w:rPr>
        <w:t xml:space="preserve"> Тұрғын үй көмегін тағайындау туралы өтініш</w:t>
      </w:r>
    </w:p>
    <w:bookmarkEnd w:id="25"/>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туған жылы) тұрғын үйдің меншік иесі (жалдаушысы), </w:t>
      </w:r>
    </w:p>
    <w:p>
      <w:pPr>
        <w:spacing w:after="0"/>
        <w:ind w:left="0"/>
        <w:jc w:val="both"/>
      </w:pPr>
      <w:r>
        <w:rPr>
          <w:rFonts w:ascii="Times New Roman"/>
          <w:b w:val="false"/>
          <w:i w:val="false"/>
          <w:color w:val="000000"/>
          <w:sz w:val="28"/>
        </w:rPr>
        <w:t xml:space="preserve">
      жеке куәлігінің №, кім берген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мына мекенжайда тұратын: ________________________ саны_____ адам болатын менің </w:t>
      </w:r>
    </w:p>
    <w:p>
      <w:pPr>
        <w:spacing w:after="0"/>
        <w:ind w:left="0"/>
        <w:jc w:val="both"/>
      </w:pPr>
      <w:r>
        <w:rPr>
          <w:rFonts w:ascii="Times New Roman"/>
          <w:b w:val="false"/>
          <w:i w:val="false"/>
          <w:color w:val="000000"/>
          <w:sz w:val="28"/>
        </w:rPr>
        <w:t xml:space="preserve">
      отбасыма тұрғын үйді ұстауға ақы төлеу және тұрғын үй-коммуналдық қызметтер </w:t>
      </w:r>
    </w:p>
    <w:p>
      <w:pPr>
        <w:spacing w:after="0"/>
        <w:ind w:left="0"/>
        <w:jc w:val="both"/>
      </w:pPr>
      <w:r>
        <w:rPr>
          <w:rFonts w:ascii="Times New Roman"/>
          <w:b w:val="false"/>
          <w:i w:val="false"/>
          <w:color w:val="000000"/>
          <w:sz w:val="28"/>
        </w:rPr>
        <w:t>
      жөніндегі шығындарды өтеу үшін тұрғын үй көмегі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шоттың № ___________, банктің атауы ___________________.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 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осы Қағидалардың 12-қосымшасында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өтініш берушінің жеке басын куәландыратын құжат (түпнұсқа көрсетілетін қызметті алушының жеке басын сәйкестендіру үшін ұсынылады);</w:t>
            </w:r>
          </w:p>
          <w:p>
            <w:pPr>
              <w:spacing w:after="20"/>
              <w:ind w:left="20"/>
              <w:jc w:val="both"/>
            </w:pPr>
            <w:r>
              <w:rPr>
                <w:rFonts w:ascii="Times New Roman"/>
                <w:b w:val="false"/>
                <w:i w:val="false"/>
                <w:color w:val="000000"/>
                <w:sz w:val="20"/>
              </w:rPr>
              <w:t>
отбасының табысын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банктік шоты;</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коммуналдық қызметтерді тұтыну шоттары;</w:t>
            </w:r>
          </w:p>
          <w:p>
            <w:pPr>
              <w:spacing w:after="20"/>
              <w:ind w:left="20"/>
              <w:jc w:val="both"/>
            </w:pPr>
            <w:r>
              <w:rPr>
                <w:rFonts w:ascii="Times New Roman"/>
                <w:b w:val="false"/>
                <w:i w:val="false"/>
                <w:color w:val="000000"/>
                <w:sz w:val="20"/>
              </w:rPr>
              <w:t>
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отбасының табысын растайтын құжаттардың электрондық көшірмесі;</w:t>
            </w:r>
          </w:p>
          <w:p>
            <w:pPr>
              <w:spacing w:after="20"/>
              <w:ind w:left="20"/>
              <w:jc w:val="both"/>
            </w:pPr>
            <w:r>
              <w:rPr>
                <w:rFonts w:ascii="Times New Roman"/>
                <w:b w:val="false"/>
                <w:i w:val="false"/>
                <w:color w:val="000000"/>
                <w:sz w:val="20"/>
              </w:rPr>
              <w:t>
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банктік шотының электрондық көшірмесі;</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1"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___бөлімі (мекенжайын көрсету) Сіздің тізбеге сәйкес құжаттар топтамасын және (немесе) Қағидалардың көзделген қолданылу мерзімі өткен құжаттарды толық ұсынбауыңызға байланысты, "Тұрғын үй көмегін тағайындау"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өткен құжаттардың атауы:</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Т.А.Ә. (бар болса) (Мемлекеттік корпорация жұмыскерінің) (қолы) </w:t>
      </w:r>
    </w:p>
    <w:p>
      <w:pPr>
        <w:spacing w:after="0"/>
        <w:ind w:left="0"/>
        <w:jc w:val="both"/>
      </w:pPr>
      <w:r>
        <w:rPr>
          <w:rFonts w:ascii="Times New Roman"/>
          <w:b w:val="false"/>
          <w:i w:val="false"/>
          <w:color w:val="000000"/>
          <w:sz w:val="28"/>
        </w:rPr>
        <w:t xml:space="preserve">
      Орындаушы: аты-жөні (бар болса) _____________________ </w:t>
      </w:r>
    </w:p>
    <w:p>
      <w:pPr>
        <w:spacing w:after="0"/>
        <w:ind w:left="0"/>
        <w:jc w:val="both"/>
      </w:pPr>
      <w:r>
        <w:rPr>
          <w:rFonts w:ascii="Times New Roman"/>
          <w:b w:val="false"/>
          <w:i w:val="false"/>
          <w:color w:val="000000"/>
          <w:sz w:val="28"/>
        </w:rPr>
        <w:t xml:space="preserve">
      Телефон ______________________________________________ </w:t>
      </w:r>
    </w:p>
    <w:p>
      <w:pPr>
        <w:spacing w:after="0"/>
        <w:ind w:left="0"/>
        <w:jc w:val="both"/>
      </w:pPr>
      <w:r>
        <w:rPr>
          <w:rFonts w:ascii="Times New Roman"/>
          <w:b w:val="false"/>
          <w:i w:val="false"/>
          <w:color w:val="000000"/>
          <w:sz w:val="28"/>
        </w:rPr>
        <w:t xml:space="preserve">
      Алдым: Т.А.Ә. (бар болса)/көрсетілетін қызметті алушының қолы </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