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fd49" w14:textId="150f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16 қазандағы № ҚР ДСМ-134/2020 бұйрығы. Қазақстан Республикасының Әділет министрлігінде 2020 жылғы 21 қазанда № 21471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Кодексiнiң 124-бабының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01.10.2025 </w:t>
      </w:r>
      <w:r>
        <w:rPr>
          <w:rFonts w:ascii="Times New Roman"/>
          <w:b w:val="false"/>
          <w:i w:val="false"/>
          <w:color w:val="000000"/>
          <w:sz w:val="28"/>
        </w:rPr>
        <w:t>№ 103</w:t>
      </w:r>
      <w:r>
        <w:rPr>
          <w:rFonts w:ascii="Times New Roman"/>
          <w:b w:val="false"/>
          <w:i w:val="false"/>
          <w:color w:val="ff0000"/>
          <w:sz w:val="28"/>
        </w:rPr>
        <w:t xml:space="preserve"> (01.10.2025 бастап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технологиялық медициналық көмек түрлерін айқындау қағидалары, сондай-ақ жоғары технологиялық медициналық көмек түрлерінің мамандандырылған медициналық көмектің көрсетілетін қызметтерінің тізбесіне өту өлшемшарттары;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технологиялық медициналық көмек түрлерінің тізбесі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16 қазаны</w:t>
            </w:r>
            <w:r>
              <w:br/>
            </w:r>
            <w:r>
              <w:rPr>
                <w:rFonts w:ascii="Times New Roman"/>
                <w:b w:val="false"/>
                <w:i w:val="false"/>
                <w:color w:val="000000"/>
                <w:sz w:val="20"/>
              </w:rPr>
              <w:t>№ ҚР ДСМ-134/2020</w:t>
            </w:r>
            <w:r>
              <w:br/>
            </w:r>
            <w:r>
              <w:rPr>
                <w:rFonts w:ascii="Times New Roman"/>
                <w:b w:val="false"/>
                <w:i w:val="false"/>
                <w:color w:val="000000"/>
                <w:sz w:val="20"/>
              </w:rPr>
              <w:t>бұйрығына 1-қосымша</w:t>
            </w:r>
          </w:p>
        </w:tc>
      </w:tr>
    </w:tbl>
    <w:bookmarkStart w:name="z13" w:id="11"/>
    <w:p>
      <w:pPr>
        <w:spacing w:after="0"/>
        <w:ind w:left="0"/>
        <w:jc w:val="left"/>
      </w:pPr>
      <w:r>
        <w:rPr>
          <w:rFonts w:ascii="Times New Roman"/>
          <w:b/>
          <w:i w:val="false"/>
          <w:color w:val="000000"/>
        </w:rPr>
        <w:t xml:space="preserve"> Жоғары технологиялық медициналық көмек түрлерін айқындау қағидалары, сондай-ақ жоғары технологиялық медициналық көмек түрлерінің мамандандырылған медициналық көмектің көрсетілетін қызметтерінің тізбесіне өту өлшемшарттары</w:t>
      </w:r>
    </w:p>
    <w:bookmarkEnd w:id="11"/>
    <w:bookmarkStart w:name="z14" w:id="12"/>
    <w:p>
      <w:pPr>
        <w:spacing w:after="0"/>
        <w:ind w:left="0"/>
        <w:jc w:val="both"/>
      </w:pPr>
      <w:r>
        <w:rPr>
          <w:rFonts w:ascii="Times New Roman"/>
          <w:b w:val="false"/>
          <w:i w:val="false"/>
          <w:color w:val="000000"/>
          <w:sz w:val="28"/>
        </w:rPr>
        <w:t xml:space="preserve">
      1. Осы Жоғары технологиялық медициналық көмек түрлерін айқындау қағидалары, сондай-ақ жоғары технологиялық медициналық көмек түрлерінің мамандандырылған медициналық көмектің көрсетілетін қызметтерінің тізбесіне өту өлшемшарттары (бұдан әрі – Қағидалар) "Халық денсаулығы және денсаулық сақтау жүйесі туралы" Қазақстан Республикасының Кодексі 124-бабының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(бұдан әрі – Кодекс) әзірленді және жоғары технологиялық медициналық көмек (бұдан әрі – ЖТМК) түрлерін, сондай-ақ ЖТМК түрлерінің мамандандырылған медициналық көмектің (бұдан әрі – ММК) көрсетілетін қызметтерінің тізбесіне өту өлшемшарттарын айқындау тәртібін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01.11.2025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2. ЖТМК түрлері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өлшемшарттар бойынша айқындалады. </w:t>
      </w:r>
    </w:p>
    <w:bookmarkEnd w:id="13"/>
    <w:p>
      <w:pPr>
        <w:spacing w:after="0"/>
        <w:ind w:left="0"/>
        <w:jc w:val="both"/>
      </w:pPr>
      <w:r>
        <w:rPr>
          <w:rFonts w:ascii="Times New Roman"/>
          <w:b w:val="false"/>
          <w:i w:val="false"/>
          <w:color w:val="000000"/>
          <w:sz w:val="28"/>
        </w:rPr>
        <w:t>
      Өлшемшарттың әрқайсысына салмақтық коэффициент, өлшемшарт шкаласы, мәні мен балл беріледі.</w:t>
      </w:r>
    </w:p>
    <w:p>
      <w:pPr>
        <w:spacing w:after="0"/>
        <w:ind w:left="0"/>
        <w:jc w:val="both"/>
      </w:pPr>
      <w:r>
        <w:rPr>
          <w:rFonts w:ascii="Times New Roman"/>
          <w:b w:val="false"/>
          <w:i w:val="false"/>
          <w:color w:val="000000"/>
          <w:sz w:val="28"/>
        </w:rPr>
        <w:t>
      ЖТМК тізбесіне 7-10 балл жинаған технологиялар енгізіледі.</w:t>
      </w:r>
    </w:p>
    <w:bookmarkStart w:name="z16" w:id="14"/>
    <w:p>
      <w:pPr>
        <w:spacing w:after="0"/>
        <w:ind w:left="0"/>
        <w:jc w:val="both"/>
      </w:pPr>
      <w:r>
        <w:rPr>
          <w:rFonts w:ascii="Times New Roman"/>
          <w:b w:val="false"/>
          <w:i w:val="false"/>
          <w:color w:val="000000"/>
          <w:sz w:val="28"/>
        </w:rPr>
        <w:t>
      3. ЖТМК түрлерін ММК қызметтерінің тізбесіне өту өлшемшарттары өзіне мыналарды қамтиды:</w:t>
      </w:r>
    </w:p>
    <w:bookmarkEnd w:id="14"/>
    <w:p>
      <w:pPr>
        <w:spacing w:after="0"/>
        <w:ind w:left="0"/>
        <w:jc w:val="both"/>
      </w:pPr>
      <w:r>
        <w:rPr>
          <w:rFonts w:ascii="Times New Roman"/>
          <w:b w:val="false"/>
          <w:i w:val="false"/>
          <w:color w:val="000000"/>
          <w:sz w:val="28"/>
        </w:rPr>
        <w:t>
      технологиялардың республикалық деңгейден өңірлік деңгейге трансферт деңгейі (облыстық және қалалық маңызы бар, оның ішінде жекеменшік клиникалар) географиялық тұрғыдан қағидаты (солтүстік, оңтүстік, шығыс, батыс және орталық өңірлер) бойынша 5 (бес) және одан көп өңірлерде 75 %-дан жоғары;</w:t>
      </w:r>
    </w:p>
    <w:p>
      <w:pPr>
        <w:spacing w:after="0"/>
        <w:ind w:left="0"/>
        <w:jc w:val="both"/>
      </w:pPr>
      <w:r>
        <w:rPr>
          <w:rFonts w:ascii="Times New Roman"/>
          <w:b w:val="false"/>
          <w:i w:val="false"/>
          <w:color w:val="000000"/>
          <w:sz w:val="28"/>
        </w:rPr>
        <w:t>
      шығын сыйымдылығы – Кодекстің 124-бабының 4-тармағына сәйкес айқындалатын жоғары технологиялық медициналық көмек түрлерінің тізбесіне кіретін барлық қызметтердің орташа арифметикалық құнынан төмен қызмет құны;</w:t>
      </w:r>
    </w:p>
    <w:p>
      <w:pPr>
        <w:spacing w:after="0"/>
        <w:ind w:left="0"/>
        <w:jc w:val="both"/>
      </w:pPr>
      <w:r>
        <w:rPr>
          <w:rFonts w:ascii="Times New Roman"/>
          <w:b w:val="false"/>
          <w:i w:val="false"/>
          <w:color w:val="000000"/>
          <w:sz w:val="28"/>
        </w:rPr>
        <w:t>
      сирек - 100 000 адамға шаққанда жылына 1 реттен артық емес қызмет көрсету;</w:t>
      </w:r>
    </w:p>
    <w:p>
      <w:pPr>
        <w:spacing w:after="0"/>
        <w:ind w:left="0"/>
        <w:jc w:val="both"/>
      </w:pPr>
      <w:r>
        <w:rPr>
          <w:rFonts w:ascii="Times New Roman"/>
          <w:b w:val="false"/>
          <w:i w:val="false"/>
          <w:color w:val="000000"/>
          <w:sz w:val="28"/>
        </w:rPr>
        <w:t>
      қайтыс болу жағдайлары мен асқынулардың үлес салмағы орташа жылдық 10 % мәннен төмен.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28.12.2023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Өлшемшарттар жиынтықта қаралады, бұл ретте 4 өлшемшартқа сәйкес келетін технологиялар алып тасталады.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28.12.2023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технологиялық </w:t>
            </w:r>
            <w:r>
              <w:br/>
            </w:r>
            <w:r>
              <w:rPr>
                <w:rFonts w:ascii="Times New Roman"/>
                <w:b w:val="false"/>
                <w:i w:val="false"/>
                <w:color w:val="000000"/>
                <w:sz w:val="20"/>
              </w:rPr>
              <w:t xml:space="preserve">медициналық көмек түрлерін, </w:t>
            </w:r>
            <w:r>
              <w:br/>
            </w:r>
            <w:r>
              <w:rPr>
                <w:rFonts w:ascii="Times New Roman"/>
                <w:b w:val="false"/>
                <w:i w:val="false"/>
                <w:color w:val="000000"/>
                <w:sz w:val="20"/>
              </w:rPr>
              <w:t>сондай-ақ жоғары</w:t>
            </w:r>
            <w:r>
              <w:br/>
            </w:r>
            <w:r>
              <w:rPr>
                <w:rFonts w:ascii="Times New Roman"/>
                <w:b w:val="false"/>
                <w:i w:val="false"/>
                <w:color w:val="000000"/>
                <w:sz w:val="20"/>
              </w:rPr>
              <w:t xml:space="preserve">технологиялық медициналық </w:t>
            </w:r>
            <w:r>
              <w:br/>
            </w:r>
            <w:r>
              <w:rPr>
                <w:rFonts w:ascii="Times New Roman"/>
                <w:b w:val="false"/>
                <w:i w:val="false"/>
                <w:color w:val="000000"/>
                <w:sz w:val="20"/>
              </w:rPr>
              <w:t xml:space="preserve">көмек түрлерінің </w:t>
            </w:r>
            <w:r>
              <w:br/>
            </w:r>
            <w:r>
              <w:rPr>
                <w:rFonts w:ascii="Times New Roman"/>
                <w:b w:val="false"/>
                <w:i w:val="false"/>
                <w:color w:val="000000"/>
                <w:sz w:val="20"/>
              </w:rPr>
              <w:t>мамандандырылған</w:t>
            </w:r>
            <w:r>
              <w:br/>
            </w:r>
            <w:r>
              <w:rPr>
                <w:rFonts w:ascii="Times New Roman"/>
                <w:b w:val="false"/>
                <w:i w:val="false"/>
                <w:color w:val="000000"/>
                <w:sz w:val="20"/>
              </w:rPr>
              <w:t xml:space="preserve">медициналық көмектің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тізбесіне өту өлшемшарттарын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Жоғары технологиялық медициналық көмектің түрлерін айқындау өлшемшарттары</w:t>
      </w:r>
    </w:p>
    <w:bookmarkEnd w:id="16"/>
    <w:p>
      <w:pPr>
        <w:spacing w:after="0"/>
        <w:ind w:left="0"/>
        <w:jc w:val="both"/>
      </w:pPr>
      <w:r>
        <w:rPr>
          <w:rFonts w:ascii="Times New Roman"/>
          <w:b w:val="false"/>
          <w:i w:val="false"/>
          <w:color w:val="ff0000"/>
          <w:sz w:val="28"/>
        </w:rPr>
        <w:t xml:space="preserve">
      Ескерту. Өлшемшарттар жаңа редакцияда - ҚР Денсаулық сақтау министрінің 01.11.2025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шкаласы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баллы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(жаңашылдық)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әлемде 5 жылдан аз уақыт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әлемде 5-10 жылдан астам уақыт бойы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әлемде 10 жылдан астам уақыт бойы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әлемде 15 жылдан астам уақыт бойы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сыйымдылығы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пайдалану қымбат тұратын дәрілік заттарды медициналық бұйымдарды медициналық техниканы, айтарлықтай еңбек және уақыт шығынын қажет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пайдалану қымбат тұратын дәрілік заттарды, медициналық бұйымдарды, медициналық техниканы қажет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пайдалану айтарлықтай еңбек және уақыт шығынын қажет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пайдалану қымбат тұратын дәрілік заттарды, медициналық бұйымдарды, медициналық техниканы қажет етпейді, айтарлықтай еңбек және уақыт шығынын қажет етпейді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аналогтары және (немесе) Қазақстандағы балама емдеу әдістері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тиімділігі жағынан Қазақстандағы аналогтардан және (немесе) емдеудің балама әдістерінен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тиімділігі жағынан Қазақстандағы аналогтарға және (немесе) баламалы емдеу әдістеріне теңеледі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тиімділігі жағынан Қазақстандағы аналогтардан және (немесе) баламалы емдеу әдістерінен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өте күрделі және ерекше дағдыларды талап етеді (мысалы, симультальды, біріктірілген немесе реконструктивтік операциялар). Қосымша тіндер мен ағзалардың ерекшеліктеріне бейімделген мамандандырылған жабдықты пайдалануды қажет ететін пациенттің анатомиялық - физиологиялық ерекшеліктері (неонатальды жастағы балаларда технологияны қолдану) ескеріледі. Мұндай операциялар асқыну қаупі жоғары және мұқият жоспарлауды қажет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кезеңдерді қамтитын және хирург пен медицина персоналының жоғары деңгейде дайындығын талап ететін орташа күрделіліктегі технологиялар. Операциялар біріктірілген немесе реконструктивті болуы мүмкін, бірақ күрделі анатомиялық немесе физиологиялық ерекшеліктері жоқ балалар мен ересек пациенттерде орындалады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орындау қиындығы төмен (мысалы, жоспарланған) операциялар) және базалық хирургиялық жабдықты пайдаланыла отырып, стандартты жағдайларда жүргізіледі. Бұл операциялар әдетте бір сатылы және пациент үшін төмен қауіп деңгейіне 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Күрделілікті қажет етпейтін технологиялар амбулаториялық негізде орындалатын өте қарапайым емшараларды қамтиды. Олар арнайы дайындықты қажет етпейді және ресурстардың ең аз мөлшерін пайдалана отырып, жылдам орындалуы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16 қазандағы</w:t>
            </w:r>
            <w:r>
              <w:br/>
            </w:r>
            <w:r>
              <w:rPr>
                <w:rFonts w:ascii="Times New Roman"/>
                <w:b w:val="false"/>
                <w:i w:val="false"/>
                <w:color w:val="000000"/>
                <w:sz w:val="20"/>
              </w:rPr>
              <w:t>№ ҚР ДСМ-134/2020 бұйрығына</w:t>
            </w:r>
            <w:r>
              <w:br/>
            </w:r>
            <w:r>
              <w:rPr>
                <w:rFonts w:ascii="Times New Roman"/>
                <w:b w:val="false"/>
                <w:i w:val="false"/>
                <w:color w:val="000000"/>
                <w:sz w:val="20"/>
              </w:rPr>
              <w:t>2-қосымша</w:t>
            </w:r>
          </w:p>
        </w:tc>
      </w:tr>
    </w:tbl>
    <w:bookmarkStart w:name="z21" w:id="17"/>
    <w:p>
      <w:pPr>
        <w:spacing w:after="0"/>
        <w:ind w:left="0"/>
        <w:jc w:val="left"/>
      </w:pPr>
      <w:r>
        <w:rPr>
          <w:rFonts w:ascii="Times New Roman"/>
          <w:b/>
          <w:i w:val="false"/>
          <w:color w:val="000000"/>
        </w:rPr>
        <w:t xml:space="preserve"> Жоғары технологиялық медициналық көмек түрлерінің тізбесі</w:t>
      </w:r>
    </w:p>
    <w:bookmarkEnd w:id="17"/>
    <w:p>
      <w:pPr>
        <w:spacing w:after="0"/>
        <w:ind w:left="0"/>
        <w:jc w:val="both"/>
      </w:pPr>
      <w:r>
        <w:rPr>
          <w:rFonts w:ascii="Times New Roman"/>
          <w:b w:val="false"/>
          <w:i w:val="false"/>
          <w:color w:val="ff0000"/>
          <w:sz w:val="28"/>
        </w:rPr>
        <w:t xml:space="preserve">
      Ескерту. Тізбе жаңа редакцияда - ҚР Денсаулық сақтау министрінің 14.11.2025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түрінің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емдеуге жатқызу кезінде тегін медициналық көмектің кепілдік берілген көлемі шеңберінде көрсетілетін жоғары технологиялық медициналық көмек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дефибрилляторын жанаспай бивентрикулярлық электрокардиостимуляторды импланттау (CRT-P)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жіктелмейтін ірі тамырлардың транспозициясын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қақпақшаны тіндік трансплантатпен ашық және басқаша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тіндік трансплантатпен ашық және басқаша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қосалқы жүрек жүйесін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Эндотүзеткіштерді ішкі бекітумен кеуде және бел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эндоваскулярлық (жаппай) эмболиялау немесе окклюзиялау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 бассүйекішілік артерияларға тері арқылы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сегізкөз омыртқаларының спондилодезі, бүйір көлденең жету әдісімен, дискіні протездеу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Эндотүзеткіштерді ішкі бекітуімен бел және сегізкөз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кейдждердің бекітуімен кеуде және бел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ауыстырылуын тексеру,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ауыстырылуын тексеру,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кейінгі донордан бауырды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кейінгі донордан бүйректі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Бауырды басқа трансплантаттау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аллотрансплантаттау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панкреотомия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кезіндегі тегін медициналық көмектің кепілдік берілген көлемі шеңберінде және міндетті әлеуметтік медициналық сақтандыру жүйесінде көрсетілетін жоғары технологиялық медициналық көмек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Гамма-пышақ аппаратын қолдана отырып, орталық нерв жүйесі ауруларын емдеудің радиохирургиялық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обырының жоғары дозалы брахитерапиясы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безінде орналасқан обырдың интерстициалдық сәулелік терапиясы (брахитерапия)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жолдарының обыры кезіндегі жоғары дозалы брахитерапия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интраперитонеалды химиотерапия (HIPEC)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Протондық терапия (1 сеанс)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кезіндегі міндетті әлеуметтік медициналық сақтандыру жүйесінде көрсетілетін жоғары технологиялық медициналық көмектің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дефибрилляторын жанаспай бивентрикулярлық электрокардиостимуляторды импланттау (CRT-P)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бивентрикулярлық дефибрилляторын импланттау (CRT-D)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Стенттерді бассүйекішілік артерияларға тері арқылы импланттау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 үшін кадаврдан ағзаларды және/немесе тіндерді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кезінде мидың лобэктомиясы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нейростимулятордың электродын (электродтарын) импланттау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есту аппаратын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өкпе" кешенін аралас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эндоваскулярлық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қолқа қақпақшаның ашық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митралдық қақпақшаның ашық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 стенозының баллондық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үшжармалы қақпақшаның ашық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тіндік трансплантатпен ашық және басқаша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қақпақшаны тіндік трансплантатпен ашық және басқаша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арқылы қарыншааралық қалқаншаның ақауын жабық әдіспен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діңді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жіктелмейтін ірі тамырлардың транспозициясын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ағудың жүрекшеаралық транспозициясы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жүрек қақпақшаларын протездеу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тесікті клиптеу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қолқакоронарлық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ішкі маммарлық-коронарлық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аневризмасын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Парциалдық вентрикулоэктомия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сол жақ құлақшасын кесу, деструкциялау және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қосалқы жүрек жүйесін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Трансвеналық атриялық және/немесе вентрикулярлық электродты (электродтарды)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жалпы жүйені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кардиовертердің/дефибриллятордың тек импульстарының генераторын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Анастомозбен қолқаның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доғасының үзігін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Экстра-интракраниалдық васкулярлық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Қолқа-өкпе саңылауының 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эндоваскулярлық (жаппай) эмболиялау немесе окклюзиялау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қолқасына протезді эндоваскулярлық имплантантаттау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коарктациясын стенттеу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мезенхималдық дің жасушаларын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 гемопоэздік дің жасушаларын тазартусыз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гемопоэздік дің жасушаларын тазартусыз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дің жасушаларын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болғаннан кейінгі донордан бауырды трансплантаттау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 трансплантаттау,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Тромбэктомиямен радикалдық нефрэктомия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кейінгі донордан бүйректі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 механизмі бар политано-летбеттердің модификацияланған әдісі бойынша уретероцистонеостомия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азошәует кезіндегі микрохирургиялық инвагинациондық вазоэпидидимостомия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қажет ететін жамбас сүйектерінде сыртқы бекітуші құрылғыны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кейдждердің бекітуімен кеуде және бел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Эндотүзеткіштерді ішкі бекітумен кеуде және бел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Эндотүзеткіштерді ішкі бекітуімен бел және сегізкөз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сегізкөз омыртқаларының спондилодезі, бүйір көлденең жету әдісімен, дискіні протездеу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ауыстырылуын тексеру,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ауыстырылуын тексеру,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ісігі кезінде буындарды және/немесе сүйекті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аллотрансплантаттау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гемопоэздік дің жасушаларын дайындау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16 қазаны</w:t>
            </w:r>
            <w:r>
              <w:br/>
            </w:r>
            <w:r>
              <w:rPr>
                <w:rFonts w:ascii="Times New Roman"/>
                <w:b w:val="false"/>
                <w:i w:val="false"/>
                <w:color w:val="000000"/>
                <w:sz w:val="20"/>
              </w:rPr>
              <w:t>№ ҚР ДСМ-134/2020</w:t>
            </w:r>
            <w:r>
              <w:br/>
            </w:r>
            <w:r>
              <w:rPr>
                <w:rFonts w:ascii="Times New Roman"/>
                <w:b w:val="false"/>
                <w:i w:val="false"/>
                <w:color w:val="000000"/>
                <w:sz w:val="20"/>
              </w:rPr>
              <w:t>бұйрығына 3-қосымша</w:t>
            </w:r>
          </w:p>
        </w:tc>
      </w:tr>
    </w:tbl>
    <w:bookmarkStart w:name="z25" w:id="18"/>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бұйрықтарының тізбесі</w:t>
      </w:r>
    </w:p>
    <w:bookmarkEnd w:id="18"/>
    <w:bookmarkStart w:name="z26" w:id="19"/>
    <w:p>
      <w:pPr>
        <w:spacing w:after="0"/>
        <w:ind w:left="0"/>
        <w:jc w:val="both"/>
      </w:pPr>
      <w:r>
        <w:rPr>
          <w:rFonts w:ascii="Times New Roman"/>
          <w:b w:val="false"/>
          <w:i w:val="false"/>
          <w:color w:val="000000"/>
          <w:sz w:val="28"/>
        </w:rPr>
        <w:t xml:space="preserve">
      1) "Жоғары технологиялы медициналық қызметтердің түрлерін бекіту туралы" Қазақстан Республикасы Денсаулық сақтау және әлеуметтік даму министрінің 2016 жылғы 28 желтоқсандағы № 1112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14630 болып тіркелген, Қазақстан Республикасының Нормативтік құқықтық актілерінің эталондық бақылау банкінде 2017 жылғы 12 қаңтарда жарияланған);</w:t>
      </w:r>
    </w:p>
    <w:bookmarkEnd w:id="19"/>
    <w:bookmarkStart w:name="z27" w:id="20"/>
    <w:p>
      <w:pPr>
        <w:spacing w:after="0"/>
        <w:ind w:left="0"/>
        <w:jc w:val="both"/>
      </w:pPr>
      <w:r>
        <w:rPr>
          <w:rFonts w:ascii="Times New Roman"/>
          <w:b w:val="false"/>
          <w:i w:val="false"/>
          <w:color w:val="000000"/>
          <w:sz w:val="28"/>
        </w:rPr>
        <w:t xml:space="preserve">
      2) "Жоғары технологиялы медициналық қызметтердің түрлерін бекіту туралы" Қазақстан Республикасы Денсаулық сақтау және әлеуметтік даму министрінің 2016 жылғы 28 желтоқсандағы № 1112 бұйрығына өзгерістер мен толықтырулар енгізу туралы" Қазақстан Республикасы Денсаулық сақтау министрінің 2018 жылғы 14 желтоқсандағы № ҚР ДСМ-42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17962 болып тіркелген, Қазақстан Республикасының Нормативтік құқықтық актілерінің эталондық бақылау банкінде 2018 жылғы 19 желтоқсанда жарияланған);</w:t>
      </w:r>
    </w:p>
    <w:bookmarkEnd w:id="20"/>
    <w:bookmarkStart w:name="z28" w:id="21"/>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кейбір нормативтік құқықтық актілеріне өзгерістер мен толықтырулар енгізу туралы" Қазақстан Республикасы Денсаулық сақтау министрінің 2020 жылғы 10 сәуірдегі № ҚР ДСМ-37/2020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20381 болып тіркелген, Қазақстан Республикасыың Нормативтік құқықтық актілерінің эталондық бақылау банкінде 2020 жылғы 15 сәуірде жарияланған).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