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a36d" w14:textId="1aaa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"Анықтау, тергеу органдарынан және соттан жасырынып жүрген, сондай-ақ Қазақстан Республикасы Қарулы Күштерінің әскери бөлімдері орналасқан жерді өз бетінше тастап кеткен әскери қызметшілерді іздестіруді ұйымдастыру қағидаларын бекіту туралы" Қазақстан Республикасы Қорғаныс министрінің 2017 жылғы 23 тамыздағы № 473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2020 жылғы 5 қазандағы № 500 бұйрығы. Қазақстан Республикасының Әділет министрлігінде 2020 жылғы 8 қазанда № 21375 болып тіркелді. Күші жойылды - Қазақстан Республикасы Қорғаныс министрінің 2023 жылғы 23 мамырдағы № 486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23.05.2023 </w:t>
      </w:r>
      <w:r>
        <w:rPr>
          <w:rFonts w:ascii="Times New Roman"/>
          <w:b w:val="false"/>
          <w:i w:val="false"/>
          <w:color w:val="ff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"Анықтау, тергеу органдарынан және соттан жасырынып жүрген, сондай-ақ Қазақстан Республикасы Қарулы Күштерінің әскери бөлімдері орналасқан жерді өз бетінше тастап кеткен әскери қызметшілерді іздестіруді ұйымдастыру қағидаларын бекіту туралы" Қазақстан Республикасы Қорғаныс министрінің 2017 жылғы 23 тамыздағы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15767 болып тіркелген, 2017 жылғы 3 қазанда Қазақстан Республикасы нормативтік құқықтық актілерінің эталондық бақылау банкінде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Анықтау, тергеу органдарынан және соттан жасырынып жүрген, сондай-ақ Қазақстан Республикасы Қарулы Күштерінің әскери бөлімдері орналасқан жерді өз бетінше тастап кеткен әскери қызметшілерді іздестіруді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 Облыстардың, республикалық маңызы бар қалалардың және астананың қорғаныс істері жөніндегі департаменттері бағынысты ЖӘБО-да есепте тұратын БӨБТК әскери қызметшілер туралы ақпаратты жинақтау бойынша жұмыс жүргізеді, бағынысты ЖӘБО-ның БӨБТК әскери қызметшілердін болатын жерін (әскерге шақыру орнын) анықтау жөніндегі жұмысына бақылауды жүзеге асырады, тоқсан сайын деректерді (тегі, аты, әкесінің аты (болған кезде), туған күні, жылы, қандай ЖӘБО және қашан әскерге шақырды, әскери бөлім, гарнизон, БӨБТК күні, үйінің мекенжайы, болатын жері және оларды анықтау бойынша қабылданатын шаралар туралы қолда бар ақпаратты) көрсетумен, іздестірілетін әскери қызметшілердің жинақталған тізімдерін Қазақстан Республикасы Қарулы Күштерінің Әскери полициясы бас басқармасына (бұдан әрі – ӘПББ) жолдайды.";</w:t>
      </w:r>
    </w:p>
    <w:bookmarkEnd w:id="3"/>
    <w:bookmarkStart w:name="z6" w:id="4"/>
    <w:p>
      <w:pPr>
        <w:spacing w:after="0"/>
        <w:ind w:left="0"/>
        <w:jc w:val="both"/>
      </w:pPr>
      <w:r>
        <w:rPr>
          <w:rFonts w:ascii="Times New Roman"/>
          <w:b w:val="false"/>
          <w:i w:val="false"/>
          <w:color w:val="000000"/>
          <w:sz w:val="28"/>
        </w:rPr>
        <w:t>
      мынадай мазмұндағы 12-1-тармақпен толықтырылсын:</w:t>
      </w:r>
    </w:p>
    <w:bookmarkEnd w:id="4"/>
    <w:bookmarkStart w:name="z7" w:id="5"/>
    <w:p>
      <w:pPr>
        <w:spacing w:after="0"/>
        <w:ind w:left="0"/>
        <w:jc w:val="both"/>
      </w:pPr>
      <w:r>
        <w:rPr>
          <w:rFonts w:ascii="Times New Roman"/>
          <w:b w:val="false"/>
          <w:i w:val="false"/>
          <w:color w:val="000000"/>
          <w:sz w:val="28"/>
        </w:rPr>
        <w:t>
      "12-1. БӨБТК әскери қызметшіні іздестіру және ұстау үшін іздестіру іс-шараларын жүзеге асыратын әскери полиция органының сұрау салуы негізінде Қазақстан Республикасы Қорғаныс министрлігінің басшылығымен келісу бойынша әскери техника бөлінеді.".</w:t>
      </w:r>
    </w:p>
    <w:bookmarkEnd w:id="5"/>
    <w:bookmarkStart w:name="z8" w:id="6"/>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Республикасының Қорғаныс министрлігінің интернет ресурсына орналастыруды;</w:t>
      </w:r>
    </w:p>
    <w:bookmarkEnd w:id="8"/>
    <w:bookmarkStart w:name="z11" w:id="9"/>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0"/>
    <w:bookmarkStart w:name="z13" w:id="11"/>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1"/>
    <w:bookmarkStart w:name="z14"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