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fb82a" w14:textId="32fb8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Күштерінің әскери мүлкін пайдалануды ұйымдастыру жөніндегі нұсқаулықты бекіту туралы (жүк көтеру механизмдерін, қысыммен жұмыс істейтін қазандықтар мен ыдыстарын)" Қазақстан Республикасы Қорғаныс министрінің 2019 жылғы 28 қаңтардағы № 55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2020 жылғы 11 қыркүйектегі № 437 бұйрығы. Қазақстан Республикасының Әділет министрлігінде 2020 жылғы 16 қыркүйекте № 21212 болып тіркелді. Күші жойылды - Қазақстан Республикасы Қорғаныс министрінің 2022 жылғы 14 қазандағы № 916 бұйрығымен.</w:t>
      </w:r>
    </w:p>
    <w:p>
      <w:pPr>
        <w:spacing w:after="0"/>
        <w:ind w:left="0"/>
        <w:jc w:val="both"/>
      </w:pPr>
      <w:r>
        <w:rPr>
          <w:rFonts w:ascii="Times New Roman"/>
          <w:b w:val="false"/>
          <w:i w:val="false"/>
          <w:color w:val="ff0000"/>
          <w:sz w:val="28"/>
        </w:rPr>
        <w:t xml:space="preserve">
      Ескерту. Күші жойылды - ҚР Қорғаныс министрінің 14.10.2022 </w:t>
      </w:r>
      <w:r>
        <w:rPr>
          <w:rFonts w:ascii="Times New Roman"/>
          <w:b w:val="false"/>
          <w:i w:val="false"/>
          <w:color w:val="ff0000"/>
          <w:sz w:val="28"/>
        </w:rPr>
        <w:t>№ 916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Қарулы Күштерінің әскери мүлкін пайдалануды ұйымдастыру жөніндегі нұсқаулықты бекіту туралы (жүк көтеру механизмдерін, қысыммен жұмыс істейтін қазандықтар мен ыдыстарын)" Қазақстан Республикасы Қорғаныс министрінің 2019 жылғы 28 қаңтардағы № 55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18256 болып тіркелген, 2019 жылғы 6 ақпанда Қазақстан Республикасы нормативтік құқықтық актілерінің эталондық бақылау банкінде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Қарулы Күштерінің әскери мүлкін пайдалануды ұйымдастыру жөніндегі </w:t>
      </w:r>
      <w:r>
        <w:rPr>
          <w:rFonts w:ascii="Times New Roman"/>
          <w:b w:val="false"/>
          <w:i w:val="false"/>
          <w:color w:val="000000"/>
          <w:sz w:val="28"/>
        </w:rPr>
        <w:t>нұсқаулықта</w:t>
      </w:r>
      <w:r>
        <w:rPr>
          <w:rFonts w:ascii="Times New Roman"/>
          <w:b w:val="false"/>
          <w:i w:val="false"/>
          <w:color w:val="000000"/>
          <w:sz w:val="28"/>
        </w:rPr>
        <w:t xml:space="preserve"> (жүк көтеру механизмдерін, қысыммен жұмыс істейтін қазандықтар мен ыдыстарын):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"4. Жүк көтеру механизмдерін, қысыммен жұмыс істейтін қазандықтар мен ыдыстарды қауіпсіз пайдалану бойынша өндірістік бақылауды ұйымдастыру Қазақстан Республикасы Қорғаныс министрлігі Метрологиялық қамтамасыз ету және стандарттау орталығының қазандықтарды қадағалау және көтеру механизмдері бөліміне (бұдан әрі – қазандықтарды қадағалау бөлімі) жүктеледі.";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"9. Әскери бөлімдер жыл сайын 30 қарашаға дейін талдау жүргізеді және қауіпті техникалық құрылғыларды күтіп-ұстау және пайдалану туралы жеткізілімдерді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қазандықтарды қадағалау бөліміне жолдайды.";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xml:space="preserve">
      "18. Жүк көтеру механизмдері, қысыммен жұмыс істейтін қазандықтар мен ыдыстар осы Нұсқаулыққа </w:t>
      </w:r>
      <w:r>
        <w:rPr>
          <w:rFonts w:ascii="Times New Roman"/>
          <w:b w:val="false"/>
          <w:i w:val="false"/>
          <w:color w:val="000000"/>
          <w:sz w:val="28"/>
        </w:rPr>
        <w:t>5-қосымшаға</w:t>
      </w:r>
      <w:r>
        <w:rPr>
          <w:rFonts w:ascii="Times New Roman"/>
          <w:b w:val="false"/>
          <w:i w:val="false"/>
          <w:color w:val="000000"/>
          <w:sz w:val="28"/>
        </w:rPr>
        <w:t xml:space="preserve"> сәйкес әскери бөлімдерде есепке алынуға тиіс.</w:t>
      </w:r>
    </w:p>
    <w:bookmarkEnd w:id="5"/>
    <w:bookmarkStart w:name="z10" w:id="6"/>
    <w:p>
      <w:pPr>
        <w:spacing w:after="0"/>
        <w:ind w:left="0"/>
        <w:jc w:val="both"/>
      </w:pPr>
      <w:r>
        <w:rPr>
          <w:rFonts w:ascii="Times New Roman"/>
          <w:b w:val="false"/>
          <w:i w:val="false"/>
          <w:color w:val="000000"/>
          <w:sz w:val="28"/>
        </w:rPr>
        <w:t xml:space="preserve">
      19. Әскери бөлім осы Нұсқаулыққа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оларды қауіпсіз пайдалануға бақылауды жүзеге асыру үшін қауіпті техникалық құрылғылар туралы мәліметті қазандықтарды қадағалау бөліміне жолдайды.</w:t>
      </w:r>
    </w:p>
    <w:bookmarkEnd w:id="6"/>
    <w:bookmarkStart w:name="z11" w:id="7"/>
    <w:p>
      <w:pPr>
        <w:spacing w:after="0"/>
        <w:ind w:left="0"/>
        <w:jc w:val="both"/>
      </w:pPr>
      <w:r>
        <w:rPr>
          <w:rFonts w:ascii="Times New Roman"/>
          <w:b w:val="false"/>
          <w:i w:val="false"/>
          <w:color w:val="000000"/>
          <w:sz w:val="28"/>
        </w:rPr>
        <w:t>
      20. Жүк көтеру механизмдерін, қысыммен жұмыс істейтін қазандықтар мен ыдыстарды есепке қойғаннан (тіркелгеннен) кейін паспортта (формулярда) мынадай ақпарат көрсетіледі:</w:t>
      </w:r>
    </w:p>
    <w:bookmarkEnd w:id="7"/>
    <w:p>
      <w:pPr>
        <w:spacing w:after="0"/>
        <w:ind w:left="0"/>
        <w:jc w:val="both"/>
      </w:pPr>
      <w:r>
        <w:rPr>
          <w:rFonts w:ascii="Times New Roman"/>
          <w:b w:val="false"/>
          <w:i w:val="false"/>
          <w:color w:val="000000"/>
          <w:sz w:val="28"/>
        </w:rPr>
        <w:t>
      1) есепке алу (тіркеу) нөмірі;</w:t>
      </w:r>
    </w:p>
    <w:p>
      <w:pPr>
        <w:spacing w:after="0"/>
        <w:ind w:left="0"/>
        <w:jc w:val="both"/>
      </w:pPr>
      <w:r>
        <w:rPr>
          <w:rFonts w:ascii="Times New Roman"/>
          <w:b w:val="false"/>
          <w:i w:val="false"/>
          <w:color w:val="000000"/>
          <w:sz w:val="28"/>
        </w:rPr>
        <w:t>
      2) техникалық куәландыру нәтижелері.";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38-тармақтар</w:t>
      </w:r>
      <w:r>
        <w:rPr>
          <w:rFonts w:ascii="Times New Roman"/>
          <w:b w:val="false"/>
          <w:i w:val="false"/>
          <w:color w:val="000000"/>
          <w:sz w:val="28"/>
        </w:rPr>
        <w:t xml:space="preserve"> мынадай редакцияда жазылсын:</w:t>
      </w:r>
    </w:p>
    <w:bookmarkStart w:name="z14" w:id="8"/>
    <w:p>
      <w:pPr>
        <w:spacing w:after="0"/>
        <w:ind w:left="0"/>
        <w:jc w:val="both"/>
      </w:pPr>
      <w:r>
        <w:rPr>
          <w:rFonts w:ascii="Times New Roman"/>
          <w:b w:val="false"/>
          <w:i w:val="false"/>
          <w:color w:val="000000"/>
          <w:sz w:val="28"/>
        </w:rPr>
        <w:t>
      "37. Белгіленген мерзімдері өткен қауіпті техникалық құрылғыларды қолдану мерзімдерін ұзартуды Жүк көтергіш механизмдерді пайдалану кезінде өнеркәсіптік қауіпсіздікті қамтамасыз ету қағидаларында, Қысыммен жұмыс істейтін жабдықты пайдалану кезінде өнеркәсіптік қауіпсіздікті қамтамасыз ету қағидаларында және Компрессорлық станцияларды пайдалану кезінде өнеркәсіптік қауіпсіздікті қамтамасыз ету қағидаларында белгіленген тәртіппен осы қызмет түрімен айналысуға құқығы бар аттестатталған ұйым жүзеге асырады.</w:t>
      </w:r>
    </w:p>
    <w:bookmarkEnd w:id="8"/>
    <w:bookmarkStart w:name="z15" w:id="9"/>
    <w:p>
      <w:pPr>
        <w:spacing w:after="0"/>
        <w:ind w:left="0"/>
        <w:jc w:val="both"/>
      </w:pPr>
      <w:r>
        <w:rPr>
          <w:rFonts w:ascii="Times New Roman"/>
          <w:b w:val="false"/>
          <w:i w:val="false"/>
          <w:color w:val="000000"/>
          <w:sz w:val="28"/>
        </w:rPr>
        <w:t>
      38. Қауіпті техникалық құрылғыларды техникалық куәландыру қорытындылары бойынша әскери бөлімнің қадағалау жөніндегі лауазымды адамы осы Нұсқаулыққа 8-қосымшаға сәйкес нысан бойынша қауіпті техникалық құрылғыларды куәландыруды және қарап-тексеруді есепке алу журналында жазба жасайды және осы Нұсқаулықтың 9-тармағына сәйкес қазандықты қадағалау бөліміне жеткізілімді жолдайды.";</w:t>
      </w:r>
    </w:p>
    <w:bookmarkEnd w:id="9"/>
    <w:bookmarkStart w:name="z16" w:id="10"/>
    <w:p>
      <w:pPr>
        <w:spacing w:after="0"/>
        <w:ind w:left="0"/>
        <w:jc w:val="both"/>
      </w:pPr>
      <w:r>
        <w:rPr>
          <w:rFonts w:ascii="Times New Roman"/>
          <w:b w:val="false"/>
          <w:i w:val="false"/>
          <w:color w:val="000000"/>
          <w:sz w:val="28"/>
        </w:rPr>
        <w:t xml:space="preserve">
      Осы Нұсқаулыққа </w:t>
      </w:r>
      <w:r>
        <w:rPr>
          <w:rFonts w:ascii="Times New Roman"/>
          <w:b w:val="false"/>
          <w:i w:val="false"/>
          <w:color w:val="000000"/>
          <w:sz w:val="28"/>
        </w:rPr>
        <w:t>6-қосымшада</w:t>
      </w:r>
      <w:r>
        <w:rPr>
          <w:rFonts w:ascii="Times New Roman"/>
          <w:b w:val="false"/>
          <w:i w:val="false"/>
          <w:color w:val="000000"/>
          <w:sz w:val="28"/>
        </w:rPr>
        <w:t>:</w:t>
      </w:r>
    </w:p>
    <w:bookmarkEnd w:id="10"/>
    <w:bookmarkStart w:name="z17" w:id="11"/>
    <w:p>
      <w:pPr>
        <w:spacing w:after="0"/>
        <w:ind w:left="0"/>
        <w:jc w:val="both"/>
      </w:pPr>
      <w:r>
        <w:rPr>
          <w:rFonts w:ascii="Times New Roman"/>
          <w:b w:val="false"/>
          <w:i w:val="false"/>
          <w:color w:val="000000"/>
          <w:sz w:val="28"/>
        </w:rPr>
        <w:t>
      "Астана қаласы, Манас көшесі, 15" деген жол мынадай редакцияда жазылсын:</w:t>
      </w:r>
    </w:p>
    <w:bookmarkEnd w:id="11"/>
    <w:bookmarkStart w:name="z18" w:id="12"/>
    <w:p>
      <w:pPr>
        <w:spacing w:after="0"/>
        <w:ind w:left="0"/>
        <w:jc w:val="both"/>
      </w:pPr>
      <w:r>
        <w:rPr>
          <w:rFonts w:ascii="Times New Roman"/>
          <w:b w:val="false"/>
          <w:i w:val="false"/>
          <w:color w:val="000000"/>
          <w:sz w:val="28"/>
        </w:rPr>
        <w:t>
      "Нұр-Сұлтан қ., Манас көшесі, 15";</w:t>
      </w:r>
    </w:p>
    <w:bookmarkEnd w:id="12"/>
    <w:bookmarkStart w:name="z19" w:id="13"/>
    <w:p>
      <w:pPr>
        <w:spacing w:after="0"/>
        <w:ind w:left="0"/>
        <w:jc w:val="both"/>
      </w:pPr>
      <w:r>
        <w:rPr>
          <w:rFonts w:ascii="Times New Roman"/>
          <w:b w:val="false"/>
          <w:i w:val="false"/>
          <w:color w:val="000000"/>
          <w:sz w:val="28"/>
        </w:rPr>
        <w:t>
      "ҚР ҚМ Метрологиялық қамтамасыз ету және стандарттау орталығы қазандықтарды қадағалау және көтеру механизмдері бөлімінде тіркеу үшін қауіпті техникалық құрылғылардың құжаттамасын ұсынамын:" деген жол мынадай редакцияда жазылсын:</w:t>
      </w:r>
    </w:p>
    <w:bookmarkEnd w:id="13"/>
    <w:bookmarkStart w:name="z20" w:id="14"/>
    <w:p>
      <w:pPr>
        <w:spacing w:after="0"/>
        <w:ind w:left="0"/>
        <w:jc w:val="both"/>
      </w:pPr>
      <w:r>
        <w:rPr>
          <w:rFonts w:ascii="Times New Roman"/>
          <w:b w:val="false"/>
          <w:i w:val="false"/>
          <w:color w:val="000000"/>
          <w:sz w:val="28"/>
        </w:rPr>
        <w:t>
      "Әскери бөлімнің қауіпті техникалық құрылғылары жөніндегі мәліметті ұсынамын:".</w:t>
      </w:r>
    </w:p>
    <w:bookmarkEnd w:id="14"/>
    <w:bookmarkStart w:name="z21" w:id="15"/>
    <w:p>
      <w:pPr>
        <w:spacing w:after="0"/>
        <w:ind w:left="0"/>
        <w:jc w:val="both"/>
      </w:pPr>
      <w:r>
        <w:rPr>
          <w:rFonts w:ascii="Times New Roman"/>
          <w:b w:val="false"/>
          <w:i w:val="false"/>
          <w:color w:val="000000"/>
          <w:sz w:val="28"/>
        </w:rPr>
        <w:t>
      2. Қазақстан Республикасы Қорғаныс министрлігінің Метрологиялық қамтамасыз ету және стандарттау орталығы Қазақстан Республикасының заңнамасында белгіленген тәртіппен:</w:t>
      </w:r>
    </w:p>
    <w:bookmarkEnd w:id="15"/>
    <w:bookmarkStart w:name="z22" w:id="1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6"/>
    <w:bookmarkStart w:name="z23" w:id="17"/>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17"/>
    <w:bookmarkStart w:name="z24" w:id="18"/>
    <w:p>
      <w:pPr>
        <w:spacing w:after="0"/>
        <w:ind w:left="0"/>
        <w:jc w:val="both"/>
      </w:pPr>
      <w:r>
        <w:rPr>
          <w:rFonts w:ascii="Times New Roman"/>
          <w:b w:val="false"/>
          <w:i w:val="false"/>
          <w:color w:val="000000"/>
          <w:sz w:val="28"/>
        </w:rPr>
        <w:t xml:space="preserve">
      3) мемлекеттік тіркелген күннен бастап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18"/>
    <w:bookmarkStart w:name="z25" w:id="19"/>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19"/>
    <w:bookmarkStart w:name="z26" w:id="20"/>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20"/>
    <w:bookmarkStart w:name="z27" w:id="21"/>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Қорғаныс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