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c86b4" w14:textId="97c86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"Селекциялық және асыл тұқымдық жұмыстың ақпарат қорын жүргізу қағидасын бекіту туралы" Қазақстан Республикасы Ауыл шаруашылығы министрінің 2012 жылғы 20 шілдедегі № 3-3/373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2020 жылғы 17 сәуірдегі № 132 бұйрығы. Қазақстан Республикасының Әділет министрлігінде 2020 жылғы 21 сәуірде № 20440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"Селекциялық және асыл тұқымдық жұмыстың ақпарат қорын жүргізу қағидасын бекіту туралы" Қазақстан Республикасы Ауыл шаруашылығы министрінің 2012 жылғы 20 шілдедегі № 3-3/373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7864 болып тіркелген, 2012 жылғы 19 қыркүйекте "Егемен Қазақстан" газетінде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"Селекциялық және асыл тұқымдық жұмыстың ақпарат қорын жүргізу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Қоса беріліп отырған Селекциялық және асыл тұқымдық жұмыстың ақпарат қорын жүргізу қағидалары бекітілсін.";</w:t>
      </w:r>
    </w:p>
    <w:bookmarkEnd w:id="3"/>
    <w:bookmarkStart w:name="z7" w:id="4"/>
    <w:p>
      <w:pPr>
        <w:spacing w:after="0"/>
        <w:ind w:left="0"/>
        <w:jc w:val="both"/>
      </w:pPr>
      <w:r>
        <w:rPr>
          <w:rFonts w:ascii="Times New Roman"/>
          <w:b w:val="false"/>
          <w:i w:val="false"/>
          <w:color w:val="000000"/>
          <w:sz w:val="28"/>
        </w:rPr>
        <w:t xml:space="preserve">
      көрсетілген бұйрықпен бекітілген Селекциялық және асыл тұқымдық жұмыстың ақпарат қорын жүргізу </w:t>
      </w:r>
      <w:r>
        <w:rPr>
          <w:rFonts w:ascii="Times New Roman"/>
          <w:b w:val="false"/>
          <w:i w:val="false"/>
          <w:color w:val="000000"/>
          <w:sz w:val="28"/>
        </w:rPr>
        <w:t>қағидасында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"Селекциялық және асыл тұқымдық жұмыстың ақпарат қорын жүргізу қағидалары";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1" w:id="6"/>
    <w:p>
      <w:pPr>
        <w:spacing w:after="0"/>
        <w:ind w:left="0"/>
        <w:jc w:val="both"/>
      </w:pPr>
      <w:r>
        <w:rPr>
          <w:rFonts w:ascii="Times New Roman"/>
          <w:b w:val="false"/>
          <w:i w:val="false"/>
          <w:color w:val="000000"/>
          <w:sz w:val="28"/>
        </w:rPr>
        <w:t>
      "1-тарау. Жалпы ережелер";</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xml:space="preserve">
      "1. Осы Селекциялық және асыл тұқымдық жұмыстың ақпарат қорын жүргізу қағидалары (бұдан әрі – Қағидалар) 1998 жылғы 9 шілдедегі "Асыл тұқымды мал шаруашылығы туралы" Қазақстан Республикасы заңының 13-бабының </w:t>
      </w:r>
      <w:r>
        <w:rPr>
          <w:rFonts w:ascii="Times New Roman"/>
          <w:b w:val="false"/>
          <w:i w:val="false"/>
          <w:color w:val="000000"/>
          <w:sz w:val="28"/>
        </w:rPr>
        <w:t>25) тармақшасына</w:t>
      </w:r>
      <w:r>
        <w:rPr>
          <w:rFonts w:ascii="Times New Roman"/>
          <w:b w:val="false"/>
          <w:i w:val="false"/>
          <w:color w:val="000000"/>
          <w:sz w:val="28"/>
        </w:rPr>
        <w:t xml:space="preserve"> сәйкес әзірленді және селекциялық және асыл тұқымдық жұмыстың ақпарат қорын жүргізу тәртібін айқындайды.";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p>
      <w:pPr>
        <w:spacing w:after="0"/>
        <w:ind w:left="0"/>
        <w:jc w:val="both"/>
      </w:pPr>
      <w:r>
        <w:rPr>
          <w:rFonts w:ascii="Times New Roman"/>
          <w:b w:val="false"/>
          <w:i w:val="false"/>
          <w:color w:val="000000"/>
          <w:sz w:val="28"/>
        </w:rPr>
        <w:t>
      1) асыл тұқымды мал шаруашылығы саласындағы уәкiлеттi орган (бұдан әрі – уәкілетті орган) – асыл тұқымды мал шаруашылығы саласында басшылықты және мемлекеттік саясатты іске асыруды жүзеге асыратын мемлекеттік орган;</w:t>
      </w:r>
    </w:p>
    <w:p>
      <w:pPr>
        <w:spacing w:after="0"/>
        <w:ind w:left="0"/>
        <w:jc w:val="both"/>
      </w:pPr>
      <w:r>
        <w:rPr>
          <w:rFonts w:ascii="Times New Roman"/>
          <w:b w:val="false"/>
          <w:i w:val="false"/>
          <w:color w:val="000000"/>
          <w:sz w:val="28"/>
        </w:rPr>
        <w:t>
      2) автоматтандырылған жұмыс орны (бұдан әрі – АЖО) – селекциялық және асыл тұқымдық жұмысты жүргізу процестерін автоматтандыруға арналған бағдарламалық-техникалық кешен;</w:t>
      </w:r>
    </w:p>
    <w:p>
      <w:pPr>
        <w:spacing w:after="0"/>
        <w:ind w:left="0"/>
        <w:jc w:val="both"/>
      </w:pPr>
      <w:r>
        <w:rPr>
          <w:rFonts w:ascii="Times New Roman"/>
          <w:b w:val="false"/>
          <w:i w:val="false"/>
          <w:color w:val="000000"/>
          <w:sz w:val="28"/>
        </w:rPr>
        <w:t xml:space="preserve">
      3) оператор – селекциялық және асыл тұқымдық жұмыстың ақпараттық базасына айрықша құқығын растайтын құжаты немесе "Авторлық құқық және сабақтас құқықтар туралы" 1996 жылғы 10 маусымдағы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жасалған ерекше құқықтар беру туралы авторлық шарты бар және селекциялық және асыл тұқымдық жұмыстың ақпараттық базасын сүйемелдеуді жүзеге асыратын ауыл шаруашылығы бейініндегі ғылыми-зерттеу ұйымы;</w:t>
      </w:r>
    </w:p>
    <w:p>
      <w:pPr>
        <w:spacing w:after="0"/>
        <w:ind w:left="0"/>
        <w:jc w:val="both"/>
      </w:pPr>
      <w:r>
        <w:rPr>
          <w:rFonts w:ascii="Times New Roman"/>
          <w:b w:val="false"/>
          <w:i w:val="false"/>
          <w:color w:val="000000"/>
          <w:sz w:val="28"/>
        </w:rPr>
        <w:t>
      4) өтініш беруші – осы Қағидаларға қосымшаға сәйкес нысан бойынша селекциялық және асыл тұқымдық жұмыстың ақпараттық базасында тіркеуге өтініш (бұдан әрі – тіркеуге арналған өтініш) беруші заңды немесе жеке тұлға;</w:t>
      </w:r>
    </w:p>
    <w:p>
      <w:pPr>
        <w:spacing w:after="0"/>
        <w:ind w:left="0"/>
        <w:jc w:val="both"/>
      </w:pPr>
      <w:r>
        <w:rPr>
          <w:rFonts w:ascii="Times New Roman"/>
          <w:b w:val="false"/>
          <w:i w:val="false"/>
          <w:color w:val="000000"/>
          <w:sz w:val="28"/>
        </w:rPr>
        <w:t>
      5) селекциялық және асыл тұқымдық жұмыстың ақпараттық базасы (бұдан әрі – АТЖ) – табынды жетілдіру және жануарлардың генетикалық әлеуетін арттыру үшін пайдаланылатын, оператор жүргізетін асыл тұқымды мал шаруашылығы субъектілеріндегі асыл тұқымды жануарлар туралы және селекциялық процеске тартылған жануарлар туралы деректерді жинаудың, жинақтаудың және өңдеудің автоматтандырылған жүйесі.";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7" w:id="9"/>
    <w:p>
      <w:pPr>
        <w:spacing w:after="0"/>
        <w:ind w:left="0"/>
        <w:jc w:val="both"/>
      </w:pPr>
      <w:r>
        <w:rPr>
          <w:rFonts w:ascii="Times New Roman"/>
          <w:b w:val="false"/>
          <w:i w:val="false"/>
          <w:color w:val="000000"/>
          <w:sz w:val="28"/>
        </w:rPr>
        <w:t>
      "2-тарау. Селекциялық және асыл тұқымдық жұмыстың ақпарат қорын жүргізу тәртібі";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қосымшаның</w:t>
      </w:r>
      <w:r>
        <w:rPr>
          <w:rFonts w:ascii="Times New Roman"/>
          <w:b w:val="false"/>
          <w:i w:val="false"/>
          <w:color w:val="000000"/>
          <w:sz w:val="28"/>
        </w:rPr>
        <w:t xml:space="preserve"> оң жақтағы жоғарғы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"Селекциялық және асыл</w:t>
            </w:r>
            <w:r>
              <w:br/>
            </w:r>
            <w:r>
              <w:rPr>
                <w:rFonts w:ascii="Times New Roman"/>
                <w:b w:val="false"/>
                <w:i w:val="false"/>
                <w:color w:val="000000"/>
                <w:sz w:val="20"/>
              </w:rPr>
              <w:t>тұқымдық жұмыстың ақпарат</w:t>
            </w:r>
            <w:r>
              <w:br/>
            </w:r>
            <w:r>
              <w:rPr>
                <w:rFonts w:ascii="Times New Roman"/>
                <w:b w:val="false"/>
                <w:i w:val="false"/>
                <w:color w:val="000000"/>
                <w:sz w:val="20"/>
              </w:rPr>
              <w:t>қорын жүргізу қағидаларына</w:t>
            </w:r>
            <w:r>
              <w:br/>
            </w:r>
            <w:r>
              <w:rPr>
                <w:rFonts w:ascii="Times New Roman"/>
                <w:b w:val="false"/>
                <w:i w:val="false"/>
                <w:color w:val="000000"/>
                <w:sz w:val="20"/>
              </w:rPr>
              <w:t>қосымша".</w:t>
            </w:r>
          </w:p>
        </w:tc>
      </w:tr>
    </w:tbl>
    <w:bookmarkStart w:name="z19" w:id="10"/>
    <w:p>
      <w:pPr>
        <w:spacing w:after="0"/>
        <w:ind w:left="0"/>
        <w:jc w:val="both"/>
      </w:pPr>
      <w:r>
        <w:rPr>
          <w:rFonts w:ascii="Times New Roman"/>
          <w:b w:val="false"/>
          <w:i w:val="false"/>
          <w:color w:val="000000"/>
          <w:sz w:val="28"/>
        </w:rPr>
        <w:t>
      2. Қазақстан Республикасы Ауыл шаруашылығы министрлігі Мал шаруашылығы өнімдерін өндіру және қайта өңдеу департаменті заңнамада белгіленген тәртіппен:</w:t>
      </w:r>
    </w:p>
    <w:bookmarkEnd w:id="10"/>
    <w:bookmarkStart w:name="z20" w:id="1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1"/>
    <w:bookmarkStart w:name="z21" w:id="12"/>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12"/>
    <w:bookmarkStart w:name="z22"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3"/>
    <w:bookmarkStart w:name="z23"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10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