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09cf" w14:textId="1340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сәуірдегі № ҚР ДСМ-24/2020 бұйрығы. Қазақстан Республикасының Әділет министрлігінде 2020 жылғы 6 сәуірде № 20325 болып тіркелді. Күші жойылды - Қазақстан Республикасы Денсаулық сақтау министрінің 2020 жылғы 19 қазандағы № ҚР ДСМ-136/2020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19.10.2020 </w:t>
      </w:r>
      <w:r>
        <w:rPr>
          <w:rFonts w:ascii="Times New Roman"/>
          <w:b w:val="false"/>
          <w:i w:val="false"/>
          <w:color w:val="ff0000"/>
          <w:sz w:val="28"/>
        </w:rPr>
        <w:t>№ ҚР ДСМ-136/2020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11958 болып тіркелген, 2015 жылғы 7 қыркүйектегі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Консультациялық-диагностикалық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 сәуірдегі</w:t>
            </w:r>
            <w:r>
              <w:br/>
            </w:r>
            <w:r>
              <w:rPr>
                <w:rFonts w:ascii="Times New Roman"/>
                <w:b w:val="false"/>
                <w:i w:val="false"/>
                <w:color w:val="000000"/>
                <w:sz w:val="20"/>
              </w:rPr>
              <w:t>№ ҚР ДСМ-24/2020</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шілдедегі</w:t>
            </w:r>
            <w:r>
              <w:br/>
            </w:r>
            <w:r>
              <w:rPr>
                <w:rFonts w:ascii="Times New Roman"/>
                <w:b w:val="false"/>
                <w:i w:val="false"/>
                <w:color w:val="000000"/>
                <w:sz w:val="20"/>
              </w:rPr>
              <w:t>№ 626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Консультациялық-диагностикалық көмек көрсету қағидалары</w:t>
      </w:r>
    </w:p>
    <w:bookmarkEnd w:id="9"/>
    <w:bookmarkStart w:name="z13" w:id="10"/>
    <w:p>
      <w:pPr>
        <w:spacing w:after="0"/>
        <w:ind w:left="0"/>
        <w:jc w:val="left"/>
      </w:pPr>
      <w:r>
        <w:rPr>
          <w:rFonts w:ascii="Times New Roman"/>
          <w:b/>
          <w:i w:val="false"/>
          <w:color w:val="000000"/>
        </w:rPr>
        <w:t xml:space="preserve"> 1. Жалпы ережелер</w:t>
      </w:r>
    </w:p>
    <w:bookmarkEnd w:id="10"/>
    <w:bookmarkStart w:name="z14" w:id="11"/>
    <w:p>
      <w:pPr>
        <w:spacing w:after="0"/>
        <w:ind w:left="0"/>
        <w:jc w:val="both"/>
      </w:pPr>
      <w:r>
        <w:rPr>
          <w:rFonts w:ascii="Times New Roman"/>
          <w:b w:val="false"/>
          <w:i w:val="false"/>
          <w:color w:val="000000"/>
          <w:sz w:val="28"/>
        </w:rPr>
        <w:t xml:space="preserve">
      1. Осы Консультациялық-диагностикалық көмек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 (бұдан әрі - Кодекс)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халыққа консультациялық-диагностикалық көмек көрсету тәртібін айқындайды. Консультациялық-диагностикалық көмек:</w:t>
      </w:r>
    </w:p>
    <w:bookmarkEnd w:id="11"/>
    <w:bookmarkStart w:name="z15" w:id="12"/>
    <w:p>
      <w:pPr>
        <w:spacing w:after="0"/>
        <w:ind w:left="0"/>
        <w:jc w:val="both"/>
      </w:pPr>
      <w:r>
        <w:rPr>
          <w:rFonts w:ascii="Times New Roman"/>
          <w:b w:val="false"/>
          <w:i w:val="false"/>
          <w:color w:val="000000"/>
          <w:sz w:val="28"/>
        </w:rPr>
        <w:t>
      1) тегін медициналық көмектің кепілдік берілген көлемі шеңберінде;</w:t>
      </w:r>
    </w:p>
    <w:bookmarkEnd w:id="12"/>
    <w:bookmarkStart w:name="z16" w:id="13"/>
    <w:p>
      <w:pPr>
        <w:spacing w:after="0"/>
        <w:ind w:left="0"/>
        <w:jc w:val="both"/>
      </w:pPr>
      <w:r>
        <w:rPr>
          <w:rFonts w:ascii="Times New Roman"/>
          <w:b w:val="false"/>
          <w:i w:val="false"/>
          <w:color w:val="000000"/>
          <w:sz w:val="28"/>
        </w:rPr>
        <w:t>
      2) міндетті әлеуметтік медициналық сақтандыру жүйесінде;</w:t>
      </w:r>
    </w:p>
    <w:bookmarkEnd w:id="13"/>
    <w:bookmarkStart w:name="z17" w:id="14"/>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11341 болып тіркелген) бекітілген Денсаулық сақтау ұйымдарында ақылы қызметтер көрсету қағидалары мен талаптарына сәйкес ақылы негізде;</w:t>
      </w:r>
    </w:p>
    <w:bookmarkEnd w:id="14"/>
    <w:bookmarkStart w:name="z18" w:id="15"/>
    <w:p>
      <w:pPr>
        <w:spacing w:after="0"/>
        <w:ind w:left="0"/>
        <w:jc w:val="both"/>
      </w:pPr>
      <w:r>
        <w:rPr>
          <w:rFonts w:ascii="Times New Roman"/>
          <w:b w:val="false"/>
          <w:i w:val="false"/>
          <w:color w:val="000000"/>
          <w:sz w:val="28"/>
        </w:rPr>
        <w:t>
      4) "Сақтандыру қызметі туралы" Қазақстан Республикасының Заңына сәйкес ерікті медициналық сақтандыру шеңберінде көрсетіледі.</w:t>
      </w:r>
    </w:p>
    <w:bookmarkEnd w:id="15"/>
    <w:bookmarkStart w:name="z19"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0" w:id="17"/>
    <w:p>
      <w:pPr>
        <w:spacing w:after="0"/>
        <w:ind w:left="0"/>
        <w:jc w:val="both"/>
      </w:pPr>
      <w:r>
        <w:rPr>
          <w:rFonts w:ascii="Times New Roman"/>
          <w:b w:val="false"/>
          <w:i w:val="false"/>
          <w:color w:val="000000"/>
          <w:sz w:val="28"/>
        </w:rPr>
        <w:t>
      1) бейінді маман - жоғары медициналық білімді, белгілі бір мамандық бойынша сертификаты бар медицина қызметкері;</w:t>
      </w:r>
    </w:p>
    <w:bookmarkEnd w:id="17"/>
    <w:bookmarkStart w:name="z21" w:id="18"/>
    <w:p>
      <w:pPr>
        <w:spacing w:after="0"/>
        <w:ind w:left="0"/>
        <w:jc w:val="both"/>
      </w:pPr>
      <w:r>
        <w:rPr>
          <w:rFonts w:ascii="Times New Roman"/>
          <w:b w:val="false"/>
          <w:i w:val="false"/>
          <w:color w:val="000000"/>
          <w:sz w:val="28"/>
        </w:rPr>
        <w:t>
      2) консультациялық-диагностикалық көмек (бұдан әрі - КДК)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мамандырылған медициналық көмек;</w:t>
      </w:r>
    </w:p>
    <w:bookmarkEnd w:id="18"/>
    <w:bookmarkStart w:name="z22" w:id="19"/>
    <w:p>
      <w:pPr>
        <w:spacing w:after="0"/>
        <w:ind w:left="0"/>
        <w:jc w:val="both"/>
      </w:pPr>
      <w:r>
        <w:rPr>
          <w:rFonts w:ascii="Times New Roman"/>
          <w:b w:val="false"/>
          <w:i w:val="false"/>
          <w:color w:val="000000"/>
          <w:sz w:val="28"/>
        </w:rPr>
        <w:t>
      3)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құралын пайдалана отырып көрсететін медициналық көмек;</w:t>
      </w:r>
    </w:p>
    <w:bookmarkEnd w:id="19"/>
    <w:bookmarkStart w:name="z23" w:id="20"/>
    <w:p>
      <w:pPr>
        <w:spacing w:after="0"/>
        <w:ind w:left="0"/>
        <w:jc w:val="both"/>
      </w:pPr>
      <w:r>
        <w:rPr>
          <w:rFonts w:ascii="Times New Roman"/>
          <w:b w:val="false"/>
          <w:i w:val="false"/>
          <w:color w:val="000000"/>
          <w:sz w:val="28"/>
        </w:rPr>
        <w:t>
      4)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0"/>
    <w:bookmarkStart w:name="z24" w:id="21"/>
    <w:p>
      <w:pPr>
        <w:spacing w:after="0"/>
        <w:ind w:left="0"/>
        <w:jc w:val="both"/>
      </w:pPr>
      <w:r>
        <w:rPr>
          <w:rFonts w:ascii="Times New Roman"/>
          <w:b w:val="false"/>
          <w:i w:val="false"/>
          <w:color w:val="000000"/>
          <w:sz w:val="28"/>
        </w:rPr>
        <w:t>
      5)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1"/>
    <w:bookmarkStart w:name="z25" w:id="22"/>
    <w:p>
      <w:pPr>
        <w:spacing w:after="0"/>
        <w:ind w:left="0"/>
        <w:jc w:val="both"/>
      </w:pPr>
      <w:r>
        <w:rPr>
          <w:rFonts w:ascii="Times New Roman"/>
          <w:b w:val="false"/>
          <w:i w:val="false"/>
          <w:color w:val="000000"/>
          <w:sz w:val="28"/>
        </w:rPr>
        <w:t>
      6) пациент - медициналық қызметтер көрсетудің тұтынушысы болып табылатын (болып табылған) жеке тұлға;</w:t>
      </w:r>
    </w:p>
    <w:bookmarkEnd w:id="22"/>
    <w:bookmarkStart w:name="z26" w:id="23"/>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23"/>
    <w:bookmarkStart w:name="z27" w:id="24"/>
    <w:p>
      <w:pPr>
        <w:spacing w:after="0"/>
        <w:ind w:left="0"/>
        <w:jc w:val="left"/>
      </w:pPr>
      <w:r>
        <w:rPr>
          <w:rFonts w:ascii="Times New Roman"/>
          <w:b/>
          <w:i w:val="false"/>
          <w:color w:val="000000"/>
        </w:rPr>
        <w:t xml:space="preserve"> 2. Консультациялық-диагностикалық көмек көрсету тәртібі</w:t>
      </w:r>
    </w:p>
    <w:bookmarkEnd w:id="24"/>
    <w:bookmarkStart w:name="z28" w:id="25"/>
    <w:p>
      <w:pPr>
        <w:spacing w:after="0"/>
        <w:ind w:left="0"/>
        <w:jc w:val="both"/>
      </w:pPr>
      <w:r>
        <w:rPr>
          <w:rFonts w:ascii="Times New Roman"/>
          <w:b w:val="false"/>
          <w:i w:val="false"/>
          <w:color w:val="000000"/>
          <w:sz w:val="28"/>
        </w:rPr>
        <w:t xml:space="preserve">
      3. КДК "Рұқсаттар мен хабарламалар туралы" 2014 жылғы 16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алынған қызметтің көрсетілген түріне мемлекеттік лицензиясы бар денсаулық сақтау субъектілері көрсетеді.</w:t>
      </w:r>
    </w:p>
    <w:bookmarkEnd w:id="25"/>
    <w:bookmarkStart w:name="z29" w:id="26"/>
    <w:p>
      <w:pPr>
        <w:spacing w:after="0"/>
        <w:ind w:left="0"/>
        <w:jc w:val="both"/>
      </w:pPr>
      <w:r>
        <w:rPr>
          <w:rFonts w:ascii="Times New Roman"/>
          <w:b w:val="false"/>
          <w:i w:val="false"/>
          <w:color w:val="000000"/>
          <w:sz w:val="28"/>
        </w:rPr>
        <w:t>
      4. КДК:</w:t>
      </w:r>
    </w:p>
    <w:bookmarkEnd w:id="26"/>
    <w:bookmarkStart w:name="z30"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КДК деңгейінде көрсетілетін медициналық қызметтердің тізбесі;</w:t>
      </w:r>
    </w:p>
    <w:bookmarkEnd w:id="27"/>
    <w:bookmarkStart w:name="z31" w:id="2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ТМККК шеңберінде және МӘМС жүйесінде КДК деңгейінде көрсетілетін медициналық қызметтердің тізбесін қамтиды.</w:t>
      </w:r>
    </w:p>
    <w:bookmarkEnd w:id="28"/>
    <w:bookmarkStart w:name="z32" w:id="2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және МӘМС жүйесінде КДК көрсету медициналық-санитариялық алғашқы көмек (бұдан әрі - МСАК) маманының жолдамасы бойынша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90643 болып тіркелген) жүгіну себептеріне сәйкес жүзеге асырылады.</w:t>
      </w:r>
    </w:p>
    <w:bookmarkEnd w:id="29"/>
    <w:p>
      <w:pPr>
        <w:spacing w:after="0"/>
        <w:ind w:left="0"/>
        <w:jc w:val="both"/>
      </w:pPr>
      <w:r>
        <w:rPr>
          <w:rFonts w:ascii="Times New Roman"/>
          <w:b w:val="false"/>
          <w:i w:val="false"/>
          <w:color w:val="000000"/>
          <w:sz w:val="28"/>
        </w:rPr>
        <w:t>
      КДК көрсету МСАК маманының жолдамасынсыз мынадай жағдайларда жүзеге асырылады:</w:t>
      </w:r>
    </w:p>
    <w:bookmarkStart w:name="z33" w:id="30"/>
    <w:p>
      <w:pPr>
        <w:spacing w:after="0"/>
        <w:ind w:left="0"/>
        <w:jc w:val="both"/>
      </w:pPr>
      <w:r>
        <w:rPr>
          <w:rFonts w:ascii="Times New Roman"/>
          <w:b w:val="false"/>
          <w:i w:val="false"/>
          <w:color w:val="000000"/>
          <w:sz w:val="28"/>
        </w:rPr>
        <w:t>
      1) бір жағдайдың шеңберінде диагнозды верификациялау үшін қосымша зертханалық-диагностикалық зерттеулерге және басқа да бейінді мамандардың консультациясына жіберу кезінде;</w:t>
      </w:r>
    </w:p>
    <w:bookmarkEnd w:id="30"/>
    <w:bookmarkStart w:name="z34" w:id="31"/>
    <w:p>
      <w:pPr>
        <w:spacing w:after="0"/>
        <w:ind w:left="0"/>
        <w:jc w:val="both"/>
      </w:pPr>
      <w:r>
        <w:rPr>
          <w:rFonts w:ascii="Times New Roman"/>
          <w:b w:val="false"/>
          <w:i w:val="false"/>
          <w:color w:val="000000"/>
          <w:sz w:val="28"/>
        </w:rPr>
        <w:t>
      2) бір жағдайдың шеңберінде бейінді маманға қайталап қабылдауға жүгіну кезінде;</w:t>
      </w:r>
    </w:p>
    <w:bookmarkEnd w:id="31"/>
    <w:bookmarkStart w:name="z35" w:id="32"/>
    <w:p>
      <w:pPr>
        <w:spacing w:after="0"/>
        <w:ind w:left="0"/>
        <w:jc w:val="both"/>
      </w:pPr>
      <w:r>
        <w:rPr>
          <w:rFonts w:ascii="Times New Roman"/>
          <w:b w:val="false"/>
          <w:i w:val="false"/>
          <w:color w:val="000000"/>
          <w:sz w:val="28"/>
        </w:rPr>
        <w:t>
      3) кез келген жарақат түрі, оның ішінде офтальмологиялық, оториноларингологиялық және басқа да жарақаттар бойынша пациент жүгінген кезінде;</w:t>
      </w:r>
    </w:p>
    <w:bookmarkEnd w:id="32"/>
    <w:bookmarkStart w:name="z36" w:id="33"/>
    <w:p>
      <w:pPr>
        <w:spacing w:after="0"/>
        <w:ind w:left="0"/>
        <w:jc w:val="both"/>
      </w:pPr>
      <w:r>
        <w:rPr>
          <w:rFonts w:ascii="Times New Roman"/>
          <w:b w:val="false"/>
          <w:i w:val="false"/>
          <w:color w:val="000000"/>
          <w:sz w:val="28"/>
        </w:rPr>
        <w:t>
      4) шұғыл және жоспарлы стоматологиялық көмек көрсетуге байланысты пациент жүгінген кезінде;</w:t>
      </w:r>
    </w:p>
    <w:bookmarkEnd w:id="33"/>
    <w:bookmarkStart w:name="z37" w:id="34"/>
    <w:p>
      <w:pPr>
        <w:spacing w:after="0"/>
        <w:ind w:left="0"/>
        <w:jc w:val="both"/>
      </w:pPr>
      <w:r>
        <w:rPr>
          <w:rFonts w:ascii="Times New Roman"/>
          <w:b w:val="false"/>
          <w:i w:val="false"/>
          <w:color w:val="000000"/>
          <w:sz w:val="28"/>
        </w:rPr>
        <w:t>
      5) дерматовенерологиялық бейін ауруы бойынша пациент жүгінген кезде;</w:t>
      </w:r>
    </w:p>
    <w:bookmarkEnd w:id="34"/>
    <w:bookmarkStart w:name="z38" w:id="35"/>
    <w:p>
      <w:pPr>
        <w:spacing w:after="0"/>
        <w:ind w:left="0"/>
        <w:jc w:val="both"/>
      </w:pPr>
      <w:r>
        <w:rPr>
          <w:rFonts w:ascii="Times New Roman"/>
          <w:b w:val="false"/>
          <w:i w:val="false"/>
          <w:color w:val="000000"/>
          <w:sz w:val="28"/>
        </w:rPr>
        <w:t>
      6) жылжымалы медициналық кешендер мен медициналық пойыздар қызметтер көрсеткен кезде;</w:t>
      </w:r>
    </w:p>
    <w:bookmarkEnd w:id="35"/>
    <w:bookmarkStart w:name="z39" w:id="36"/>
    <w:p>
      <w:pPr>
        <w:spacing w:after="0"/>
        <w:ind w:left="0"/>
        <w:jc w:val="both"/>
      </w:pPr>
      <w:r>
        <w:rPr>
          <w:rFonts w:ascii="Times New Roman"/>
          <w:b w:val="false"/>
          <w:i w:val="false"/>
          <w:color w:val="000000"/>
          <w:sz w:val="28"/>
        </w:rPr>
        <w:t>
      7) жастар денсаулық орталықтарына пациент (өзін-өзі басқару) жүгінген кезде;</w:t>
      </w:r>
    </w:p>
    <w:bookmarkEnd w:id="36"/>
    <w:bookmarkStart w:name="z40" w:id="37"/>
    <w:p>
      <w:pPr>
        <w:spacing w:after="0"/>
        <w:ind w:left="0"/>
        <w:jc w:val="both"/>
      </w:pPr>
      <w:r>
        <w:rPr>
          <w:rFonts w:ascii="Times New Roman"/>
          <w:b w:val="false"/>
          <w:i w:val="false"/>
          <w:color w:val="000000"/>
          <w:sz w:val="28"/>
        </w:rPr>
        <w:t>
      8) пациент тіркелген орны бойынша акушер-гинекологқа және психологқа жүгінген кезде;</w:t>
      </w:r>
    </w:p>
    <w:bookmarkEnd w:id="37"/>
    <w:bookmarkStart w:name="z41" w:id="38"/>
    <w:p>
      <w:pPr>
        <w:spacing w:after="0"/>
        <w:ind w:left="0"/>
        <w:jc w:val="both"/>
      </w:pPr>
      <w:r>
        <w:rPr>
          <w:rFonts w:ascii="Times New Roman"/>
          <w:b w:val="false"/>
          <w:i w:val="false"/>
          <w:color w:val="000000"/>
          <w:sz w:val="28"/>
        </w:rPr>
        <w:t>
      9) пациент динамикалық байқау жүзеге асырылатын денсаулық сақтау ұйымына бейінді маманға жүгінген кезде.</w:t>
      </w:r>
    </w:p>
    <w:bookmarkEnd w:id="38"/>
    <w:bookmarkStart w:name="z42" w:id="39"/>
    <w:p>
      <w:pPr>
        <w:spacing w:after="0"/>
        <w:ind w:left="0"/>
        <w:jc w:val="both"/>
      </w:pPr>
      <w:r>
        <w:rPr>
          <w:rFonts w:ascii="Times New Roman"/>
          <w:b w:val="false"/>
          <w:i w:val="false"/>
          <w:color w:val="000000"/>
          <w:sz w:val="28"/>
        </w:rPr>
        <w:t>
      6. ТМККК шеңберінде және МӘМС жүйесінде келісімшарт бойынша әскери қызметшілердің отбасы мүшелеріне, арнаулы мемлекеттік және құқық қорғау органдары қызметкерлерінің отбасы мүшелеріне (оның ішінде олардың асырауындағы адамдарға), құқық қорғау органдарының зейнеткерлеріне,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ауырған, сондай-ақ жиырма және одан да көп еңбек сіңірген жылдары бар адамдарға,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қызметкерлерге әскери-медициналық (медициналық) бөлімшенің терапевт дәрігері немесе жалпы практика дәрігерінің жолдамасы бойынша КДК көрсету әскери-медициналық (медициналық) бөлімшелерде жүзеге асырылады.</w:t>
      </w:r>
    </w:p>
    <w:bookmarkEnd w:id="39"/>
    <w:bookmarkStart w:name="z43" w:id="40"/>
    <w:p>
      <w:pPr>
        <w:spacing w:after="0"/>
        <w:ind w:left="0"/>
        <w:jc w:val="both"/>
      </w:pPr>
      <w:r>
        <w:rPr>
          <w:rFonts w:ascii="Times New Roman"/>
          <w:b w:val="false"/>
          <w:i w:val="false"/>
          <w:color w:val="000000"/>
          <w:sz w:val="28"/>
        </w:rPr>
        <w:t xml:space="preserve">
      6. Бейінді маман КДК көрсетуі кезінде есепке алу және есептілік құжаттамасын жүргізу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нысан бойынша, оның ішінде ақпараттық жүйелерінде жүзеге асырылады.</w:t>
      </w:r>
    </w:p>
    <w:bookmarkEnd w:id="40"/>
    <w:bookmarkStart w:name="z44" w:id="41"/>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ақпараттық жүйеге енгізіледі.</w:t>
      </w:r>
    </w:p>
    <w:bookmarkEnd w:id="41"/>
    <w:bookmarkStart w:name="z45" w:id="42"/>
    <w:p>
      <w:pPr>
        <w:spacing w:after="0"/>
        <w:ind w:left="0"/>
        <w:jc w:val="both"/>
      </w:pPr>
      <w:r>
        <w:rPr>
          <w:rFonts w:ascii="Times New Roman"/>
          <w:b w:val="false"/>
          <w:i w:val="false"/>
          <w:color w:val="000000"/>
          <w:sz w:val="28"/>
        </w:rPr>
        <w:t>
      7. Республикалық деңгейде КДК алуға ТМККК шеңберінде және МӘМС жүйесінде пациенттерді жіберу пациенттің бекітілген жері бойынша медициналық ұйымдарда құрылған Комиссия (бұдан әрі - МҰ Комиссиясы) жүзеге асырады.</w:t>
      </w:r>
    </w:p>
    <w:bookmarkEnd w:id="42"/>
    <w:bookmarkStart w:name="z46" w:id="43"/>
    <w:p>
      <w:pPr>
        <w:spacing w:after="0"/>
        <w:ind w:left="0"/>
        <w:jc w:val="both"/>
      </w:pPr>
      <w:r>
        <w:rPr>
          <w:rFonts w:ascii="Times New Roman"/>
          <w:b w:val="false"/>
          <w:i w:val="false"/>
          <w:color w:val="000000"/>
          <w:sz w:val="28"/>
        </w:rPr>
        <w:t>
      8. Республикалық деңгейдегі медициналық ұйымға жіберу:</w:t>
      </w:r>
    </w:p>
    <w:bookmarkEnd w:id="43"/>
    <w:bookmarkStart w:name="z47" w:id="44"/>
    <w:p>
      <w:pPr>
        <w:spacing w:after="0"/>
        <w:ind w:left="0"/>
        <w:jc w:val="both"/>
      </w:pPr>
      <w:r>
        <w:rPr>
          <w:rFonts w:ascii="Times New Roman"/>
          <w:b w:val="false"/>
          <w:i w:val="false"/>
          <w:color w:val="000000"/>
          <w:sz w:val="28"/>
        </w:rPr>
        <w:t>
      диагнозды растау үшін күрделі, анық емес оқиғаларды сараланған диагностикалау;</w:t>
      </w:r>
    </w:p>
    <w:bookmarkEnd w:id="44"/>
    <w:bookmarkStart w:name="z48" w:id="45"/>
    <w:p>
      <w:pPr>
        <w:spacing w:after="0"/>
        <w:ind w:left="0"/>
        <w:jc w:val="both"/>
      </w:pPr>
      <w:r>
        <w:rPr>
          <w:rFonts w:ascii="Times New Roman"/>
          <w:b w:val="false"/>
          <w:i w:val="false"/>
          <w:color w:val="000000"/>
          <w:sz w:val="28"/>
        </w:rPr>
        <w:t>
      сирек кездесетін, орфандық ауруларды диагностикалау;</w:t>
      </w:r>
    </w:p>
    <w:bookmarkEnd w:id="45"/>
    <w:bookmarkStart w:name="z49" w:id="46"/>
    <w:p>
      <w:pPr>
        <w:spacing w:after="0"/>
        <w:ind w:left="0"/>
        <w:jc w:val="both"/>
      </w:pPr>
      <w:r>
        <w:rPr>
          <w:rFonts w:ascii="Times New Roman"/>
          <w:b w:val="false"/>
          <w:i w:val="false"/>
          <w:color w:val="000000"/>
          <w:sz w:val="28"/>
        </w:rPr>
        <w:t>
      зерттеп-қарау, емдеу тәсілін, сондай-ақ еңбекке жарамсыздықты сараптамалық бағалау тәсілін айқындауда даулы жағдайларды шешу;</w:t>
      </w:r>
    </w:p>
    <w:bookmarkEnd w:id="46"/>
    <w:bookmarkStart w:name="z50" w:id="47"/>
    <w:p>
      <w:pPr>
        <w:spacing w:after="0"/>
        <w:ind w:left="0"/>
        <w:jc w:val="both"/>
      </w:pPr>
      <w:r>
        <w:rPr>
          <w:rFonts w:ascii="Times New Roman"/>
          <w:b w:val="false"/>
          <w:i w:val="false"/>
          <w:color w:val="000000"/>
          <w:sz w:val="28"/>
        </w:rPr>
        <w:t>
      шетелде ем алуға жіберу үшін көрсетілімдердің болуын айқындау;</w:t>
      </w:r>
    </w:p>
    <w:bookmarkEnd w:id="47"/>
    <w:bookmarkStart w:name="z51" w:id="48"/>
    <w:p>
      <w:pPr>
        <w:spacing w:after="0"/>
        <w:ind w:left="0"/>
        <w:jc w:val="both"/>
      </w:pPr>
      <w:r>
        <w:rPr>
          <w:rFonts w:ascii="Times New Roman"/>
          <w:b w:val="false"/>
          <w:i w:val="false"/>
          <w:color w:val="000000"/>
          <w:sz w:val="28"/>
        </w:rPr>
        <w:t>
      халықтың әлеуметтік осал топтарынан аурудың ауыр ағымымен пациенттерді емдеу тәсілін анықтау;</w:t>
      </w:r>
    </w:p>
    <w:bookmarkEnd w:id="48"/>
    <w:bookmarkStart w:name="z52" w:id="49"/>
    <w:p>
      <w:pPr>
        <w:spacing w:after="0"/>
        <w:ind w:left="0"/>
        <w:jc w:val="both"/>
      </w:pPr>
      <w:r>
        <w:rPr>
          <w:rFonts w:ascii="Times New Roman"/>
          <w:b w:val="false"/>
          <w:i w:val="false"/>
          <w:color w:val="000000"/>
          <w:sz w:val="28"/>
        </w:rPr>
        <w:t>
      аурулардың жиі рецидивтері мен декомпенсациясы жағдайларында пациенттерді зерттеп-қарау және емдеу тәсілін айқындау;</w:t>
      </w:r>
    </w:p>
    <w:bookmarkEnd w:id="49"/>
    <w:bookmarkStart w:name="z53" w:id="50"/>
    <w:p>
      <w:pPr>
        <w:spacing w:after="0"/>
        <w:ind w:left="0"/>
        <w:jc w:val="both"/>
      </w:pPr>
      <w:r>
        <w:rPr>
          <w:rFonts w:ascii="Times New Roman"/>
          <w:b w:val="false"/>
          <w:i w:val="false"/>
          <w:color w:val="000000"/>
          <w:sz w:val="28"/>
        </w:rPr>
        <w:t>
      МСАК деңгейінде өткізілген емдеу іс-шараларының тиімсіздігі кезінде диагностикалау және емдеу қажет болған жағдайларда жүзеге асырылады.</w:t>
      </w:r>
    </w:p>
    <w:bookmarkEnd w:id="50"/>
    <w:bookmarkStart w:name="z54" w:id="51"/>
    <w:p>
      <w:pPr>
        <w:spacing w:after="0"/>
        <w:ind w:left="0"/>
        <w:jc w:val="both"/>
      </w:pPr>
      <w:r>
        <w:rPr>
          <w:rFonts w:ascii="Times New Roman"/>
          <w:b w:val="false"/>
          <w:i w:val="false"/>
          <w:color w:val="000000"/>
          <w:sz w:val="28"/>
        </w:rPr>
        <w:t>
      9. МҰ Комиссиясы 2 жұмыс күнінің ішінде республикалық деңгейде КДК алуға пациенттің құжаттарын тексереді және жолдау немесе бас тарту (көрсетілімдер болмаған жағдайда) жөнінде шешім қабылдайды.</w:t>
      </w:r>
    </w:p>
    <w:bookmarkEnd w:id="51"/>
    <w:bookmarkStart w:name="z55" w:id="52"/>
    <w:p>
      <w:pPr>
        <w:spacing w:after="0"/>
        <w:ind w:left="0"/>
        <w:jc w:val="both"/>
      </w:pPr>
      <w:r>
        <w:rPr>
          <w:rFonts w:ascii="Times New Roman"/>
          <w:b w:val="false"/>
          <w:i w:val="false"/>
          <w:color w:val="000000"/>
          <w:sz w:val="28"/>
        </w:rPr>
        <w:t>
      10. КДК көрсеткен бейінді маман жүргізілген зерттеп-қарау мен емдеудің нәтижелерін, сондай-ақ пациентті одан әрі қадағалап-қарау жөніндегі ұсынымдарды көрсететін № 907 бұйрықпен бекітілген 035-2/е нысаны бойынша медициналық қорытындыны консультацияға жіберген МСАК дәрігеріне немесе басқа бейінді маманға ұсынады.</w:t>
      </w:r>
    </w:p>
    <w:bookmarkEnd w:id="52"/>
    <w:bookmarkStart w:name="z56" w:id="53"/>
    <w:p>
      <w:pPr>
        <w:spacing w:after="0"/>
        <w:ind w:left="0"/>
        <w:jc w:val="both"/>
      </w:pPr>
      <w:r>
        <w:rPr>
          <w:rFonts w:ascii="Times New Roman"/>
          <w:b w:val="false"/>
          <w:i w:val="false"/>
          <w:color w:val="000000"/>
          <w:sz w:val="28"/>
        </w:rPr>
        <w:t xml:space="preserve">
      11. МСАК дәрігері және/немесе басқа бейінді маман көрсеткіштер бойынша бейінді маманның ұсынымдарына сәйкес № 907 </w:t>
      </w:r>
      <w:r>
        <w:rPr>
          <w:rFonts w:ascii="Times New Roman"/>
          <w:b w:val="false"/>
          <w:i w:val="false"/>
          <w:color w:val="000000"/>
          <w:sz w:val="28"/>
        </w:rPr>
        <w:t>бұйрықпен</w:t>
      </w:r>
      <w:r>
        <w:rPr>
          <w:rFonts w:ascii="Times New Roman"/>
          <w:b w:val="false"/>
          <w:i w:val="false"/>
          <w:color w:val="000000"/>
          <w:sz w:val="28"/>
        </w:rPr>
        <w:t xml:space="preserve"> бекітілген 035-2/е нысаны бойынша медициналық қорытынды алғаннан кейін пациентті одан әрі бақылауды жүзеге асырады.</w:t>
      </w:r>
    </w:p>
    <w:bookmarkEnd w:id="53"/>
    <w:bookmarkStart w:name="z57" w:id="54"/>
    <w:p>
      <w:pPr>
        <w:spacing w:after="0"/>
        <w:ind w:left="0"/>
        <w:jc w:val="both"/>
      </w:pPr>
      <w:r>
        <w:rPr>
          <w:rFonts w:ascii="Times New Roman"/>
          <w:b w:val="false"/>
          <w:i w:val="false"/>
          <w:color w:val="000000"/>
          <w:sz w:val="28"/>
        </w:rPr>
        <w:t>
      12. КДК деңгейінде динамикалық байқау ТМККК шеңберінде бейінді мамандардың динамикалық байқауына жататын әлеуметтік мәні бар аурулар кезінде жүзеге асырылады.</w:t>
      </w:r>
    </w:p>
    <w:bookmarkEnd w:id="54"/>
    <w:bookmarkStart w:name="z58" w:id="55"/>
    <w:p>
      <w:pPr>
        <w:spacing w:after="0"/>
        <w:ind w:left="0"/>
        <w:jc w:val="both"/>
      </w:pPr>
      <w:r>
        <w:rPr>
          <w:rFonts w:ascii="Times New Roman"/>
          <w:b w:val="false"/>
          <w:i w:val="false"/>
          <w:color w:val="000000"/>
          <w:sz w:val="28"/>
        </w:rPr>
        <w:t xml:space="preserve">
      МСАК учаскелік дәрігерлерінің, бейінді мамандардың қарап-тексеруін, зертханалық және аспаптық зерттеулерді жүргізудің кезеңділігі, тізбесі, көлемдері, бақылау мерзімдері, есептен алу өлшемшарттары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ТМККК шеңберінде КДК деңгейінде бейінді мамандардың динамикалық байқауына жататын әлеуметтік мәні бар аурулардың тізбесі бойынша айқындалады.</w:t>
      </w:r>
    </w:p>
    <w:bookmarkEnd w:id="55"/>
    <w:bookmarkStart w:name="z59" w:id="56"/>
    <w:p>
      <w:pPr>
        <w:spacing w:after="0"/>
        <w:ind w:left="0"/>
        <w:jc w:val="both"/>
      </w:pPr>
      <w:r>
        <w:rPr>
          <w:rFonts w:ascii="Times New Roman"/>
          <w:b w:val="false"/>
          <w:i w:val="false"/>
          <w:color w:val="000000"/>
          <w:sz w:val="28"/>
        </w:rPr>
        <w:t>
      КДК деңгейінде бейінді мамандардың бақылауы ТМККК шеңберінде және МӘМС жүйесінде созылмалы аурулар кезінде жүзеге асырылады.</w:t>
      </w:r>
    </w:p>
    <w:bookmarkEnd w:id="56"/>
    <w:bookmarkStart w:name="z60" w:id="57"/>
    <w:p>
      <w:pPr>
        <w:spacing w:after="0"/>
        <w:ind w:left="0"/>
        <w:jc w:val="both"/>
      </w:pPr>
      <w:r>
        <w:rPr>
          <w:rFonts w:ascii="Times New Roman"/>
          <w:b w:val="false"/>
          <w:i w:val="false"/>
          <w:color w:val="000000"/>
          <w:sz w:val="28"/>
        </w:rPr>
        <w:t xml:space="preserve">
      МСАК учаскелік мейіргерлерінің, дәрігерлерінің, бейінді мамандардың қарап-тексеруін, зертханалық және аспаптық зерттеулерді жүргізудің кезеңділігі, тізбесі, көлемдері, бақылау мерзімдері, есептен алу өлшемшарттары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және МӘМС жүйесінде КДК деңгейінде бейінді мамандардың байқауына жататын созылмалы аурулардың тізбесі бойынша айқындалады.</w:t>
      </w:r>
    </w:p>
    <w:bookmarkEnd w:id="57"/>
    <w:bookmarkStart w:name="z61" w:id="58"/>
    <w:p>
      <w:pPr>
        <w:spacing w:after="0"/>
        <w:ind w:left="0"/>
        <w:jc w:val="both"/>
      </w:pPr>
      <w:r>
        <w:rPr>
          <w:rFonts w:ascii="Times New Roman"/>
          <w:b w:val="false"/>
          <w:i w:val="false"/>
          <w:color w:val="000000"/>
          <w:sz w:val="28"/>
        </w:rPr>
        <w:t xml:space="preserve">
      13. КДК көрсеткен бейінді маман көрсетілімдер болған жағдайда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еңбекке уақытша жарамсыздық парағын және (немесе) анықтаманы береді немесе ұзартады, ал еңбекке жарамдылығын тұрақты жоғалтқан жағдайда медициналық-әлеуметтік сараптамаға жіберу үшін құжаттарды рәсімдеуге МСАК дәрігеріне ұсынымдар береді.</w:t>
      </w:r>
    </w:p>
    <w:bookmarkEnd w:id="58"/>
    <w:bookmarkStart w:name="z62" w:id="59"/>
    <w:p>
      <w:pPr>
        <w:spacing w:after="0"/>
        <w:ind w:left="0"/>
        <w:jc w:val="both"/>
      </w:pPr>
      <w:r>
        <w:rPr>
          <w:rFonts w:ascii="Times New Roman"/>
          <w:b w:val="false"/>
          <w:i w:val="false"/>
          <w:color w:val="000000"/>
          <w:sz w:val="28"/>
        </w:rPr>
        <w:t>
      14. Республикалық деңгейдегі медициналық ұйымдарда КДК көрсету үшін облыстардың, Нұр-Сұлтан, Алматы және Шымкент қалаларының денсаулық сақтау басқармалары:</w:t>
      </w:r>
    </w:p>
    <w:bookmarkEnd w:id="59"/>
    <w:bookmarkStart w:name="z63" w:id="60"/>
    <w:p>
      <w:pPr>
        <w:spacing w:after="0"/>
        <w:ind w:left="0"/>
        <w:jc w:val="both"/>
      </w:pPr>
      <w:r>
        <w:rPr>
          <w:rFonts w:ascii="Times New Roman"/>
          <w:b w:val="false"/>
          <w:i w:val="false"/>
          <w:color w:val="000000"/>
          <w:sz w:val="28"/>
        </w:rPr>
        <w:t>
      медициналық ұйымдарға КДК көрсетуге бөлінетін көлемдерді бөлуді жүргізуі;</w:t>
      </w:r>
    </w:p>
    <w:bookmarkEnd w:id="60"/>
    <w:bookmarkStart w:name="z64" w:id="61"/>
    <w:p>
      <w:pPr>
        <w:spacing w:after="0"/>
        <w:ind w:left="0"/>
        <w:jc w:val="both"/>
      </w:pPr>
      <w:r>
        <w:rPr>
          <w:rFonts w:ascii="Times New Roman"/>
          <w:b w:val="false"/>
          <w:i w:val="false"/>
          <w:color w:val="000000"/>
          <w:sz w:val="28"/>
        </w:rPr>
        <w:t>
      КДК көрсетуге көлемдерді игеру жөніндегі жұмыстарды орындау мониторингін жүргізуі қажет.</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диагностикалық көмек көрсету</w:t>
            </w:r>
            <w:r>
              <w:br/>
            </w:r>
            <w:r>
              <w:rPr>
                <w:rFonts w:ascii="Times New Roman"/>
                <w:b w:val="false"/>
                <w:i w:val="false"/>
                <w:color w:val="000000"/>
                <w:sz w:val="20"/>
              </w:rPr>
              <w:t>қағидаларына 1-қосымша</w:t>
            </w:r>
          </w:p>
        </w:tc>
      </w:tr>
    </w:tbl>
    <w:bookmarkStart w:name="z66" w:id="62"/>
    <w:p>
      <w:pPr>
        <w:spacing w:after="0"/>
        <w:ind w:left="0"/>
        <w:jc w:val="left"/>
      </w:pPr>
      <w:r>
        <w:rPr>
          <w:rFonts w:ascii="Times New Roman"/>
          <w:b/>
          <w:i w:val="false"/>
          <w:color w:val="000000"/>
        </w:rPr>
        <w:t xml:space="preserve"> Тегін медициналық көмектің кепілдік берілген көлемі шеңберінде консультациялық-диагностикалық көмек деңгейінде көрсетілетін медициналық қызметтердің тізбесі</w:t>
      </w:r>
    </w:p>
    <w:bookmarkEnd w:id="62"/>
    <w:tbl>
      <w:tblPr>
        <w:tblW w:w="0" w:type="auto"/>
        <w:tblCellSpacing w:w="0" w:type="auto"/>
        <w:tblBorders>
          <w:top w:val="none"/>
          <w:left w:val="none"/>
          <w:bottom w:val="none"/>
          <w:right w:val="none"/>
          <w:insideH w:val="none"/>
          <w:insideV w:val="none"/>
        </w:tblBorders>
      </w:tblPr>
      <w:tblGrid>
        <w:gridCol w:w="1513"/>
        <w:gridCol w:w="4011"/>
        <w:gridCol w:w="6776"/>
      </w:tblGrid>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толық коды</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А01.012.000</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Акушер-гинеколог</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A02.004.005</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және контрацепцияны жеке таңдау (контрацептив құнынсыз): Акушер-гинеколог</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A02.004.006</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қорғау және қауіпсіз мінез-құлық дағдыларын қалыптастыру мәселелерінде ақпаратты арттыру бойынша кеңес беру: Акушер-гинеколог</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A02.004.008</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жүкті әйелдің және отбасы мүшелерінің тууға дайындық мектебі: Акушер-гинеколог</w:t>
            </w:r>
          </w:p>
        </w:tc>
      </w:tr>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талдау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сүртіндінің тазалық дәрежесін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(сандық)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класқа жіктелуімен талдауыштағы жалпы қан сараптамасы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класқа жіктелуімен талдауыштағы жалпы қан сараптамасы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 (сапалы)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 (ГГТП)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гемоглабинді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Реберг сынамасы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глюкозаның толеранттылығына тест</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нәруызын сандық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антикоагулянтын талдауышта анықтау (LA1/LA2)</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факторын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факторын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шығарусыз)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антиденелерді анықтау (сапалы тест)</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реакциясына талдау жүргізу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реакциясына талдау жүргізу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санаттағы ота-биопсиялық материалдың 1 блок- препаратын гистологиялық зерттеу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аспаптық әдістері</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кескін)</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кескін)</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және манипуляциялар</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хирургиялық жолмен алып тастау ткани</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 (контрацевтив құнысыз)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кеспей алып тастау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кеспей алып тастау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таңуды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диагностикалық көмек көрсету</w:t>
            </w:r>
            <w:r>
              <w:br/>
            </w:r>
            <w:r>
              <w:rPr>
                <w:rFonts w:ascii="Times New Roman"/>
                <w:b w:val="false"/>
                <w:i w:val="false"/>
                <w:color w:val="000000"/>
                <w:sz w:val="20"/>
              </w:rPr>
              <w:t>қағидаларына 2-қосымша</w:t>
            </w:r>
          </w:p>
        </w:tc>
      </w:tr>
    </w:tbl>
    <w:bookmarkStart w:name="z68" w:id="6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консультациялық - диагностикалық көмек деңгейінде көрсетілетін медициналық қызметтердің тізбесі</w:t>
      </w:r>
    </w:p>
    <w:bookmarkEnd w:id="63"/>
    <w:tbl>
      <w:tblPr>
        <w:tblW w:w="0" w:type="auto"/>
        <w:tblCellSpacing w:w="0" w:type="auto"/>
        <w:tblBorders>
          <w:top w:val="none"/>
          <w:left w:val="none"/>
          <w:bottom w:val="none"/>
          <w:right w:val="none"/>
          <w:insideH w:val="none"/>
          <w:insideV w:val="none"/>
        </w:tblBorders>
      </w:tblPr>
      <w:tblGrid>
        <w:gridCol w:w="1015"/>
        <w:gridCol w:w="2176"/>
        <w:gridCol w:w="9109"/>
      </w:tblGrid>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02.000.000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кеңес беруі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Педиатр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Акушер-гинеколог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Психолог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Оториноларинголог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Кардиолог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Пульмонолог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Ревматолог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Невропатолог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Инфекционист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Аллерголог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Эндокринолог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Гастроэнтеролог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Офтальмолог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Гематолог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Нефролог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Уролог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Андролог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Геронтолог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Дерматовенеролог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Иммунолог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Сексопатолог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Травматолог-ортопед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Нейрохирург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Кардиохирург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Қан тамырлық хирург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Торакальный хирург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Жақ-бет хирургы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Трансплантолог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Онколог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Онколог-хирург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Онколог-гинеколог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Проктолог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Анестезиолог-реаниматолог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Фтизиатр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Психотерапевт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Психиатр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Профпатолог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Нарколог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Токсиколог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Реабилитолог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Неонатолог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Маммолог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Генетик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Клиникалық фармаколог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Стоматолог-хирург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Стоматолог-ортопед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Стоматолог-ортодонт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Протезист/ ортезист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Трансфузиолог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Гипербарилық оксигенация дәрігері (ГБО)</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Экстракорпоралды детоксикация дәрігері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Физиотерапевт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Рефлексотерапевт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Рентгенэндоваскулярлы диагностика және емдеу бойынша дәрігер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Дене шынықтыру және спрот бойынша дәрігер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Дәстүрлі емес медицина дәрігері (су-джок, мануальды терапии, гирудотерапевт, гомеопат)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Логопед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Сурдолог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Диетолог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(2 читка рентгенограммы): Рентгенолог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Фонопедагог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Фониатр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 дәрігердің дистанционды кеңес беруі (ТМД елдері) оборудования для телепатологии с интеграцией</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Интеграциясыз телепатологияға арналған жабдықтың көмегімен сканерленген гистологиялық препараттар дәрігердің дистанционды кеңес беруі (ТМД елдері)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кеңесі</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ЗЕРТТЕУЛЕР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01.000.000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01.000.001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 тұнбасын қол әдісімен талдау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тұнбасын қол әдісімен талдау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саңырауқұлақтарға биологиялық материалды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жанындағы сулардың бар-жоғына жағынды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клиникалық талдауы (жалпы несеп сараптамасы)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сұйықтықты жалпы клиникалық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Бронхтық секреттің шайылуын жалпы клиникалық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жалпы клиникалық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Транссудатты, экссудатты жалпы клиникалық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қуысынан қыртысты қол әдісімен микроскопиясы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қышқылға төзімді бактерияларға (КУБ) қол әдісімен микроскопиясы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қарапайым және гельминттерге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("қалың тамшы", қан жағындысы)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жасырын қанды сапалы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Перианальді қыртысты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Қақырықта атипиялық жасушаларды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нәруызды (сапалы)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нәруызды (сандық)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гемосидеринді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глюкозаны (сапалы)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глюкозаны (сандық)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 глюкозаны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өт пигменттерін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кетон денелерін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жалпы қан сараптамасы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жалпы қан сараптамасы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базофильді дәнді эритроциттерді қол әдісімен санау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 сынамасын қол әдісімен жүргізу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талдауышта</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дельта-левулин қышқылын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калийді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(КФК) креатинфосфокиназын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натрияді (Na)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эритроциттердегі порфириндерді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стрептокиназаны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фосфоинозидтерді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фосфатазды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кальцийді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калийді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натрийді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Сиалова сынамасы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реакциясына қол әдісімен талдау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реакциясына қол әдісімен талдау жүргізу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фосфоинозидтерді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 жүзім қышқылын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газдарды (pCO2, pO2, CO2)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газдар мен электролиттерді қосымша тесттермен (лактат, глюкоза, карбоксигемоглобин)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1-триместрінде қанның құрғаққалдығына және/немесе қан сарысуына талдауышта пренатальді скрининг жүргізу (b-бірлікті созылмалы гонадотропинді (b-ХГЧ) және жүктілікпен байланысты (ПАПП-А) плацентарлық протеинді анықтау үшін екілік тестілеу)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b- бірлігін (b-ХГЧ) анықтау үшін екілік тест)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b- бірлігін (b-ХГЧ) және коньюгирленбеген эстиолды анықтау үшін үштік тест)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осмолярлығын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осмолярлығын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(Р)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 (жалпы)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криоглобулиндерді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жасырын қанды (гемокульт-тест) экспресс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инвазивті емес диагностикасы (хеликобактер пилори) (ХЕЛИК-тест)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мониторингтеу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методы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гепаринге төзімділігін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ретальцификацияның (АВР) белсендірілген уақытын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ретальцификация уақытын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уақытын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еритін фибриномономерлер кешенін (РФМК)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фибринолитикалық белсенділігін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эуглобулиндік тестін қол әдісімен жүргізу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плазмасындағы C протеинінің белсенділігін талдауышта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Рептилазды уақытты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тромбоциттердің адгезия мен агрегация реакциясын жүргізу (ГАТ)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эуглобулиндік тестін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биологиялық материалды Vibrio cholerae Vibrio cholera-ға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биологиялық материалды Haemophilus influenza-ға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биологиялық материалды Neisseria gonorrhoeae-ға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Mycoplasma -ға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тағамдық токсикоинфекцияларға биологиялық материалды бактериологиялық зерттеу (таза өсіріндіні бөліп шығармау )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шығармау)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Trichomonas - ға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Ureaplasma -ға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эшерихиялардың ыдырауын бактериологиялық зерттеуін қол әдісімен жүргізу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meningitis бактериологиялық зерттеуін (нейссерия менингитис) қол әдісімен жүргізу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залалсыздығына қол әдісімен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залалсыздығына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туберкулездің микобактериясына несепті бактериологиялық зерттеу (таза өсіріндіні бөліп шығару)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сальмоноллезге қол әдісіміен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қол әдісімен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қол әдісімен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Транссудатты, экссудатты қол әдісімен заласыздығына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жануарларды қол әдісімен биологиялық әдіспен бөлінген таза дақылдарды бірдейлендіру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Транссудатты, экссудатты қышқылға төзімді бактерияларға (ҚТБ) қол әдісімен микроскопиялау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иерсиниозға нәжісті бактериологиялық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кампиллобактерияларға нәжісті бактериологиялық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патогендік және шартты патогендік микрофлораға нәжісті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сальмонеллезге нәжісті бактериологиялық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энтеропатогендік эшерихияларға нәжісті бактериологиялық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Аран бөліндісін Bordetella pertussis-ке талдауышта бактериологиялық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 аран және тағы басқа бөлінділерін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Транссудатты, экссудатты талдауышта заласыздығына бактериологиялық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бөлінген таза өсіріндіні сәйкестендіру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ішек дисбактериозына нәжісті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11-оксикоркостероидті (11-ОКС)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b-хорионинді гонадотропині </w:t>
            </w:r>
            <w:r>
              <w:br/>
            </w:r>
            <w:r>
              <w:rPr>
                <w:rFonts w:ascii="Times New Roman"/>
                <w:b w:val="false"/>
                <w:i w:val="false"/>
                <w:color w:val="000000"/>
                <w:sz w:val="20"/>
              </w:rPr>
              <w:t>
(b-АХГ)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G-ді HBsAg-ны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М-ді HBsAg-ны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HPT в сыворотке крови ИФА-методом</w:t>
            </w:r>
            <w:r>
              <w:br/>
            </w:r>
            <w:r>
              <w:rPr>
                <w:rFonts w:ascii="Times New Roman"/>
                <w:b w:val="false"/>
                <w:i w:val="false"/>
                <w:color w:val="000000"/>
                <w:sz w:val="20"/>
              </w:rPr>
              <w:t>
Қан сарысуында НРТ-ны ИФТ-әдісімен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a-триптазаны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b-триптазаны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a/b-триптазаны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(токсоплазмоз)-ға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(токсоплазмоз)-ға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антинуклеарлық аутоденелерді (ANA)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антиденелерді қорғау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RNP70-ке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U1RNP-ға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тиреотропты гормон рецепторларына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тиреоглобулинге антиденелерді (АТ- ның ТГ-ге)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-ге (HP)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pylori-ға (HP)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(аскаридоз)-ға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(болезнь Лайма)-ға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-ға (HP)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және Opisthorchis viverrini -ға (описторхоз)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(токсокароз)-ке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(токсоплазмоз)-ге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(трихинеллез)-ге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(ВПГ-ІІІ)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b2-Гликопротеину I -ге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 вирусты гепатитінің HBcAg -ге Ig G-ды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1-типті жай герпестің вирусына (ВПГ-I) Ig G-ды ИФТ әдісімен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(аспергиллез) тұқымдас зеңдерге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тұқымдас зеңдерге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тұқымдас зеңдерге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тұқымдастығындағы зеңдерге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сарусуында цитруллинді С- пептидке (ССР) Ig G -ды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-ға (Лайм ауруына)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Gardnerella vaginalis-ке Ig M-ды ИФТ әдісімен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-ке (лямблиоз)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-ке (лямблиоз)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pylori-ге (HP)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және Opisthorchis viverrini -ге (описторхоз)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және Opisthorchis viverrini-ға (описторхоз)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-ге (токсоплазмоз)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gondii-ге (токсоплазмоз)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(ВПГ-III) -ге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(ВПГ-III)-ға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b2- Гликопротеин I -ге Ig М-ді ИФТ әдісімен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ванилилминдаль қышқылын (ВМҚ)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дәруменін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дәруменін (кобаламин)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 дәруменін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гиалурон қышқылын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гистаминді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глиальды фибриллярлық ащы нәруызды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кортизолды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лютеиндеуіш гормонды (ЛГ)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несепте микроальбуминді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миоглобинді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тироксинді (Т4)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Ig A -ны (жалпы)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E-ні (жалпы)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G -ды (жалпы)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M -ды (жалпы)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остеокальцинды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2-ні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плацентарлық нәруызды (РАРА-А)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қан сарысуында бар HLA-антиденелерді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17-оксипрогестеронды ИФА әдісімен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ренинді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обыр эмбрионалдық антигенді (ОЭА)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серотонинды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соматотроп гормонды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Gardnerella vaginalisке сомалық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(лямблиоз)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Yersinia pseudotuberculosisке сомалық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 гепатитының вирусына суммарлық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респиторлық- синцитиальды вирусына суммарлық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суммарлық анти-фосфолипидтік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жалпы трииодтиронинды (Т3)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тестостерон стимуляциялаушы гормонды (ТСГ)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плазмасында Виллебранд факторын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фолликул стимуляциялаушы гормонды (ФСГ)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адамның хорион гонадотропинын (АХГ)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адамның хорион гонадотропинын анықтау (АХГ)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 2-ге антиденені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 2-ге сомалық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сүйек тінінің резорбциясы бұзылуының диагностикасы (b-Cross Laps)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несептегі 17-кетостероидтарды (17-КС)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Эпштеин-Барра вирусының (ВПГ-IV) капсидтік антигеніне IgG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Эпштеин-Барра вирусының (ВПГ-IV) ерте антигеніне IgG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(ВПГ - V) цитомегаловирусқа IgG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-ға (токсоплазмоз)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авидитеттігін Toxoplasma gondii-ға (токсоплазмоз)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адренокортикотроптық гормонды (АКТГ)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HBeAg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жалпақ жасушалы карциноманың (SCCA) антигенін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антиовариальдық аутоантиденелерді (ANA)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антиспермальдық антиденелерді (Sperm Antibodi)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HBcAg- ге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гепаринге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гистондарға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инсулинге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модификацияланған цитруллин виментіне (Anti-MCV)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 гепатиты вирусының құрылымдық емес нәруыздарға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тирепероксидазаға (а-ТПАО)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тиреоптропта гормондар рецепторларына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тиреоглобуниге (АТ к ТГ)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А-ны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(токсоплазмоз)-ге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сарысуында Varicella Zoster (ВПГ-III)-ге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 I-ге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HBcAg- ге Ig G -ді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цитруллинді С- пептидке (ССР)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-ге (токсоплазмоз) Ig М-ді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(ЖГВ-III)-ке Ig М-ді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М-ді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НВсAg антигеніне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b-2 микроглобулинді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дәруменін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гомоцистеинді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В ингибинін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прокальцитонинді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кортизолды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лютеиндеуіш гормонды (ЛГ)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микроальбумина в моче методом иммунохемилюминисценции</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миоглобулинді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митохондриялық аутоантиденелерді (AMA M2)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нейрон - спецификалы энолазаны (NSE)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норадреналинді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тироксинді (Т4)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Ig A классындағы жалпы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Ig E классындағы жалпы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Ig G классындағы жалпы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Ig M классындағы жалпы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өкпенің шағын жасушалы емес обырының (CYFRA 21-1) онкомаркерлерін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ұйқыбез бен тік ішек обырының (СА 242) онкомаркерін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125)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 15-3)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19-9)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72-4)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шағын жасушалы обырдың (Pro-GRP) ісік маркерін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аналық бездер обырының (НЕ-4) ісік маркерін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паратиреоид гормонды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(про-ПСА)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пролактинді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простатикалық қышқыл фосфатазаны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(F-ПСА)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еркін тироксинді (Т4)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соматотроп гормонды (СТГ)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С-пептидін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HBsAg антигеніне Ig М-ды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HBsAg антигеніне Ig G-ды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HBsAg вирусына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суммарлық антиденелерді анықтау (растайтын тест)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адам иммунитеті тапшылығы вирусына (АИТВ) сомалық антиденелерді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HBsAg антигеніне суммарлық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сомалық анти-фосфолипидтік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тестостеронды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тиреотроп гормонды (ТТГ)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ФМС-тәріздес тирозинкиназа 1sFlt-ны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ФСГ фолликул стимуляциялаушы гормонды (ФСГ)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Иммунофлюоресценция реакциясында биологиялық материалдағы герпес вирусын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(6 жұп)" иммунофенотиптеу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"миеломдық ауруға арналған панельді" иммунофенотиптеу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"жіті лейкоздарға арналған панельді" иммунофенотиптеу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"пароксизмалды түнгі гемоглобинурияға арналған панельді" иммунофенотиптеу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"созылмалы лейкоздарға/лимопролиферативтік ауруларға арналған панельді" иммунофенотиптеу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CD 34 Pe иммунофенотиптеу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HLA-DRFitc иммунофенотиптеу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Радиоиммунологиялық әдіспен онкомаркерлерді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Радиоиммунологиялық әдіспен бос трииодтиронинді (Т3) анықтау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В-лимфоциттерді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Т-лимфоциттерді анықтау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маркерлерді қолданып, иммуногистохимиялық әдіспен қатерлі ісіктердің блок-препараттарын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10-нан көп маркерлерді қолдана отырып, иммуногистохимиялық әдіспен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тінін иммуногистохимиялық әдіспен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тінін иммуногистохимиялық әдіспен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лимфопролиферативті ауруға иммуногистохимиялық әдіспен зерттеу (стандарт-панель)</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лимфопролиферативті ауруға иммуногистохимиялық әдіспен зерттеу (кеңейтілген-панель)</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 A классының жалпы антиденелерін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IgG классының жалпы антиденелерін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IgM классының жалпы антиденелерін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Коксак вирусына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дифтерияға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иерсиниозға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токсоплазмозға сальмонеллезге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бозғылт трепонеманың антигенімен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Коксак вирусына комплементті (РСК) байланыстыру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комплементті байланыстыру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жұптық сарысуларды қолдану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Пауля-Буннеля реакциясы (мононуклеоз)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ABO/RhD(VI) жүйесінде, DiaClonABO/D кері байланыспен типтеу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амфетаминдерді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галлюциногендерді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канабиноидтерді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кокаинді анықтау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амфетаминдерді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галлюциногендерді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канабиноидтерді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кокаинді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1-4 бензодиазепиннің туындыларын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седативтік және ұйықтататын дәрілерді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барбитураттарды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опиаттарды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порфириндерді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фенотиазиндік қатар туындыларын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этанолды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амфетаминдерді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галлюциногендерді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кокаинді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1-4 бензодиазепиннің туындыларын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кофеинді қоса алғандағы стимуляторларды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апиаттарын (морфин,кодеин т,б,)анықтау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барбитураттарды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каннабиноидтерді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опиоидтерді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фенотиаздық қатар туындыларын анықтау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хромотографиясы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амфетаминдерді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галлюциногендерді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кокаинді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1-4 бензодиазепиннің туындыларын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кофеинді қоса алғандағы стимуляторларды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апиаттарын (морфин,кодеин т,б,)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барбитураттарды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каннабиноидтерді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Сұйықтықхроматографиясы әдісімен биологиялық материалда опиоидтерді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фенотиаздық қатар туындыларын анықтау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амфетаминдерді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галлюциногендерді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кокаинді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кофеинді қоса алғандағы стимуляторларды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апиаттарын (морфин,кодеин т,б,)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барбитураттарды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каннабиноидтерді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опиоидтерді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фенотиаздық қатар туындыларын анықтау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мен цитология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патологоанатомиялық сою-күрделілігі 1-санаттағы аутопсия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патологоанатомиялық сою-күрделілігі 2-санаттағы аутопсия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патологоанатомиялық сою-күрделілігі 3-санаттағы аутопсия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патологоанатомиялық сою-күрделілігі 4-санаттағы аутопсия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әдістерінсіз мәйіттің сот-медициналық сараптамасы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күрделілік операциялық-биопсиялық 1 блок-препаратын гистологиялық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күрделілік операциялық-биопсиялық 1 блок-препаратын гистологиялық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күрделілік операциялық-биопсиялық 1 блок-препаратын гистологиялық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 эпителий пролиферациясының дәрежесін бағалау ("гормондық айна")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қызыл биоптатты цитохимиялық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биоптатты цитохимиялық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Трихромы бар биоптатты цитохимиялық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 бар биоптатты цитохимиялық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 микроскопия әдісімен биологиялық материалды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микроскопия әдісімен гистологиялық/цитологиялық материалды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биопсиялық материалды (1-ші блок-препаратты) жедел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Пап-сұйық цитология аппаратындағы тест</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ДНҚ-зондтарын пайдалану арқылы (ФИШ-әдісі) молекулярлық-цитогенетикалық зерттеу (1 зонд)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жасушаларының ДНҚ-зондтарын пайдалану арқылы (ФИШ-әдісі) молекулярлық-цитогенетикалық зерттеу (1 зонд)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қан лимфоциттерінің (1 зонд) ДНҚ-зондтарын пайдалану арқылы (ФИШ-әдісі) молекулярлық-цитогенетикалық зерттеуін жүргізу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Амниотикалық сұйықтық жасушаларын цитогенетикалық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жасушаларын цитогенетикалық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ДНҚ-ды мутациялануға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 адам хромосомаларының 17 аутосомдық маркерлерін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Y хромосомасын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17 аллея бойынша ДНҚ гаплотоптарын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 F2 мутациясын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 F5 мутациясын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лейкодистрофия кезіндегі LMNB1 генінің мутациялануын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Дюшен миопатиясы кезіндегі MLD генінің мутациялануын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7 типтік Слай ауруы кезіндегі ген мутацияларын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1 типтік Гурлер синдромы кезіндегі ген мутацияларын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6 типтік Марото-Лами синдромы кезіндегі ген мутацияларын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Мартин-Белл синдромы кезіндегі ген мутацияларын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4 типтік Моркио синдромы кезіндегі ген мутацияларын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3 типтік Санфилиппо синдромы кезіндегі ген мутацияларын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мукополисахаридоз кезіндегі мутацияларды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адамның геномында полиморфизмді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резус факторын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 класстық қанның HLA-типтендіруін жүргізу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2 класстық қанның HLA-типтендіруін жүргізу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Полимеразалық тізбектік реакция (ПТР)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Brucella suis-ты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Candida ssb -ны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Chlamydia ssb -ны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Gardnerella vaginalis -ты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Helicobacter pylori-ді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Listeria-ны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Mycobacterium tuberculosis-ты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Mycoplasma hominis -ты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genitalium -ды ПЦР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Toxoplasma gondii -ді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Toxoplasma gondii -ді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Treponema pallidum-ды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Trichomonas vaginalis -ты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Ureaplasma urealyticum-ты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аренавирусты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A гепатитінің вирусын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D гепатитінің вирусын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E гепатитінің вирусын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 гепатитінің вирусын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3 типтік қарапайым герпес вирусын (ВПГ-III)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адамның иммун тапшылығы вирусын (АИТВ)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қызылша вирусын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адамның папиллома вирусын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адамның папиллома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Эпштейн - Барр вирусын (ВПГ-IV)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B гепатиті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Т-лимфотроптық вирусты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филовирусты анықтау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ПТР әдісімен биологиялық материалда цитомегаловирусты (ВПГ-V)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энтеровирусын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B гепатитінің вирустын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C гепатитінің вирустын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әдісімен ісік тінінің биоптатынан BRAF генінің мутациясын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әдісімен ісік тінінің биоптатынан KRAS генінің мутациясын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әдісімен ісік тінінің биоптатынан EGFR генінің мутациясын анықтау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ЗЕРТТЕУЛЕР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әдіспен бір сәттік pH метрия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Өңештің/асқазанның/12 елі ішектің эндоскопиялық ультрасонографиясы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торакоскопия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риноскопия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Видеокольпоскопия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бронхоскопия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АІЖ-дан бөтен денені эндоскопиялық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ісіктерін эндоскопиялық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Кардия ахалазиясы кезіндегі эндоскопиялық пневмодилатация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Емдік-диагностикалық медиастиноскопия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Емдік-диагностикалық артроскопия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Емдік-диагностикалық фистулоскопия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Емдік-диагностикалық фистулохоледохоскопия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цистоуретроскопия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 ісіктерін эндоскопиялық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заттарды эндоскопиялық алып тасту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және асқорыту веналарының кеңеюіне эндоскопиялық склеротерапия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Диатермокоагуляның эндоскопиялық гемостазы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 механикалық (лигирование, клипирование)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шырышты диссекция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байқау дағы өткізгіш бойынша өңешті бужирлеу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 ішек жолдары (АІЖ) жоғары бөліктерін стенттеу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шығару жолдарын эндоскопиялық стенттеу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сынамалармен электрокардиографиялық қосымша зерттеу (обзидан, KCL)</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 тестілер: ишемияға психоэмоционалдық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Кардиотокография плода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 Холтерлік мониторингілеу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Автоматтандырылмаған аппараттардағы спирография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өңдеу арқылы электроэнцефалография жасау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Инелік электромиография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Полисомнография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тамырларының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Брахицефалдық діңнің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 тамырлардың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Қолқаның құрсақ бөлімінің және оның тарамдарының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тамырларының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тамырларының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мүше (қаса) тамырларының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артерияларының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Аяқтағы веналардың УДДГ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веналардың УДДГ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трансабдоминалды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трансректалды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безі және қуықтың трансуретральды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 қабығы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УДЗ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қуысынан тыс кеңестіктің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УДЗ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Көздердің УДЗ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(трансабдоминальды) УДЗ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(транвагиналдық)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байқау ымен гистеросальпингография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режиміндегі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байқауымен ворсин хорионның трансабдоминалдық аспирациясы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байқау мен трансабдоминалды кордоцентез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байқау мен трансабдоминалды плацентоцентез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бір буынын ультрадыбыстық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Мойыномыртқаның УДЗ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Беломыртқаның УДЗ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кіші жамбастың УДЗ (сұйықтықтың болуы)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соноэластографиясы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безінің соноэластографиясы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жыныс органдарының соноэластографиясы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соноэластографиясы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соноэластографиясы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фибросканирлеу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кескінді)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кескінді)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ершігінің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Жақсүйектің 1 кескіндегі рентгенографиясы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Жақсүйектің 2 кескіндегі рентгенографиясы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Тістердің ауызішілік рентгенографиясы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сынамалары жасалған мойыномыртқаның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омыртқаның рентгеноскопиясы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кеңейтілген рентгенографиясы (1 кескінді)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(2 кескінді)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Өңешке қарама-қарсы кескіндегі жүректің рентгенографиясы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органдарының рентгеноскопиясы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органдарының кеңейтілген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сүйектерінің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бөлігінің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кескін)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кескін)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байқау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урографиясы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Самай сүйектерінің рентгенографиясы (Стенверс, Шюллер, Майер бойынша)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байқауымен фистулоангиография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байқау мен пункциялық/аспирациялық биопсия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томографиясы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магниттік-резонанстық томографиясы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Контрастілеумен жамбас ағзаларының магниттік-резонанстық томографиясы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 компьютерлік томография (жүректің динамикалық сцинтиграфиясы)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 (гепатобилиарлық жүйенің динамикалық сцинтиграфиясы)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 (бүйректің динамикалық сцинтиграфиясы)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 (асқазанның моторлы- эвакуаторлық функциясының динамикалық сцинтиграфиясы)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қолдардың ретроградты артериографиясы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селективті артериографиясы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Аортография </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емшалар мен манипуляциялар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Новокаинмен блокада жасау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(беткейлі)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Палаталардың ламинарлық сүзілген ауа ағынымен қамтамасыз ету (онкогематология)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алдындағы топометриялық дайындық-центрация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сәулелі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сәулелі терапия, РОД Гр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мидың MTS-кезіндегі стереотоксикалық радиотерапия (1 шара)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мидың MTS-кезіндегі стереотаксикалық радиохирургия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стереотаксикалық радиохирургия (AVM) (1 шара)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стереотаксикалық радиохирургия (AVM)</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стереотаксикалық радиотерапия (1 шара)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стереотаксикалық радиотерапия (1 шара)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ішілік гамматерапия (жатыр мойны және тік ішек обырында), РОД 5Гр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Лимфотүйіншектер ісігінің ашық биопсиясы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төмен липидтерді экстракорпоральды алып тастау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 диализ (экстракорпоральды бауыр нұсқасы)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 мен медиаторларды дайындау, өсіру және криоконсервациялау- 5 доза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үшін сүйек кемігінің дің жасушаларын дайындау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үшін сүйек кемігінің дің жасушаларын дайындау (автоматтандырылған әдіспен)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қанның дің жасушаларын аутотрансплантаци үшін дайындау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Фетальды жасушалар медиаторларын дайындау, өсіру және криоконсервациялау - 10 доз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байқауымен пункциялық/биопсиялық байқау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байқауымен пункциялық/биопсиялық байқау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байқауымен пункциялық/биопсиялық байқау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байқауымен емдік пункция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емдеудің экстракорпоралдық әдісі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ағзалардың және/немесе тіндердің мультиорганды алуға дайындау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өкпе гипертензиясын емдеуде азот монооксидін қолдану (газ қоспасының құнын есептегенде)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 гипертензиясын емдеуде азот монооксидін қолдану (газ қоспасының құнын есептегенде)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D93.980.051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 (газ қоспасының құнын есептемегенде)</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Шувар-Миллердің сынамасы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IVF классикалық әдісі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жыныс мүшелерінің және/немесе бұтаралық ісіктің болуын алып тастау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ажырату (зондпен)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диагностикалық қыру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ЛОР-ң емшаралары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Паротонзиллярлы кеңестікті ашу мен дренаждау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 ағатын учаскенің коагуляциясы (диатермиялық және лазерлік)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Абсцессті/фурункулды кесу (ЛОР)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 ішіне құйылу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Логопедпен сабақ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Сурдопедагогпен сабақ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Электроокулография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тестісі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Паттерн-электроретинография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трабекулопластика (1 көз)</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Липомдарды алып тастау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Паропроктитті кесу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Лигатурлы жыланкөзді кесу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катетеризациясы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Стернальды пункция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Атеромотомия/эктомия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склеротерапия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 эмболизация (+ электрокоагуляция)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Жараны/күйікті хирургиялық өңдеу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таңуды салу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буынішілік енгізу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(балалар)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автоматтандырылған перитонеалды диализ (балалар)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автоматтандырылған перитонеалды диализ (ересектер)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тестілер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тестілер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Психотерапевтің емшалары мен манипуляциялары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камералы электрогальваникалық ванна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Импульстық токтармен электрофорез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Трансцеребральды электроанальгезия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тоқтар (ДДТ)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 (СМТ)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электронейростимуляция (TENS-терапия)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СМВ-терапия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Электростимуляция мышц</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(УЖЖ) -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 (СМВ)</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 (ДМВ-терапия)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 (КВЧ-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Магнитолазеротарапия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ульракүлгінді сәулелендіру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 (квантты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диапозон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ішілік лазерлік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Гидролазерлік душ</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Ингалиялық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Аэрозолді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Бальнеофизиотерапияның үйлескен әдістері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камера (спелеокамера)</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Пунктуралық рефлексофизиотерапия (физиопунктура)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(ине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 (нүктелі массаж)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бірге фармакопунктура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сигарлармен қыздыру, моксотерапия)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 әдісі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рефлексотерапиясымен үйлескен франклинизация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массаж барлық дененің</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 массаж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массаж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тракциясы (бір бөлімі)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массажы (маңдай- самай және шүйде - шекелік жері)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 аумағының массажы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бағанындағы мойын- кеуде бөлігінің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 жаға аумағы және екі иық сүйектерінің массажы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Омыртқадағы кеуде бөлігінің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жасушасы маңының массажы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сүйектерінің массажы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 сүйектерінің массажы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білек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ішперде қабырғасы бұлшық еттерінің массажы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құйымшақ аймағының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буынының массажы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және бөксе аймағының массажы (аттас жақтары)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және бел жағының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 бөлігінің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бөлігі буындарының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жіліншік массажы</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физикалық культура (ЕФК)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Ұстаныммен емдеу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дайындау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және емдеу постурографиясы (роботтандырылған)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түзету: "Адели" костюмы, "Гравистат" костюмы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Подометрия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(БКБ) бағдарламасымен аналитикалық тренажерлердегі сабақ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Монтессори жүйесі бойынша сабақ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Войт-терапия жүйесі бойынша сабақтар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сабақтар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 терапия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Терапевтикалық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пульпитті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пульпитті емдеу, пульпаны өмірінде ампутациялау әдісімен пульпитті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азу тіс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азу тіс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1 тамырын пломбалаумен периодонтитті емдеу, цементтен жасалған пломбамен аяқталған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3 тамырын пломбалаумен периодонтитті емдеу, цементтен жасалған пломбамен аяқталған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I және II дәрежелі үстіңгі және орта тісжегін емдеу цементен жасалған пломбамен аяқталған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тісжегін емдеу КМХО жасалған пломбамен аяқталған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 байқау ымен ремтерапия немесе аумақтық флюоризация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суару, аппликация пародонталды қалталарын дәрі-дәрмекпен өңдеу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суландыру, аппликация пародонтальды қалталарын 2-5 тіске таңу арқылы дәрі-дәрмекпен өңдеу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аймағындағы пародонтальды қалта кюретажы 1 тістің аймағындағы пародонтальды қалта кюретажы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әдістемені пайдалана отырып, 1 тістің аймағындағы пародонтальды қалта кюретажы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Пародонтальды абсцессті ашу (1 тістің аймағында)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формаларын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тегістеу (1-2 тістер)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азу тіс пульпитін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үлкен тамыр тісінің периодонтитін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фронтальды тістің периодонтитін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фронтальды тістің пульпитін 1 рет келумен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премоляр пульпитін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премоляр периодонтитін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қатайтатын пломбамен аяқталған терең тісжегін емдеу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қатайтатын пломбамен аяқталған орта тісжегін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Штифті жапсырманы дайындау (бұдан әрі протездеу үшін)</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аймағындағы альвеолоэктомия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Компактостеотомиямен тұрақты тісін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жүгеншігінің, тілдің пластикалық отасы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Цистоэктомия (тіс дәрігері)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тіс аймағындағы компактостеотомия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ретенциялық кистасын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қатерсіз ісіктерін жұлып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ісіктерін жұлып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ауруларын емдеу: сілекей бездерінің ағынын зондтау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жарасын бастапқы хирургиялық өңдеу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алдындағы пластикалық операция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 кезінде оны қайта өңдеу арқылы тісті репозициялау және фиксациялау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балаларға ортодонтикалық көмек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фторлакпен жабу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орта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Инфильтрациялық анестезия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команданың үйіне бару арқылы медициналық оңалту бойынша қызметтер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және ақпараттық технологияларды пайдаланумен көрсетілетін қызметтер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кабинетінде/ бөлімшесінде медициналық оңалту бойынша қызметтер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P01.000.000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паллиативті бригаданың шығуы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орталықтарымен көрсетілетін медициналық қызметтердің тізбесі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Акушер-гинеколог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Психолог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Уролог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Андролог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Психотерапевт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Психиатр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Дерматовенеролог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Психолог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 бар әлеуметтік қызметкер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 бар әлеуметтік қызметкер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 бар мейіргер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 бар мейіргер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Акушерка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кардиолипиндік антигенмен микропреципитация реакциясына қол әдісімен талдау жүргізу крови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талдауышта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Иследование общего анализа мочи на анализаторе (физико-химические свойства с подсчетом количества клеточных элементов мочевого осадка)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(сапалық)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сүртіндінің тазалық дәрежесін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материалдарға материалдар жинақтау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тиреотропты гормон рецепторларына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(АТ- ның ТГ-ге)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лютеиндеуіш гормонды (ЛГ)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фолликул стимуляциялаушы гормонды (ФСГ)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жалпы трииодтиронинды (Т3)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(токсоплазмоз)-ға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(токсоплазмоз)-ға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(токсоплазмоз)-ге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тұқымдас зеңдерге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тұқымдас зеңдерге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тұқымдастығындағы зеңдерге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мен емдік іс-шаралар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ішіне жүкті болып қалуға қарсы құралды енгізу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трансректальды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пункттармен көрсетілетін медициналық қызметтердің тізбесі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A02.013.000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A02.032.000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Травматолог-ортопед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A02.043.000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Анестезиолог-реаниматолог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A02.074.000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 2 рет оқу): Рентгенолог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C03.005.005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кескінді)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кескінді)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C03.015.005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C03.017.005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C03.018.005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C03.019.005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C03.020.005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(2 кескінде)</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 қабығы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C03.022.005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C03.023.005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C03.024.005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C03.027.005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C03.037.005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C03.038.005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C03.039.005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C03.040.005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C03.041.005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C03.043.005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C03.044.005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C03.045.005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C03.046.005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C03.048.005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C03.049.005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C03.095.005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C03.096.005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C03.097.005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C03.098.005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C03.099.005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C03.100.005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кескін)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C03.101.005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кескін)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C03.102.005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C03.103.005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D03.009.002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D03.901.028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D04.820.008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D79.700.501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D79.790.506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D81.910.412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пункциясы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D86.011.401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D86.220.436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D86.271.407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D89.700.020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(беткейлі)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D93.530.504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D93.541.502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таңуды салу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D93.571.415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D99.292.005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D99.294.006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 анестезия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D99.295.007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наркоз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D99.590.019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мен медициналық поездармен көрсетілетін медициналық қызметтердің ең аз көлемінің тізбесі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кешендермен көрсетілетін медициналық қызметтер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Педиатр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Акушер-гинеколог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Оториноларинголог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Кардиолог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Невропатолог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Офтальмолог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A02.074.000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(рентгенограмма 2 оқу): Рентгенолог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рентгенологиялық зерттеулер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поездармен көрсетілетін медициналық қызметтер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A02.001.000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A02.023.000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Офтальмолог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A02.014.000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Оториноларинголог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A02.018.000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Невропатолог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A02.013.000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A02.004.000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Акушер-гинеколог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A02.015.000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Кардиолог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A02.056.000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A02.026.000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Уролог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A02.002.000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Педиатр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A02.029.000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Дерматовенеролог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A02.052.000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Маммолог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және манипуляциялар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D03.001.002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 алу жеңіл</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D03.002.002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 алу қиын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D16.210.302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D20.940.216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D21.321.211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D89.111.331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D95.010.329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D95.020.308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D99.294.006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B01.002.001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 тұнбасын қол әдісімен талдау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B01.003.001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тұнбасын қол әдісімен талдау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B01.071.001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дуоденального содержимого фракционно ручным методом</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B01.072.001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B01.077.001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B01.077.002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B01.458.001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сүртіндінің тазалық дәрежесін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B02.061.001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B02.111.002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B02.112.001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B02.114.001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B02.421.001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B03.062.002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B03.115.002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B03.116.001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B03.155.001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B03.160.002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B03.293.001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B03.335.001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B03.401.001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B03.401.002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C02.001.000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зертттеу (12 жалғамда)</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C01.001.001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C03.001.004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C03.001.005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C03.002.004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C03.006.004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C03.008.004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C03.010.004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C03.011.004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C03.055.004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C03.057.004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субъектілерімен көрсетілетін медициналық қызметтердің тізбесі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(18 жасқа дейінгі балалар мен жүкті әйелдер)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жүгеншігінің, тілдің пластикалық отасы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жүгеншігінің, тілдің пластикалық отасы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 кезінде оны қайта өңдеу арқылы тісті репозициялау және фиксациялау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тегістеу (1-2 тістер)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Стоматолог-ортопед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Стоматолог-ортодонт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сыртынан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Инфративтік анестезия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(18 жасқа дейінгі балалар; жүкті әйелдер; Ұлы Отан соғысына қатысқандар; 1, 2, 3-топтағы мүгедектер; "Алтын алқа", "Күміс алқа" белгілерімен марапатталған көп балалы аналар; атаулы әлеуметтік көмек алушылар; жасы бойынша зейнеткерлер; инфекциялық, әлеуметтік маңызы бар аурулармен ауыратын науқастар және айналасындағылар қауіп төндіретін аурулармен ауыратындар;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премолярының пульпитін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КМХО жасалған пломбамен аяқталған моляр пульпитін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пульпитті емдеу, пульпаны өмірінде ампутациялау әдісімен пульпитті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азу тіс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азу тіс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қабылдау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аймағындағы альвеолоэктомия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Компактостеотомиямен тұрақты тісін алып тастау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жарасын бастапқы хирургиялық өңдеу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суару, аппликация пародонталды қалталарын дәрі-дәрмекпен өңдеу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суландыру, аппликация пародонтальды қалталарын 2-5 тіске таңу арқылы дәрі-дәрмекпен өңдеу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аймағындағы пародонтальды қалта кюретажы 1 тістің аймағындағы пародонтальды қалта кюретажы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әдістемені пайдалана отырып, 1 тістің аймағындағы пародонтальды қалта кюретажы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Пародонтальды абсцессті ашу (1 тістің аймағында)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қызметтер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Стоматолог-терапевт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Стоматолог-ортопед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Стоматолог-ортодонт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кескінді)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кескінді)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зуба внеротовая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Инфильративтік анестезия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Стоматолог-ортодонт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балаларға ортодонтикалық көмек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Ортопантомография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туралы" Қазақстан Республикасының Заңына сәйкес туа біткен жақ-бет патологиясы бар 6-13 жас аралығындағы балаларға көрсетілетін аз қамтылған отбасылардың балаларына көрсетілетін ортодонтикалық көмек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Стоматолог-ортодонт</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Стоматолог-хирург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балаларға ортодонтикалық көмек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меен медициналық құжаттарын дайындау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 шеңберінде орта блім беру ұйымдарында білім алушыларға көрсетілетін стоматологиялық қызметтердің тізбесі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Реминерализациялаушы препараттарды жергілкті қолдану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фтор-цементпен аппликация сеансы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дөңелерін тегістеу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тісте фиссураны герметиктермен жабу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сепарациясы</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ауыз қуысын профилактикалық қарау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 және ауыз қуысының шырышты қабығын күту бойынша санитариялық-гигиеналық дағдыларға балаларды оқыту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қызметтердің тізбесі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Генетик</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b- бірлігін (b-ХГЧ) анықтау үшін екілік тест)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Жүктіліктің 1-триместрінде қанның құрғаққалдығына және/немесе қан сарысуына талдауышта пренатальді скрининг жүргізу (b-бірлікті созылмалы гонадотропинді (b-ХГЧ) және жүктілікпен байланысты (ПАПП-А) плацентарлық протеинді анықтау үшін екілік тестілеу)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b- бірлігін (b-ХГЧ) және коньюгирленбеген эстиолды анықтау үшін үштік тест)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ДНҚ-зондтарын пайдалану арқылы (ФИШ-әдісі) молекулярлық-цитогенетикалық зерттеу (1 зонд)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режиміндегі УДЗ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байқау ындағы хорион талшықтарын трансабдоминалды аспирациялау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байқау ындағы трансабдоминалды кордоцентез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байқау ындағы трансабдоминалды плацентоцентез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Венадан қан алу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диспансерлермен көрсететін консультациялық-диагностикалық қызметтердің тізбесі</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Дерматовенеролог</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саңырауқұлақтарға биологиялық материалды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Транссудатты және экссудатты жалпы клиникалық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 (жалпы)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антикоагулянтын талдауышта анықтау (LA1/LA2)</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биологиялық материалды Neisseria gonorrhoeae-ға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Mycoplasma-ға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Trichomonas - ға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Ureaplasma -ға биологиялық материалды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талдауышта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Транссудатты, экссудатты қол әдісімен заласыздығына бактериологиялық зерттеу (таза өсіріндіні бөліп шығару)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Транссудатты, экссудатты талдауышта заласыздығына бактериологиялық зерттеу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(токсоплазмоз)-ға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авидитеттігін Toxoplasma gondii (токсоплазмоз)-ға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Ig A-ны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(токсоплазмоз)-ге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Ig G-ны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(ВПГ-ІІІ)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тұқымдас зеңдерге Ig G-ды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Ig M-ды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-ге (токсоплазмоз)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gondii-ге (токсоплазмоз)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(ВПГ-III) -ге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A -ны (жалпы)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E-ні (жалпы)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G -ды (жалпы)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Ig M -ды (жалпы)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IgM классының жалпы антиденелерін талдауышта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сомалық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тұқымдас зеңдерге Ig 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тұқымдастығындағы зеңдерге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urealyticum-ға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антиденелерді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(ВПГ-III)-ға сомалық антиденені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реакциясына қол әдісімен талдау жүргізу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бозғылт трепонеманың антигенімен пассивті гемагглютинация (РПГА) реакциясын қою</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gondii-ді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адамның папиллома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адамның папиллома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ПТР әдісімен биологиялық материалда цитомегаловирусты (ВПГ-V)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genitalium -ды ПЦР әдісімен анықтау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материалдарға материалдар жинақтау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тестілер</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9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тестілер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диагностикалық көмек көрсету</w:t>
            </w:r>
            <w:r>
              <w:br/>
            </w:r>
            <w:r>
              <w:rPr>
                <w:rFonts w:ascii="Times New Roman"/>
                <w:b w:val="false"/>
                <w:i w:val="false"/>
                <w:color w:val="000000"/>
                <w:sz w:val="20"/>
              </w:rPr>
              <w:t>қағидаларына 3-қосымша</w:t>
            </w:r>
          </w:p>
        </w:tc>
      </w:tr>
    </w:tbl>
    <w:bookmarkStart w:name="z70" w:id="6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консультациялық-диагностикалық көмекке жолдау үшін өтініштердің себептері</w:t>
      </w:r>
    </w:p>
    <w:bookmarkEnd w:id="64"/>
    <w:tbl>
      <w:tblPr>
        <w:tblW w:w="0" w:type="auto"/>
        <w:tblCellSpacing w:w="0" w:type="auto"/>
        <w:tblBorders>
          <w:top w:val="none"/>
          <w:left w:val="none"/>
          <w:bottom w:val="none"/>
          <w:right w:val="none"/>
          <w:insideH w:val="none"/>
          <w:insideV w:val="none"/>
        </w:tblBorders>
      </w:tblPr>
      <w:tblGrid>
        <w:gridCol w:w="183"/>
        <w:gridCol w:w="4706"/>
        <w:gridCol w:w="1550"/>
        <w:gridCol w:w="5041"/>
        <w:gridCol w:w="410"/>
        <w:gridCol w:w="410"/>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тобы</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атауы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статистикалық жіктелуі, 10 қайта қарау бойынша код (АХЖ-10 коды)</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1-қосымшаға сәйкес консультациялық-диагностикалық көмектің тізбесі</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консультациялық-диагностикалық көмектің тізбесі</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 үшін қауіп төндіретін аурулар</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инфекция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қызба және вирустық геморрагиялық қызба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A92-A99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тудыратын ауру (АИВ)</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B50-54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Кейбiр инфекциялық және паразиттік аурулар (A00-B99)</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А02-А09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бактериалық зооноздар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А23-А28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 бактериялық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А31-A35, А37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жыныстық жолмен берілетін инфекциялар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А54-А64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Спирохеталар туындайтын басқа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А65-А69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туындайтын басқа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А70-А74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(орталық жүйке жүйесі) вирустық инфекциялар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А81-А89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шырышты қабықтың зақымдалуымен сипатталатын вирустық инфекциялар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В00-В09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вирустык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В25-В34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B55-B64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B65-B83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инфекциялар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B85-B89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салдары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B90-B94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вирустық және басқа инфекциялық агенттер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B95-B98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B99-B99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(C00-D48)</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in situ</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белгісіз сипаттағы ісіктер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 (D50-D89)</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D55-D59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және басқа анемиялар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пурпурдың бұзылуы және басқа да геморрагиялық жағдайлар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D65-D69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және қан өндіру мүшелерінің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D70-D77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жеке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диабетi</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реттеу глюкоза және ішкі секреция ұйқы безі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E15-E16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бездердің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E20-E35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жетіспеушілігі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E40-E46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тамақтанудың басқа түрлері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E50-E64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басқа да артықтығы тамақтану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E65-E68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E70-E90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ОЖЖ-ның қабынған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жүйке жүйесін зақымдайтын жүйелі атрофиялар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G10-G11, G12.1, G12.8, G13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қозғалыстық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G20-G26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басқа дегенерациялық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миелинсіздендіруші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G36-G37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ұстамалы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G42-G47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жүйкелердің, жүйке түбіршектері мен өрімдерінің</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G50-G59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мен шеткі жүйке жүйесінің басқа зақымданулары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G60-G64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жүйке-бұлшықет синапса мен бұлшықет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G70-G73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параличі және басқа параличтік синдромдар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басқа да бұзылыстары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G90-G92, G93.1, G93.2, G93.3, G94-G99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оның қосалқы аппаратының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және көз ұясының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H00-H06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H10-H13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нұрлы қабықтың және цилиарлы дененің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H15-H22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Қабығының аурулары мен көздің ішкі тор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H30-H36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көру жолдары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H43-H45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 мен көз алмасының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H46-H48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 еттерінің аурулары, көз қозғалысының бұзылуы, аккомодация мен рефракцияның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H49-H52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бұзылулары мен соқырлық</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H53-H54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аппаратының басқа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H55-H59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емiзiк тәрiздi өсiндiнiң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H60-H62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емізікше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H65-H75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H80-H83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құлақ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ревматикалық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жүрегі және өкпе қан айналымының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I26-I28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I30-I52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артерия және капиллярлар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 лимфа тамырлары және лимфа түйіндерінің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басқа да және анықталмаған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I95-I99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жіті респираторлық инфекциялары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пневмония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басқа да жіті респираторлық инфекциялары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обструктивті өкпе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агенттерден туындаған өкпе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Интерстициальды тінді зақымдайтын басқа да респираторлық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іріңді және некроздық жай-күйі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басқа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 K23, K29.0, K29.1, K29.2, K29.3, K29.5, K29.6, K29.7, K29.8, K29.9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K35-К38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K40-К46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K50-К52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K55-К64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K65-K67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K70-K76.9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өт шығару жолдарының және ұйқы безінің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K80-К87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K90-К93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инфекциялары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L11-L14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және экзема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Папулосквамоздық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L40-L45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эритема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әсеріне байланысты тері және тері асты клетчаткасының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L55-L59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қосалқандарының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L60-L75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M00-М04; М07.0-М07.2; М07.4-М07.6; M09-М12.2; М12.4-М25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ревматоидты артриттер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псориатикалық артропатиялар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Палиндромдық ревматизм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M40-М44, М46-M54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M60-M79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және хондропатиялар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басқа да зақымданулары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M95-M99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N00-N02; N05-N08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 синдромы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N13-N16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N25-N29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жүйесінің басқа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N30-N39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N41-N51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N61-N64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жамбас мүшелерінің қабыну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қабыну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 N83, N87, N88, N89, N91-98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басқа бұзылулары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деформациялар және хромосомалық бұзылулар</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Q10-Q18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туа біткен ауытқулары (даму бітелуі)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Q30-Q34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w:t>
            </w:r>
            <w:r>
              <w:br/>
            </w:r>
            <w:r>
              <w:rPr>
                <w:rFonts w:ascii="Times New Roman"/>
                <w:b w:val="false"/>
                <w:i w:val="false"/>
                <w:color w:val="000000"/>
                <w:sz w:val="20"/>
              </w:rPr>
              <w:t>
остеогенез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да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Q40-Q41,</w:t>
            </w:r>
            <w:r>
              <w:br/>
            </w:r>
            <w:r>
              <w:rPr>
                <w:rFonts w:ascii="Times New Roman"/>
                <w:b w:val="false"/>
                <w:i w:val="false"/>
                <w:color w:val="000000"/>
                <w:sz w:val="20"/>
              </w:rPr>
              <w:t>
Q43-Q45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Q50-Q56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сүйек-бұлшықет жүйесінің деформациялары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туа біткен ауытқулар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Q82-Q89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хромосомдық аномалиялар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 Q99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(АИВ) тудыратын ауру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 және бауыр циррозы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 B19, К74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 D00-D09, D37-D48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 (алғашқы 6 ай)</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 I23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тәрізді-жасушалық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 және басқа да геморрагиялық жағдайлар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жеткіліксіздігі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Амилоидоздың басқа түрлері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өкпелік гипертензия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буллездік өзгерістер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доғасының синдромы (Такаясу)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некрозды васкулопатиялар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склероз (жүйелі склеродермия)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уытты зоб. Тиреотоксикоз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интерстициальды нефрит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лейкоплакиясы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митральды клапандардың туа біткен ауытқулары (даму кемістіктері)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медициналық емдеу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r>
              <w:br/>
            </w:r>
            <w:r>
              <w:rPr>
                <w:rFonts w:ascii="Times New Roman"/>
                <w:b w:val="false"/>
                <w:i w:val="false"/>
                <w:color w:val="000000"/>
                <w:sz w:val="20"/>
              </w:rPr>
              <w:t>
(3-кезең)</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реабилитациялық емшаралар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w:t>
            </w:r>
            <w:r>
              <w:br/>
            </w:r>
            <w:r>
              <w:rPr>
                <w:rFonts w:ascii="Times New Roman"/>
                <w:b w:val="false"/>
                <w:i w:val="false"/>
                <w:color w:val="000000"/>
                <w:sz w:val="20"/>
              </w:rPr>
              <w:t>
шұғыл (18 жасқа дейінгі балалар; жүкті әйелдер; Ұлы Отан соғысына қатысқандар; 1, 2, 3-топтағы мүгедектер; "Алтын алқа", "Күміс алқа" белгілерімен марапатталған көп балалы аналар; атаулы әлеуметтік көмек алушылар; жасы бойынша зейнеткерлер; инфекциялық, әлеуметтік маңызы бар аурулармен ауыратын науқастар және айналасындағылар қауіп төндіретін аурулармен ауыратындар;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 жоспарлы (18 жасқа дейінгі балалар мен жүкті әйелдер)</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жарақат (Травмпункт, АЕҰ)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сыртқы себептердің әсері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S00-T88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 (АЕҰ)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уланулардың және сыртқы себептердің басқа да әсерлерінің салдары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T90-T98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жұмыс істеу (скринингтен басқа)</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мақсатында арнайы скринингтік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бұзылуларды анықтау мақсатында арнайы скринингтік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жеріне сәйкес тірі туған сәбилер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vMerge/>
            <w:tcBorders>
              <w:top w:val="nil"/>
            </w:tcBorders>
          </w:tcP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денсаулықты қорғау мәселелері бойынша қызметтер</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функциясына қатысты жағдайларға байланысты денсаулық сақтау мекемелеріне жүгіну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Z30-Z39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ісіну, протеинурия және гипертензиялық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жүктілікке байланысты ананың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О20-О29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жүктілікті байқау және байқау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тәуекелге ұшырайтын әйелдегі жүктіліктің өтуін байқау және байқау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патологиясын анықтау мақсатында босанғанға дейінгі тексеру (антенаталдық скрининг)</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 байқау кезінде қабылдау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іс-шаралар</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жағдайларға байланысты денсаулық сақтау мекемелеріне жүгіну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Z70-Z76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тексерулер</w:t>
            </w:r>
            <w:r>
              <w:br/>
            </w:r>
            <w:r>
              <w:rPr>
                <w:rFonts w:ascii="Times New Roman"/>
                <w:b w:val="false"/>
                <w:i w:val="false"/>
                <w:color w:val="000000"/>
                <w:sz w:val="20"/>
              </w:rPr>
              <w:t>
(086/у; 108-1/у; 083/у)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басқа да арнайы тексеру және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 включая В18.0, B18.1. B18.2, B18.8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К76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Жуйелі склероз (жүйелі склеродермия)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токсикалық зоб. Тиреотоксикоз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Е05-Е05.9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интерстициальді нефрит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85.1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аортального и митрального клапанов</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пайда болған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15-A19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ауру)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 D00-09; D37-48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созылмалы миелопролиферативті ауру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 D47.1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жеткіліксіздігі бар иммунитет тапшылығы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Комбинированрленген иммунодефициттер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Елеулі ақаулармен байланысты иммундық тапшылық</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D82-D84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дегенеративті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демиелинизациялық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56; D 56.0-D 56.2; D 56.4; D 57; D 57.0-D 57.2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 анықталмаған</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61.9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59.5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69.3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76.0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өкпелік гипертензия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 L 13.0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08.2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зақымдануы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30-М36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тұқым қуалайтын гемолитикалық анемиялар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 D 59.5 басқа</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постгеморрагиялық анемия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анемия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 емес зобтың басқа түрлері (операциядан кейінгі түйіндік және аралас эутиреоидты зоб)</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w:t>
            </w:r>
            <w:r>
              <w:br/>
            </w:r>
            <w:r>
              <w:rPr>
                <w:rFonts w:ascii="Times New Roman"/>
                <w:b w:val="false"/>
                <w:i w:val="false"/>
                <w:color w:val="000000"/>
                <w:sz w:val="20"/>
              </w:rPr>
              <w:t>
басқа айдарларда жіктелмеген</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бұзылулар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жеткіліксіздігі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жүйкесінің зақымдануы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жүйкесінің зақымдануы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жүйкелерінің зақымдануы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түбіршектері мен өрімдерінің зақымдануы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Постфлебитикалық синдром</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К40-K43.9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L85.8, L72.9, L58, Q82.1, M88, L90, L91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М15-19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мен хондропатиялар</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 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босану жарақаты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бұзылуы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қолдау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құжаттарды ресімдеу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5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диагностикалық көмек көрсету</w:t>
            </w:r>
            <w:r>
              <w:br/>
            </w:r>
            <w:r>
              <w:rPr>
                <w:rFonts w:ascii="Times New Roman"/>
                <w:b w:val="false"/>
                <w:i w:val="false"/>
                <w:color w:val="000000"/>
                <w:sz w:val="20"/>
              </w:rPr>
              <w:t>қағидаларына 4-қосымша</w:t>
            </w:r>
          </w:p>
        </w:tc>
      </w:tr>
    </w:tbl>
    <w:bookmarkStart w:name="z72" w:id="65"/>
    <w:p>
      <w:pPr>
        <w:spacing w:after="0"/>
        <w:ind w:left="0"/>
        <w:jc w:val="left"/>
      </w:pPr>
      <w:r>
        <w:rPr>
          <w:rFonts w:ascii="Times New Roman"/>
          <w:b/>
          <w:i w:val="false"/>
          <w:color w:val="000000"/>
        </w:rPr>
        <w:t xml:space="preserve"> Тегін медициналық көмектің кепілдік берілген көлемі шеңберінде консультациялық-диагностикалық көмек деңгейінде бейінді мамандардың динамикалық байқауына жататын әлеуметтік мәні бар аурулардың тізбесі</w:t>
      </w:r>
    </w:p>
    <w:bookmarkEnd w:id="65"/>
    <w:tbl>
      <w:tblPr>
        <w:tblW w:w="0" w:type="auto"/>
        <w:tblCellSpacing w:w="0" w:type="auto"/>
        <w:tblBorders>
          <w:top w:val="none"/>
          <w:left w:val="none"/>
          <w:bottom w:val="none"/>
          <w:right w:val="none"/>
          <w:insideH w:val="none"/>
          <w:insideV w:val="none"/>
        </w:tblBorders>
      </w:tblPr>
      <w:tblGrid>
        <w:gridCol w:w="430"/>
        <w:gridCol w:w="5882"/>
        <w:gridCol w:w="566"/>
        <w:gridCol w:w="971"/>
        <w:gridCol w:w="2506"/>
        <w:gridCol w:w="1107"/>
        <w:gridCol w:w="838"/>
      </w:tblGrid>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тобының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 мерзімділігі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міндетті ең төмен мөлшері</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мен өлшемшарттары</w:t>
            </w:r>
          </w:p>
        </w:tc>
      </w:tr>
      <w:tr>
        <w:trPr>
          <w:trHeight w:val="30" w:hRule="atLeast"/>
        </w:trPr>
        <w:tc>
          <w:tcPr>
            <w:tcW w:w="0" w:type="auto"/>
            <w:vMerge/>
            <w:tcBorders>
              <w:top w:val="nil"/>
            </w:tcBorders>
          </w:tcPr>
          <w:p/>
        </w:tc>
        <w:tc>
          <w:tcPr>
            <w:tcW w:w="0" w:type="auto"/>
            <w:vMerge/>
            <w:tcBorders>
              <w:top w:val="nil"/>
            </w:tcBorders>
          </w:tcP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қарау-тексеруі</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(А15-А19)</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r>
              <w:br/>
            </w:r>
            <w:r>
              <w:rPr>
                <w:rFonts w:ascii="Times New Roman"/>
                <w:b w:val="false"/>
                <w:i w:val="false"/>
                <w:color w:val="000000"/>
                <w:sz w:val="20"/>
              </w:rPr>
              <w:t>
фтизиатр</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кеңейтілген рентгенографиясы (1 кескінді)</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тапшылық вирусы тудырған ауру (АИВ) (В20-В24)</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r>
              <w:br/>
            </w:r>
            <w:r>
              <w:rPr>
                <w:rFonts w:ascii="Times New Roman"/>
                <w:b w:val="false"/>
                <w:i w:val="false"/>
                <w:color w:val="000000"/>
                <w:sz w:val="20"/>
              </w:rPr>
              <w:t>
инфекционист</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кеуде қуысынң рентгенографиясы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 (С00-97; D00-09; D37-48, С81-96 басқа)</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ақуыз, креатинин, несеп қышқылы, глюкоза, тікелей және жалпы билирубин, сілтілі фосфатаза, аланинаминотрансфераза, аспартатаминотрансфераза</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r>
              <w:br/>
            </w:r>
            <w:r>
              <w:rPr>
                <w:rFonts w:ascii="Times New Roman"/>
                <w:b w:val="false"/>
                <w:i w:val="false"/>
                <w:color w:val="000000"/>
                <w:sz w:val="20"/>
              </w:rPr>
              <w:t>
Кіші жамбас ағзаларын УДЗ (трансабдоминальды),</w:t>
            </w:r>
            <w:r>
              <w:br/>
            </w:r>
            <w:r>
              <w:rPr>
                <w:rFonts w:ascii="Times New Roman"/>
                <w:b w:val="false"/>
                <w:i w:val="false"/>
                <w:color w:val="000000"/>
                <w:sz w:val="20"/>
              </w:rPr>
              <w:t>
Қуық асты безі мен қуықты қалдық несепті анықтаумен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мүшелерінің рентгенографиясы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КТ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ұқсас тіндердің қатерлі ісіктері (С81-96)</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онколог,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(D46), созылмалы миелопролиферативті ауру (D47.1)</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онколог,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Гемолитическалық анемиялар (D 56; D 56.0-D 56.2; D 56.4; D 57; D 57.0-D 57.2)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билирубин және оның фракциялары, аланинаминотрансфераза, аспартатаминотрансфераза</w:t>
            </w:r>
          </w:p>
        </w:tc>
        <w:tc>
          <w:tcPr>
            <w:tcW w:w="0" w:type="auto"/>
            <w:vMerge/>
            <w:tcBorders>
              <w:top w:val="nil"/>
            </w:tcBorders>
          </w:tcP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Пароксизмальді түндік гемоглобинурия (Маркиафавы-Микели) (D 59.5)</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билирубин және оның фракциялары, сарысулық темір</w:t>
            </w:r>
          </w:p>
        </w:tc>
        <w:tc>
          <w:tcPr>
            <w:tcW w:w="1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зерттеу, эритроциттердің диаметрі мен сфералық индексін анықтау (Прайс-Джонс қисығы)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электрофорезі</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Глюкозо-6 фосфатдегидрогеназа, пируваткиназа ферменттерінің деңгейін анықтау</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және бауыр тамырларының ультрадыбыстық допплерографиясы</w:t>
            </w:r>
          </w:p>
        </w:tc>
        <w:tc>
          <w:tcPr>
            <w:tcW w:w="0" w:type="auto"/>
            <w:vMerge/>
            <w:tcBorders>
              <w:top w:val="nil"/>
            </w:tcBorders>
          </w:tcP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 (D 61.9)</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 69.3)</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гистиоцитоз, басқа айдарларда жіктелмеген (D 76.0)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r>
              <w:br/>
            </w:r>
            <w:r>
              <w:rPr>
                <w:rFonts w:ascii="Times New Roman"/>
                <w:b w:val="false"/>
                <w:i w:val="false"/>
                <w:color w:val="000000"/>
                <w:sz w:val="20"/>
              </w:rPr>
              <w:t>
Қанның биохимиялық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Рентгенологялық зерттеу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компьютерлік томографиясы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пердесінің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Иммунодефициттер (D80-D84)</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(Е10-Е14)</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қандағы гликозирленген гемоглобинді анықтау, будақ сүзгі жылдамдығының (БСЖ) есебімен қан креатинині, липидті спектр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да бұзылулары (Е22.8)</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 кезінде 2 жыл бойы бақылау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r>
              <w:br/>
            </w:r>
            <w:r>
              <w:rPr>
                <w:rFonts w:ascii="Times New Roman"/>
                <w:b w:val="false"/>
                <w:i w:val="false"/>
                <w:color w:val="000000"/>
                <w:sz w:val="20"/>
              </w:rPr>
              <w:t>
(2 жылда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денситометрия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(E23.0)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r>
              <w:br/>
            </w:r>
            <w:r>
              <w:rPr>
                <w:rFonts w:ascii="Times New Roman"/>
                <w:b w:val="false"/>
                <w:i w:val="false"/>
                <w:color w:val="000000"/>
                <w:sz w:val="20"/>
              </w:rPr>
              <w:t>
(2 жылда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адренокортикотропты гормонды (АКТГ) ИФТ әдісімен анықтау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 тобы дәруменінің тапшылығы (E53.1)</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 (Е 70.0)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 (Е74.0)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r>
              <w:br/>
            </w:r>
            <w:r>
              <w:rPr>
                <w:rFonts w:ascii="Times New Roman"/>
                <w:b w:val="false"/>
                <w:i w:val="false"/>
                <w:color w:val="000000"/>
                <w:sz w:val="20"/>
              </w:rPr>
              <w:t>
(E 76.0-E 76.2)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 (E 80.2)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бұзылыстардың көрінуімен кистозды фиброз (Е 84.8)</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 (E 85.0)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ақуыздарының алмасуының бұзылуы</w:t>
            </w:r>
            <w:r>
              <w:br/>
            </w:r>
            <w:r>
              <w:rPr>
                <w:rFonts w:ascii="Times New Roman"/>
                <w:b w:val="false"/>
                <w:i w:val="false"/>
                <w:color w:val="000000"/>
                <w:sz w:val="20"/>
              </w:rPr>
              <w:t>
(E 88.0)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несепнәрі</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 (F00-F99)</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психиатр</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әлеуметтік және еңбек бейімделу мақсатында психокоррекцилық әңгіме жүргізу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 кезінде 2 жыл бойы байқау</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жүйкесінің ауруы (G 12.2)</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биохимиялық талдауы: қанның электролиті, несепнәр, қалдық азотты, креатининді анықтау;</w:t>
            </w:r>
            <w:r>
              <w:br/>
            </w:r>
            <w:r>
              <w:rPr>
                <w:rFonts w:ascii="Times New Roman"/>
                <w:b w:val="false"/>
                <w:i w:val="false"/>
                <w:color w:val="000000"/>
                <w:sz w:val="20"/>
              </w:rPr>
              <w:t>
электрокардиография, электронейромиография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дегенеративті аурулары (G30-G32)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қанның биохимиялық талдауы: холестерин, тығыздығы жоғары липопротеидтер, тығыздығы төмен липопротеидтер, қан глюкозасы; коагулограмма</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психиатр</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қан-тамырының УДДГ</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демиелинизденген аурулары (G35-G37)</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зәрдің жалпы талдауы, қанның биохимиялық талдауы: холестерин, тығыздығы жоғары липопротеидтер, тығыздығы төмен липопротеидтер, қан глюкозасы; электроэнцефалография, электронейромиография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таралған басқа түрлері</w:t>
            </w:r>
            <w:r>
              <w:br/>
            </w:r>
            <w:r>
              <w:rPr>
                <w:rFonts w:ascii="Times New Roman"/>
                <w:b w:val="false"/>
                <w:i w:val="false"/>
                <w:color w:val="000000"/>
                <w:sz w:val="20"/>
              </w:rPr>
              <w:t>
(G 40.4)</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 невропатолог;</w:t>
            </w:r>
            <w:r>
              <w:br/>
            </w:r>
            <w:r>
              <w:rPr>
                <w:rFonts w:ascii="Times New Roman"/>
                <w:b w:val="false"/>
                <w:i w:val="false"/>
                <w:color w:val="000000"/>
                <w:sz w:val="20"/>
              </w:rPr>
              <w:t>
6 айда 1 рет офтальмолог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клиникалық және нейрофизиологялық ремиссия. Әлеуметтік бейімделу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бауырлық және бүйректік сынамасы, электролиттер)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пердесінің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 (G 93.4)</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 невропатолог;</w:t>
            </w:r>
            <w:r>
              <w:br/>
            </w:r>
            <w:r>
              <w:rPr>
                <w:rFonts w:ascii="Times New Roman"/>
                <w:b w:val="false"/>
                <w:i w:val="false"/>
                <w:color w:val="000000"/>
                <w:sz w:val="20"/>
              </w:rPr>
              <w:t>
6 айда 1 рет офтальмолог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клиникалық және нейрофизиологялық ремиссия. Әлеуметтік бейімделу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пердесінің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(I00-I02)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ревматолог, жылына 1 рет кардиохирург,</w:t>
            </w:r>
            <w:r>
              <w:br/>
            </w:r>
            <w:r>
              <w:rPr>
                <w:rFonts w:ascii="Times New Roman"/>
                <w:b w:val="false"/>
                <w:i w:val="false"/>
                <w:color w:val="000000"/>
                <w:sz w:val="20"/>
              </w:rPr>
              <w:t>
жылына 1 рет оториноларинголог, жылына 1 рет стоматолог,</w:t>
            </w:r>
            <w:r>
              <w:br/>
            </w:r>
            <w:r>
              <w:rPr>
                <w:rFonts w:ascii="Times New Roman"/>
                <w:b w:val="false"/>
                <w:i w:val="false"/>
                <w:color w:val="000000"/>
                <w:sz w:val="20"/>
              </w:rPr>
              <w:t>
жылына 1 рет</w:t>
            </w:r>
            <w:r>
              <w:br/>
            </w:r>
            <w:r>
              <w:rPr>
                <w:rFonts w:ascii="Times New Roman"/>
                <w:b w:val="false"/>
                <w:i w:val="false"/>
                <w:color w:val="000000"/>
                <w:sz w:val="20"/>
              </w:rPr>
              <w:t>
невропатолог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АЛТ, АСТ, фибриноген, Антистрептолизин "О", С-реактивті белок</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 ішінде жылына 2 рет, содан кейін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рентгенографиясы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біріншілік гипертензиясы (I 27.0)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қан сарысуындағы жалпы холестерин, тығыздығы жоғары липопротеидтер, тығыздығы төмен липопротеидтер, ТАГ, калий</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басқа интерстициальды өкпе аурулары (J 84; J 84.0; J 84.1; J 84.8; J 84.9)</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пульмонолог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кеуде қуысы мүшелерінің рентгенографиясы, спирометрия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w:t>
            </w:r>
            <w:r>
              <w:br/>
            </w:r>
            <w:r>
              <w:rPr>
                <w:rFonts w:ascii="Times New Roman"/>
                <w:b w:val="false"/>
                <w:i w:val="false"/>
                <w:color w:val="000000"/>
                <w:sz w:val="20"/>
              </w:rPr>
              <w:t>
(L 10; L 13.0)</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 (Q 78.0)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1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көлемін қалпына келтіру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рентгенографиясы</w:t>
            </w:r>
          </w:p>
        </w:tc>
        <w:tc>
          <w:tcPr>
            <w:tcW w:w="0" w:type="auto"/>
            <w:vMerge/>
            <w:tcBorders>
              <w:top w:val="nil"/>
            </w:tcBorders>
          </w:tcP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 (Q 80)</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биохимиялық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r>
              <w:br/>
            </w:r>
            <w:r>
              <w:rPr>
                <w:rFonts w:ascii="Times New Roman"/>
                <w:b w:val="false"/>
                <w:i w:val="false"/>
                <w:color w:val="000000"/>
                <w:sz w:val="20"/>
              </w:rPr>
              <w:t>
(Q 81)</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биохимиялық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диагностикалық көмек көрсету</w:t>
            </w:r>
            <w:r>
              <w:br/>
            </w:r>
            <w:r>
              <w:rPr>
                <w:rFonts w:ascii="Times New Roman"/>
                <w:b w:val="false"/>
                <w:i w:val="false"/>
                <w:color w:val="000000"/>
                <w:sz w:val="20"/>
              </w:rPr>
              <w:t>қағидаларына 5-қосымша</w:t>
            </w:r>
          </w:p>
        </w:tc>
      </w:tr>
    </w:tbl>
    <w:bookmarkStart w:name="z74" w:id="6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консультациялық-диагностикалық көмек деңгейінде бейінді мамандардың байқауына жататын аурулардың тізбесі</w:t>
      </w:r>
    </w:p>
    <w:bookmarkEnd w:id="66"/>
    <w:tbl>
      <w:tblPr>
        <w:tblW w:w="0" w:type="auto"/>
        <w:tblCellSpacing w:w="0" w:type="auto"/>
        <w:tblBorders>
          <w:top w:val="none"/>
          <w:left w:val="none"/>
          <w:bottom w:val="none"/>
          <w:right w:val="none"/>
          <w:insideH w:val="none"/>
          <w:insideV w:val="none"/>
        </w:tblBorders>
      </w:tblPr>
      <w:tblGrid>
        <w:gridCol w:w="428"/>
        <w:gridCol w:w="4951"/>
        <w:gridCol w:w="1511"/>
        <w:gridCol w:w="398"/>
        <w:gridCol w:w="403"/>
        <w:gridCol w:w="1247"/>
        <w:gridCol w:w="1261"/>
        <w:gridCol w:w="488"/>
        <w:gridCol w:w="799"/>
        <w:gridCol w:w="7"/>
        <w:gridCol w:w="767"/>
        <w:gridCol w:w="40"/>
      </w:tblGrid>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тобының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 мерзімділігі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міндетті минимумы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мен өлшемдері</w:t>
            </w:r>
          </w:p>
        </w:tc>
      </w:tr>
      <w:tr>
        <w:trPr>
          <w:trHeight w:val="30" w:hRule="atLeast"/>
        </w:trPr>
        <w:tc>
          <w:tcPr>
            <w:tcW w:w="0" w:type="auto"/>
            <w:vMerge/>
            <w:tcBorders>
              <w:top w:val="nil"/>
            </w:tcBorders>
          </w:tcPr>
          <w:p/>
        </w:tc>
        <w:tc>
          <w:tcPr>
            <w:tcW w:w="0" w:type="auto"/>
            <w:vMerge/>
            <w:tcBorders>
              <w:top w:val="nil"/>
            </w:tcBorders>
          </w:tcP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тексеруі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инфекциялық және паразиттік аурулардың салдары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 (B91)</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неврапотолог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Элетронейромиография, көз түбін қарау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 (B67)</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 (2 проекция)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 (В90)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фтизиатр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 (2 проекция)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Туберкулиндиагностика (балаларға)</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шығару органдарының аурулары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 (D50)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түзелгенге дейін</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тұқым қуалайтын гемолитикалық анемиялар (D58)</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билирубин және оның фракциялары, аланинаминотрансфераза, аспартатаминотрансфераза</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 (D59, D59.5 қоспағанда)</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онколог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билирубин және оның фракциялары, сарысулық темір</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зерттеу, эритроциттердің диаметрі мен сфералық индексін анықтау (Прайс-Джонс қисығы)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электрофорезі</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Глюкозо-6 фосфатдегидрогеназа, пируваткиназа ферменттерінің деңгейін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және бауыр тамырларының ультрадыбыстық допплерографиясы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 (D60) басқа апластикалық анемиялар (D61, D 61.9 басқа) Жіті постгеморрагиялық анемия (D62) Жаңа түзілімдер кезіндегі Анемия (D63)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иммуносупрессивті терапия, билирубин және оның фракциялары, аланинаминотрансфераза, аспартатаминотрансфераза емделушілерде креатининді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тамақтанудың бұзылуы және зат алмасуының бұзылуы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 (E03), токсикалық емес зобтың басқа түрлері (операциядан кейінгі түйіндік және аралас эутиреоидты зоб) (Е04)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сарысуындағы тиреотропты гормонды (ТТГ), еркін тироксинді (T4), тиреоидты пероксидазаға антиденені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балалардағы тізе буындарының және табанның, сондай-ақ сүйек жасын анықтауға арналған қолдың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(E20)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паратиреоидты гормон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фосфор, жалпы және иондалған кальций, глюкоза, креатинин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 (Е22, Е 22.8 басқа)</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 кезінде 2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денситометрия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гипофиздің басқа да бұзылулары (Е 23, Е 23.0 басқа) Қантсыз диабет (E23.2)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адренокортикотропты гормонды (АКТГ) ИФТ әдісімен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 (Е24)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УДЗ</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кортизолын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бос кортизол деңгейін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гликемияны анықтау және тамақтан кейін 2 сағаттан соң</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және бел бөліктерінің рентгенографиясы,</w:t>
            </w:r>
            <w:r>
              <w:br/>
            </w:r>
            <w:r>
              <w:rPr>
                <w:rFonts w:ascii="Times New Roman"/>
                <w:b w:val="false"/>
                <w:i w:val="false"/>
                <w:color w:val="000000"/>
                <w:sz w:val="20"/>
              </w:rPr>
              <w:t>
көру өрісін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 (Е25)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 уролог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білектің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деңгейін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сарысуындағы тиреотропты гормонды (ТТГ), еркін тироксинді (T4), тиреоидты пероксидазаға антиденені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қыздарда айғақтар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без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көрсеткіштері бойынша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 (Е28)</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3 жыл бойы байқау, клиникалық көрсеткіштерді жақсарту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анықтау: тиреотропты гормон (ТТГ), фолликулстимуляциялаушы гормоны (ФСГ), лютеинизациялаушы гормоны (ЛГ), пролактин, Т жалпы, ДЭАС, прогестерон, кортизол, глобулинсвязающего жыныс гормонын анықтау (ГСПГ)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 басқа айдарларда жіктелмеген (E30)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3 жыл бойы байқау , клиникалық көрсеткіштерді жақсарту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анықтау: тиреотропты гормон (ТТГ), фолликулстимуляциялаушы гормоны (ФСГ), лютеинизациялаушы гормоны (ЛГ), пролактин, Т жалпы, ДЭАС, прогестерон, кортизол, глобулин байланыстыратын жыныс горомонын анықтау (ГСПГ)</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бұзылулар (E34)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Фолликулостимуляциялаушы гормоны, лютеинизациялаушы гормонды (ЛГ), эстрогендерді, прегнандиолды, андрогенді анықтау</w:t>
            </w:r>
            <w:r>
              <w:br/>
            </w:r>
            <w:r>
              <w:rPr>
                <w:rFonts w:ascii="Times New Roman"/>
                <w:b w:val="false"/>
                <w:i w:val="false"/>
                <w:color w:val="000000"/>
                <w:sz w:val="20"/>
              </w:rPr>
              <w:t>
17 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жеткіліксіздігі (E55)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фосфорға қанның биохимиялық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 (N81)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 (N91)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фолликулостимуляциялық гормон (ФСГ), лютеинизациялық гормон (ЛГ), тестостерон, тиреотропты гормон (ТТГ), Т3 тегін, қан сарысуындағы тиреоидты пероксидазға антиденелер</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(трансвагинальді)</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 (N93)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фолликулостимуляциялық гормон (ФСГ), лютеинизациялық гормон (ЛГ), тестостерон, тиреотропты гормон (ТТГ), Т3 тегін, қан сарысуындағы тиреоидты пероксидазға антиденелер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(трансвагинальді)</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ПВ, фибриноген, АЧТВ, МНО</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 (N97)</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тазалық сатысын анықтауға жағынды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Бедеуліктің қалыпқа келуі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фолликулостимуляциялаушы гормоны (ФСГ), лютеинизациялаушы гормоны (ЛГ), тестостерон, тиреотропты гормон (ТТГ), Т3 тегін, қан сарысуындағы тиреоидты пероксидазға антиденелер</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 (G09)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 и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тексеру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(G20)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 (G23)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r>
              <w:br/>
            </w:r>
            <w:r>
              <w:rPr>
                <w:rFonts w:ascii="Times New Roman"/>
                <w:b w:val="false"/>
                <w:i w:val="false"/>
                <w:color w:val="000000"/>
                <w:sz w:val="20"/>
              </w:rPr>
              <w:t>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(G43)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толық немесе ішінара қалпына келтіргенге дейін байқау : өмір сүру сапасын жақсарту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балалардағы бас миының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видеомониторинг, брахиоцефалдық тамырлардың УЗДГ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жүйкесінің зақымдануы (G50)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байқау және/немесе неврологиялық симптомдарды тұрақтандыру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жүйкесінің зақымдануы (G51)</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байқау және/немесе неврологиялық симптомдарды тұрақтандыру</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жүйкесінің зақымдануы (G52)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байқау және/немесе неврологиялық симптомдарды тұрақтандыру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түбіршектері мен өрімдерінің зақымдануы, (G54)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байқау және/немесе неврологиялық симптомдарды тұрақтандыру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 (G70.0-G70.9)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 ағзаларының КТ, көкірек қуысы ағзаларының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боййынша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 (G95)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 электролиттері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Мойын-кеуде омыртқасының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(H20)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 (H 32)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 (H33)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циклоскопия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Брахиоцефальды тамырлардың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 (H34)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циклоскопия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Брахиоцефальды оқпанның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 (H35)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офтальмоскопия, көз биомикроскопиясы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 (H44)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(H40)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(байланыссыз) (1 көз)</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түсіру және жүктеме сынамалары (1 көз)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 (H52)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скиаскопия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 (H53)</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скиаскопия, визометрия,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органдарының аурулары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 (H66)</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сүйегінің пирамидасының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 (Н74)</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сүйегінің пирамидасының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 (Н90)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(I42)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қан сарысуындағы жалпы холестерин, тығыздығы жоғары липопротеидтер, тығыздығы төмен липопротеидтер, ТАГ, калий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 (I44)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 және 5 жыл ішінде рецидивтің болмауы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тығыздығы төмен липопротеидтер, калий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 (I45)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 (G60)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коагулограмма; протромбин индексі, МО;</w:t>
            </w:r>
            <w:r>
              <w:br/>
            </w:r>
            <w:r>
              <w:rPr>
                <w:rFonts w:ascii="Times New Roman"/>
                <w:b w:val="false"/>
                <w:i w:val="false"/>
                <w:color w:val="000000"/>
                <w:sz w:val="20"/>
              </w:rPr>
              <w:t>
қанның биохимиялық талдауы: қан глюкозы, холестерин, төмен және жоғары тығыздықтағы липопротеидтер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ми тамырларының УДДГ, брахиоцефалдық артериялардың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 (I78)</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 ревматолог, ангиохирург (көрсеткіштер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 және 5 жыл ішінде рецидивтің болмауы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(I70)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хирург, ангиохирург,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УДДГ тармақтары қолқа доғасын</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 (I71)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ангиохирург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іш бөлімінің УДДГ және оның бұтақтарының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контрастымен 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 (I73)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3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 (I77)</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1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және тромбофлебит (I80) Постфлебитикалық синдром (I87) Аяқ тамырларының варикозды кеңеюі (I83)</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УЗДГІ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2 жыл бойы байқау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 (J43.9)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пульмонолог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 спирометрия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мүшелерінің 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 (K05)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стоматолог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 (2 проекция)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 (K22)</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жеткенге дейін байқау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 (К40-43.9): Шап жарығы (K40) Сан жарығы (K41) Кіндік жарығы (K42) Операциядан кейінгі вентральды жарықтар (43.9)</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УДЗ, спирография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жойғанға дейін байқау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 (K57)</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r>
              <w:br/>
            </w:r>
            <w:r>
              <w:rPr>
                <w:rFonts w:ascii="Times New Roman"/>
                <w:b w:val="false"/>
                <w:i w:val="false"/>
                <w:color w:val="000000"/>
                <w:sz w:val="20"/>
              </w:rPr>
              <w:t>
іш мүшелерінің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 (K60)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Ректоманоскопия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егер екі айдан астам жарық операциялық емдеу көрсетілмесе</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 (K80) Созылмалы холецистит (К81)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көпіршігін алып тастағанға дейін байқау, тұрақты ремиссияға қол жеткізу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клетчаткасының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 (L20)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(L40)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аланинотрансфераза (АЛаТ), аспартатаминотрансфераза (АСаТ), жалпы және тікелей билирубин,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 (L51)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 билирубин,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 (L92)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аспартатаминотрансфераза, жалпы билирубин және оның фракциялары,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 (L93)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анықтау (сандық)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 (L98)</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билирубин және оның фракциялары,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 (L98)</w:t>
            </w:r>
            <w:r>
              <w:br/>
            </w: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 ((L85.8, L72.9, L58, 82.1, M88, L90, L91)</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 (М15-М19)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анализаторда сандық түрде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синдромының, қабыну сипаттарының азаюы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 (М21)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қимылдау функциональдік көлемінің жақсартуы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және хондропатия (M80-M94)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болмаған кезде 3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ақуызды анықтау</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рентгенографиясы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зақымданулар</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 (10.0)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босану жарақаты (Р14)</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электроэнцефалография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 (Q2)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 (Q11)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 (Q16)</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бұзылуы (Q35-Q37)</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6 айға дейін ай сайын, 6 айдан 6 жасқа дейін екі айда 1 рет және айғақтар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(жақ-бет хирургы)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жалпы ақуызды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анатомиялық бүтіндігін қалпына келтіргеннен кейін есептен шығару</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 (Q65-Q79)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көлемін қалпына келтіру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рентгенографиясы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(S06)</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глюкозасын, жалпы холестеринді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 (S30-S39)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байқау рентгенограммалары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6, 12 және 36 аптада</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бөлімінің 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транспланттаудан кейінгі жай-күйі</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 (Z94)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көрсеткіштер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7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деңгейі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(12 айға дейін)</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емдеудің клиникалық хаттамаларына сәйкес қосымша зертханалық және аспаптық зерттеу әдістері</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